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26C0" w:rsidRDefault="00E226C0" w:rsidP="00E226C0">
      <w:pPr>
        <w:spacing w:line="360" w:lineRule="auto"/>
        <w:jc w:val="center"/>
        <w:rPr>
          <w:rFonts w:ascii="Times New Roman" w:hAnsi="Times New Roman" w:cs="Times New Roman"/>
          <w:sz w:val="60"/>
          <w:szCs w:val="60"/>
        </w:rPr>
      </w:pPr>
      <w:r w:rsidRPr="00B5371D">
        <w:rPr>
          <w:rFonts w:ascii="Times New Roman" w:hAnsi="Times New Roman" w:cs="Times New Roman"/>
          <w:sz w:val="60"/>
          <w:szCs w:val="60"/>
        </w:rPr>
        <w:t>Evolutionary Ecology of Parasite Infection in Asian Ele</w:t>
      </w:r>
      <w:bookmarkStart w:id="0" w:name="_GoBack"/>
      <w:bookmarkEnd w:id="0"/>
      <w:r w:rsidRPr="00B5371D">
        <w:rPr>
          <w:rFonts w:ascii="Times New Roman" w:hAnsi="Times New Roman" w:cs="Times New Roman"/>
          <w:sz w:val="60"/>
          <w:szCs w:val="60"/>
        </w:rPr>
        <w:t>phants</w:t>
      </w:r>
    </w:p>
    <w:p w:rsidR="003D252B" w:rsidRPr="003D252B" w:rsidRDefault="003D252B" w:rsidP="00E226C0">
      <w:pPr>
        <w:spacing w:line="360" w:lineRule="auto"/>
        <w:jc w:val="center"/>
        <w:rPr>
          <w:rFonts w:ascii="Times New Roman" w:hAnsi="Times New Roman" w:cs="Times New Roman"/>
          <w:szCs w:val="60"/>
        </w:rPr>
      </w:pPr>
    </w:p>
    <w:p w:rsidR="00AE2C10" w:rsidRPr="003D252B" w:rsidRDefault="00AE2C10" w:rsidP="00E226C0">
      <w:pPr>
        <w:spacing w:line="360" w:lineRule="auto"/>
        <w:jc w:val="center"/>
        <w:rPr>
          <w:rFonts w:ascii="Times New Roman" w:hAnsi="Times New Roman" w:cs="Times New Roman"/>
          <w:sz w:val="24"/>
          <w:szCs w:val="60"/>
        </w:rPr>
      </w:pPr>
    </w:p>
    <w:p w:rsidR="00E5052B" w:rsidRDefault="00AE2C10" w:rsidP="00E5052B">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n-GB"/>
        </w:rPr>
        <w:drawing>
          <wp:inline distT="0" distB="0" distL="0" distR="0">
            <wp:extent cx="5219700" cy="3916852"/>
            <wp:effectExtent l="0" t="0" r="0" b="7620"/>
            <wp:docPr id="39" name="Picture 39" descr="C:\Users\carly\Desktop\phd\ele phots\DSCN7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y\Desktop\phd\ele phots\DSCN715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19700" cy="3916852"/>
                    </a:xfrm>
                    <a:prstGeom prst="rect">
                      <a:avLst/>
                    </a:prstGeom>
                    <a:noFill/>
                    <a:ln>
                      <a:noFill/>
                    </a:ln>
                  </pic:spPr>
                </pic:pic>
              </a:graphicData>
            </a:graphic>
          </wp:inline>
        </w:drawing>
      </w:r>
    </w:p>
    <w:p w:rsidR="003D252B" w:rsidRPr="00B5371D" w:rsidRDefault="003D252B" w:rsidP="00E5052B">
      <w:pPr>
        <w:spacing w:line="360" w:lineRule="auto"/>
        <w:jc w:val="center"/>
        <w:rPr>
          <w:rFonts w:ascii="Times New Roman" w:hAnsi="Times New Roman" w:cs="Times New Roman"/>
          <w:b/>
          <w:sz w:val="24"/>
          <w:szCs w:val="24"/>
        </w:rPr>
      </w:pPr>
    </w:p>
    <w:p w:rsidR="00E5052B" w:rsidRPr="00B5371D" w:rsidRDefault="00E753EC" w:rsidP="00E5052B">
      <w:pPr>
        <w:spacing w:line="360" w:lineRule="auto"/>
        <w:jc w:val="center"/>
        <w:rPr>
          <w:rFonts w:ascii="Times New Roman" w:hAnsi="Times New Roman" w:cs="Times New Roman"/>
          <w:b/>
          <w:sz w:val="24"/>
          <w:szCs w:val="24"/>
        </w:rPr>
      </w:pPr>
      <w:r w:rsidRPr="00B5371D">
        <w:rPr>
          <w:rFonts w:ascii="Times New Roman" w:hAnsi="Times New Roman" w:cs="Times New Roman"/>
          <w:noProof/>
          <w:sz w:val="24"/>
          <w:szCs w:val="24"/>
          <w:lang w:eastAsia="en-GB"/>
        </w:rPr>
        <w:drawing>
          <wp:anchor distT="0" distB="0" distL="114300" distR="114300" simplePos="0" relativeHeight="251657216" behindDoc="1" locked="0" layoutInCell="1" allowOverlap="1" wp14:anchorId="4249770E" wp14:editId="17693EB6">
            <wp:simplePos x="0" y="0"/>
            <wp:positionH relativeFrom="column">
              <wp:posOffset>2059305</wp:posOffset>
            </wp:positionH>
            <wp:positionV relativeFrom="paragraph">
              <wp:posOffset>49530</wp:posOffset>
            </wp:positionV>
            <wp:extent cx="1228725" cy="561975"/>
            <wp:effectExtent l="0" t="0" r="9525" b="9525"/>
            <wp:wrapNone/>
            <wp:docPr id="2" name="Picture 2" descr="C:\Users\carly\AppData\Local\Temp\Temp1_tuoslogo_key_bw_med.zip\tuoslogo_key_bw_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y\AppData\Local\Temp\Temp1_tuoslogo_key_bw_med.zip\tuoslogo_key_bw_med.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321" t="9723" r="25276" b="8333"/>
                    <a:stretch/>
                  </pic:blipFill>
                  <pic:spPr bwMode="auto">
                    <a:xfrm>
                      <a:off x="0" y="0"/>
                      <a:ext cx="1228725" cy="561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693B" w:rsidRPr="00B5371D" w:rsidRDefault="006D693B" w:rsidP="00E5052B">
      <w:pPr>
        <w:spacing w:line="360" w:lineRule="auto"/>
        <w:jc w:val="center"/>
        <w:rPr>
          <w:rFonts w:ascii="Times New Roman" w:hAnsi="Times New Roman" w:cs="Times New Roman"/>
          <w:b/>
          <w:sz w:val="24"/>
          <w:szCs w:val="24"/>
        </w:rPr>
      </w:pPr>
    </w:p>
    <w:p w:rsidR="00E226C0" w:rsidRPr="00B5371D" w:rsidRDefault="00E226C0" w:rsidP="00E5052B">
      <w:pPr>
        <w:spacing w:line="360" w:lineRule="auto"/>
        <w:jc w:val="center"/>
        <w:rPr>
          <w:rFonts w:ascii="Times New Roman" w:hAnsi="Times New Roman" w:cs="Times New Roman"/>
          <w:sz w:val="68"/>
          <w:szCs w:val="68"/>
        </w:rPr>
      </w:pPr>
      <w:r w:rsidRPr="00B5371D">
        <w:rPr>
          <w:rFonts w:ascii="Times New Roman" w:hAnsi="Times New Roman" w:cs="Times New Roman"/>
          <w:b/>
          <w:sz w:val="24"/>
          <w:szCs w:val="24"/>
        </w:rPr>
        <w:t>Carly Lauren Lynsdale</w:t>
      </w:r>
    </w:p>
    <w:p w:rsidR="00E753EC" w:rsidRPr="00B5371D" w:rsidRDefault="00E753EC" w:rsidP="00E226C0">
      <w:pPr>
        <w:spacing w:line="360" w:lineRule="auto"/>
        <w:jc w:val="center"/>
        <w:rPr>
          <w:rFonts w:ascii="Times New Roman" w:hAnsi="Times New Roman" w:cs="Times New Roman"/>
          <w:sz w:val="24"/>
          <w:szCs w:val="24"/>
        </w:rPr>
      </w:pPr>
      <w:r w:rsidRPr="00B5371D">
        <w:rPr>
          <w:rFonts w:ascii="Times New Roman" w:hAnsi="Times New Roman" w:cs="Times New Roman"/>
          <w:sz w:val="24"/>
          <w:szCs w:val="24"/>
        </w:rPr>
        <w:t xml:space="preserve">A thesis submitted for the degree of Doctor of Philosophy </w:t>
      </w:r>
    </w:p>
    <w:p w:rsidR="00E226C0" w:rsidRPr="00B5371D" w:rsidRDefault="00E753EC" w:rsidP="00E226C0">
      <w:pPr>
        <w:spacing w:line="360" w:lineRule="auto"/>
        <w:jc w:val="center"/>
        <w:rPr>
          <w:rFonts w:ascii="Times New Roman" w:hAnsi="Times New Roman" w:cs="Times New Roman"/>
          <w:sz w:val="24"/>
          <w:szCs w:val="24"/>
        </w:rPr>
      </w:pPr>
      <w:r w:rsidRPr="00B5371D">
        <w:rPr>
          <w:rFonts w:ascii="Times New Roman" w:hAnsi="Times New Roman" w:cs="Times New Roman"/>
          <w:sz w:val="24"/>
          <w:szCs w:val="24"/>
        </w:rPr>
        <w:t>The</w:t>
      </w:r>
      <w:r w:rsidR="00E226C0" w:rsidRPr="00B5371D">
        <w:rPr>
          <w:rFonts w:ascii="Times New Roman" w:hAnsi="Times New Roman" w:cs="Times New Roman"/>
          <w:sz w:val="24"/>
          <w:szCs w:val="24"/>
        </w:rPr>
        <w:t xml:space="preserve"> University of Sheffield, Department of Animal and Plant Sciences</w:t>
      </w:r>
      <w:r w:rsidRPr="00B537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226C0" w:rsidRPr="00B5371D" w:rsidRDefault="00D26BA5" w:rsidP="00E226C0">
      <w:pPr>
        <w:spacing w:line="360" w:lineRule="auto"/>
        <w:jc w:val="center"/>
        <w:rPr>
          <w:rFonts w:ascii="Times New Roman" w:hAnsi="Times New Roman" w:cs="Times New Roman"/>
          <w:b/>
          <w:sz w:val="24"/>
          <w:szCs w:val="24"/>
        </w:rPr>
      </w:pPr>
      <w:r w:rsidRPr="00B5371D">
        <w:rPr>
          <w:rFonts w:ascii="Times New Roman" w:hAnsi="Times New Roman" w:cs="Times New Roman"/>
          <w:b/>
          <w:sz w:val="24"/>
          <w:szCs w:val="24"/>
        </w:rPr>
        <w:t>September</w:t>
      </w:r>
      <w:r w:rsidR="00E226C0" w:rsidRPr="00B5371D">
        <w:rPr>
          <w:rFonts w:ascii="Times New Roman" w:hAnsi="Times New Roman" w:cs="Times New Roman"/>
          <w:b/>
          <w:sz w:val="24"/>
          <w:szCs w:val="24"/>
        </w:rPr>
        <w:t xml:space="preserve"> 2017</w:t>
      </w:r>
    </w:p>
    <w:p w:rsidR="00E226C0" w:rsidRPr="00B5371D" w:rsidRDefault="00E226C0" w:rsidP="00767F06">
      <w:pPr>
        <w:spacing w:line="480" w:lineRule="auto"/>
        <w:jc w:val="center"/>
        <w:rPr>
          <w:rFonts w:ascii="Times New Roman" w:hAnsi="Times New Roman" w:cs="Times New Roman"/>
          <w:sz w:val="40"/>
          <w:szCs w:val="24"/>
        </w:rPr>
      </w:pPr>
      <w:r w:rsidRPr="00B5371D">
        <w:rPr>
          <w:rFonts w:ascii="Times New Roman" w:hAnsi="Times New Roman" w:cs="Times New Roman"/>
          <w:sz w:val="44"/>
          <w:szCs w:val="24"/>
        </w:rPr>
        <w:lastRenderedPageBreak/>
        <w:t>Summary of Thesis</w:t>
      </w:r>
    </w:p>
    <w:p w:rsidR="00CF39A5" w:rsidRPr="007D381C" w:rsidRDefault="00402B4F" w:rsidP="0093436F">
      <w:pPr>
        <w:spacing w:line="480" w:lineRule="auto"/>
        <w:jc w:val="both"/>
        <w:rPr>
          <w:rFonts w:ascii="Times New Roman" w:hAnsi="Times New Roman" w:cs="Times New Roman"/>
          <w:szCs w:val="24"/>
        </w:rPr>
      </w:pPr>
      <w:r w:rsidRPr="007D381C">
        <w:rPr>
          <w:rFonts w:ascii="Times New Roman" w:hAnsi="Times New Roman" w:cs="Times New Roman"/>
          <w:szCs w:val="24"/>
        </w:rPr>
        <w:t xml:space="preserve">Parasites </w:t>
      </w:r>
      <w:r w:rsidR="007C35E1" w:rsidRPr="007D381C">
        <w:rPr>
          <w:rFonts w:ascii="Times New Roman" w:hAnsi="Times New Roman" w:cs="Times New Roman"/>
          <w:szCs w:val="24"/>
        </w:rPr>
        <w:t>occupy</w:t>
      </w:r>
      <w:r w:rsidR="00180C8A" w:rsidRPr="007D381C">
        <w:rPr>
          <w:rFonts w:ascii="Times New Roman" w:hAnsi="Times New Roman" w:cs="Times New Roman"/>
          <w:szCs w:val="24"/>
        </w:rPr>
        <w:t xml:space="preserve"> a diverse range of hosts, and </w:t>
      </w:r>
      <w:r w:rsidR="0093436F" w:rsidRPr="007D381C">
        <w:rPr>
          <w:rFonts w:ascii="Times New Roman" w:hAnsi="Times New Roman" w:cs="Times New Roman"/>
          <w:szCs w:val="24"/>
        </w:rPr>
        <w:t>are</w:t>
      </w:r>
      <w:r w:rsidR="00180C8A" w:rsidRPr="007D381C">
        <w:rPr>
          <w:rFonts w:ascii="Times New Roman" w:hAnsi="Times New Roman" w:cs="Times New Roman"/>
          <w:szCs w:val="24"/>
        </w:rPr>
        <w:t xml:space="preserve"> a threat to both managed and wild populations. </w:t>
      </w:r>
      <w:r w:rsidR="007C35E1" w:rsidRPr="007D381C">
        <w:rPr>
          <w:rFonts w:ascii="Times New Roman" w:hAnsi="Times New Roman" w:cs="Times New Roman"/>
          <w:szCs w:val="24"/>
        </w:rPr>
        <w:t>However c</w:t>
      </w:r>
      <w:r w:rsidR="00180C8A" w:rsidRPr="007D381C">
        <w:rPr>
          <w:rFonts w:ascii="Times New Roman" w:hAnsi="Times New Roman" w:cs="Times New Roman"/>
          <w:szCs w:val="24"/>
        </w:rPr>
        <w:t>ontextual data pertaining to host-parasite dyna</w:t>
      </w:r>
      <w:r w:rsidR="007C35E1" w:rsidRPr="007D381C">
        <w:rPr>
          <w:rFonts w:ascii="Times New Roman" w:hAnsi="Times New Roman" w:cs="Times New Roman"/>
          <w:szCs w:val="24"/>
        </w:rPr>
        <w:t>mics and variation in infection</w:t>
      </w:r>
      <w:r w:rsidR="00180C8A" w:rsidRPr="007D381C">
        <w:rPr>
          <w:rFonts w:ascii="Times New Roman" w:hAnsi="Times New Roman" w:cs="Times New Roman"/>
          <w:szCs w:val="24"/>
        </w:rPr>
        <w:t xml:space="preserve"> is particularly lacking for field-based systems, and for long-lived mammals.</w:t>
      </w:r>
      <w:r w:rsidR="0093436F" w:rsidRPr="007D381C">
        <w:rPr>
          <w:rFonts w:ascii="Times New Roman" w:hAnsi="Times New Roman" w:cs="Times New Roman"/>
          <w:szCs w:val="24"/>
        </w:rPr>
        <w:t xml:space="preserve"> </w:t>
      </w:r>
      <w:r w:rsidR="00180C8A" w:rsidRPr="007D381C">
        <w:rPr>
          <w:rFonts w:ascii="Times New Roman" w:hAnsi="Times New Roman" w:cs="Times New Roman"/>
          <w:szCs w:val="24"/>
        </w:rPr>
        <w:t xml:space="preserve">Here, I investigate patterns of heterogeneity in parasite infection in a semi-captive population of Asian elephants </w:t>
      </w:r>
      <w:r w:rsidR="00180C8A" w:rsidRPr="007D381C">
        <w:rPr>
          <w:rFonts w:ascii="Times New Roman" w:hAnsi="Times New Roman" w:cs="Times New Roman"/>
          <w:i/>
          <w:szCs w:val="24"/>
        </w:rPr>
        <w:t>(Elephas maximus</w:t>
      </w:r>
      <w:r w:rsidR="00180C8A" w:rsidRPr="007D381C">
        <w:rPr>
          <w:rFonts w:ascii="Times New Roman" w:hAnsi="Times New Roman" w:cs="Times New Roman"/>
          <w:szCs w:val="24"/>
        </w:rPr>
        <w:t xml:space="preserve">), one of the longest-living </w:t>
      </w:r>
      <w:r w:rsidR="0013447B" w:rsidRPr="007D381C">
        <w:rPr>
          <w:rFonts w:ascii="Times New Roman" w:hAnsi="Times New Roman" w:cs="Times New Roman"/>
          <w:szCs w:val="24"/>
        </w:rPr>
        <w:t xml:space="preserve">extant mammals. </w:t>
      </w:r>
      <w:r w:rsidR="007C35E1" w:rsidRPr="007D381C">
        <w:rPr>
          <w:rFonts w:ascii="Times New Roman" w:hAnsi="Times New Roman" w:cs="Times New Roman"/>
          <w:szCs w:val="24"/>
        </w:rPr>
        <w:t>My study system comprises of</w:t>
      </w:r>
      <w:r w:rsidR="0013447B" w:rsidRPr="007D381C">
        <w:rPr>
          <w:rFonts w:ascii="Times New Roman" w:hAnsi="Times New Roman" w:cs="Times New Roman"/>
          <w:szCs w:val="24"/>
        </w:rPr>
        <w:t xml:space="preserve"> working </w:t>
      </w:r>
      <w:r w:rsidR="007C35E1" w:rsidRPr="007D381C">
        <w:rPr>
          <w:rFonts w:ascii="Times New Roman" w:hAnsi="Times New Roman" w:cs="Times New Roman"/>
          <w:szCs w:val="24"/>
        </w:rPr>
        <w:t>timber elephants from</w:t>
      </w:r>
      <w:r w:rsidR="0013447B" w:rsidRPr="007D381C">
        <w:rPr>
          <w:rFonts w:ascii="Times New Roman" w:hAnsi="Times New Roman" w:cs="Times New Roman"/>
          <w:szCs w:val="24"/>
        </w:rPr>
        <w:t xml:space="preserve"> Myanmar, employed by the government-run Myanma </w:t>
      </w:r>
      <w:r w:rsidR="000F7126">
        <w:rPr>
          <w:rFonts w:ascii="Times New Roman" w:hAnsi="Times New Roman" w:cs="Times New Roman"/>
          <w:szCs w:val="24"/>
        </w:rPr>
        <w:t>Timber Enterprise (MTE). E</w:t>
      </w:r>
      <w:r w:rsidR="0013447B" w:rsidRPr="007D381C">
        <w:rPr>
          <w:rFonts w:ascii="Times New Roman" w:hAnsi="Times New Roman" w:cs="Times New Roman"/>
          <w:szCs w:val="24"/>
        </w:rPr>
        <w:t>lephants are</w:t>
      </w:r>
      <w:r w:rsidR="007C35E1" w:rsidRPr="007D381C">
        <w:rPr>
          <w:rFonts w:ascii="Times New Roman" w:hAnsi="Times New Roman" w:cs="Times New Roman"/>
          <w:szCs w:val="24"/>
        </w:rPr>
        <w:t xml:space="preserve"> class</w:t>
      </w:r>
      <w:r w:rsidR="0013447B" w:rsidRPr="007D381C">
        <w:rPr>
          <w:rFonts w:ascii="Times New Roman" w:hAnsi="Times New Roman" w:cs="Times New Roman"/>
          <w:szCs w:val="24"/>
        </w:rPr>
        <w:t xml:space="preserve">ed as semi-captive, </w:t>
      </w:r>
      <w:r w:rsidR="00531D3D" w:rsidRPr="007D381C">
        <w:rPr>
          <w:rFonts w:ascii="Times New Roman" w:hAnsi="Times New Roman" w:cs="Times New Roman"/>
          <w:szCs w:val="24"/>
        </w:rPr>
        <w:t>being</w:t>
      </w:r>
      <w:r w:rsidR="0013447B" w:rsidRPr="007D381C">
        <w:rPr>
          <w:rFonts w:ascii="Times New Roman" w:hAnsi="Times New Roman" w:cs="Times New Roman"/>
          <w:szCs w:val="24"/>
        </w:rPr>
        <w:t xml:space="preserve"> managed during the day, </w:t>
      </w:r>
      <w:r w:rsidR="007C35E1" w:rsidRPr="007D381C">
        <w:rPr>
          <w:rFonts w:ascii="Times New Roman" w:hAnsi="Times New Roman" w:cs="Times New Roman"/>
          <w:szCs w:val="24"/>
        </w:rPr>
        <w:t xml:space="preserve">but </w:t>
      </w:r>
      <w:r w:rsidR="0013447B" w:rsidRPr="007D381C">
        <w:rPr>
          <w:rFonts w:ascii="Times New Roman" w:hAnsi="Times New Roman" w:cs="Times New Roman"/>
          <w:szCs w:val="24"/>
        </w:rPr>
        <w:t>completely unsupervised and free-roaming within</w:t>
      </w:r>
      <w:r w:rsidR="001F27E9" w:rsidRPr="007D381C">
        <w:rPr>
          <w:rFonts w:ascii="Times New Roman" w:hAnsi="Times New Roman" w:cs="Times New Roman"/>
          <w:szCs w:val="24"/>
        </w:rPr>
        <w:t xml:space="preserve"> </w:t>
      </w:r>
      <w:r w:rsidR="000B6977" w:rsidRPr="007D381C">
        <w:rPr>
          <w:rFonts w:ascii="Times New Roman" w:hAnsi="Times New Roman" w:cs="Times New Roman"/>
          <w:szCs w:val="24"/>
        </w:rPr>
        <w:t>natural forest habitat</w:t>
      </w:r>
      <w:r w:rsidR="00531D3D" w:rsidRPr="007D381C">
        <w:rPr>
          <w:rFonts w:ascii="Times New Roman" w:hAnsi="Times New Roman" w:cs="Times New Roman"/>
          <w:szCs w:val="24"/>
        </w:rPr>
        <w:t xml:space="preserve"> at night</w:t>
      </w:r>
      <w:r w:rsidR="000B6977" w:rsidRPr="007D381C">
        <w:rPr>
          <w:rFonts w:ascii="Times New Roman" w:hAnsi="Times New Roman" w:cs="Times New Roman"/>
          <w:szCs w:val="24"/>
        </w:rPr>
        <w:t>. I utilised both h</w:t>
      </w:r>
      <w:r w:rsidR="0013447B" w:rsidRPr="007D381C">
        <w:rPr>
          <w:rFonts w:ascii="Times New Roman" w:hAnsi="Times New Roman" w:cs="Times New Roman"/>
          <w:szCs w:val="24"/>
        </w:rPr>
        <w:t>istoric records on timber eleph</w:t>
      </w:r>
      <w:r w:rsidR="000B6977" w:rsidRPr="007D381C">
        <w:rPr>
          <w:rFonts w:ascii="Times New Roman" w:hAnsi="Times New Roman" w:cs="Times New Roman"/>
          <w:szCs w:val="24"/>
        </w:rPr>
        <w:t>ant health and life-history</w:t>
      </w:r>
      <w:r w:rsidR="0013447B" w:rsidRPr="007D381C">
        <w:rPr>
          <w:rFonts w:ascii="Times New Roman" w:hAnsi="Times New Roman" w:cs="Times New Roman"/>
          <w:szCs w:val="24"/>
        </w:rPr>
        <w:t xml:space="preserve"> (&gt;</w:t>
      </w:r>
      <w:r w:rsidR="00531D3D" w:rsidRPr="007D381C">
        <w:rPr>
          <w:rFonts w:ascii="Times New Roman" w:hAnsi="Times New Roman" w:cs="Times New Roman"/>
          <w:szCs w:val="24"/>
        </w:rPr>
        <w:t>4</w:t>
      </w:r>
      <w:r w:rsidR="0013447B" w:rsidRPr="007D381C">
        <w:rPr>
          <w:rFonts w:ascii="Times New Roman" w:hAnsi="Times New Roman" w:cs="Times New Roman"/>
          <w:szCs w:val="24"/>
        </w:rPr>
        <w:t xml:space="preserve">,000 records, spanning over five generations), </w:t>
      </w:r>
      <w:r w:rsidR="000B6977" w:rsidRPr="007D381C">
        <w:rPr>
          <w:rFonts w:ascii="Times New Roman" w:hAnsi="Times New Roman" w:cs="Times New Roman"/>
          <w:szCs w:val="24"/>
        </w:rPr>
        <w:t xml:space="preserve">and </w:t>
      </w:r>
      <w:r w:rsidR="0013447B" w:rsidRPr="007D381C">
        <w:rPr>
          <w:rFonts w:ascii="Times New Roman" w:hAnsi="Times New Roman" w:cs="Times New Roman"/>
          <w:szCs w:val="24"/>
        </w:rPr>
        <w:t>collected &gt;3,000 faecal samples</w:t>
      </w:r>
      <w:r w:rsidR="007C35E1" w:rsidRPr="007D381C">
        <w:rPr>
          <w:rFonts w:ascii="Times New Roman" w:hAnsi="Times New Roman" w:cs="Times New Roman"/>
          <w:szCs w:val="24"/>
        </w:rPr>
        <w:t xml:space="preserve"> from 324 </w:t>
      </w:r>
      <w:r w:rsidR="0013447B" w:rsidRPr="007D381C">
        <w:rPr>
          <w:rFonts w:ascii="Times New Roman" w:hAnsi="Times New Roman" w:cs="Times New Roman"/>
          <w:szCs w:val="24"/>
        </w:rPr>
        <w:t>elephant</w:t>
      </w:r>
      <w:r w:rsidR="000B6977" w:rsidRPr="007D381C">
        <w:rPr>
          <w:rFonts w:ascii="Times New Roman" w:hAnsi="Times New Roman" w:cs="Times New Roman"/>
          <w:szCs w:val="24"/>
        </w:rPr>
        <w:t>s over the course of this research</w:t>
      </w:r>
      <w:r w:rsidR="0013447B" w:rsidRPr="007D381C">
        <w:rPr>
          <w:rFonts w:ascii="Times New Roman" w:hAnsi="Times New Roman" w:cs="Times New Roman"/>
          <w:szCs w:val="24"/>
        </w:rPr>
        <w:t xml:space="preserve">. </w:t>
      </w:r>
    </w:p>
    <w:p w:rsidR="00BA5F28" w:rsidRPr="007D381C" w:rsidRDefault="0013447B" w:rsidP="00767F06">
      <w:pPr>
        <w:spacing w:line="480" w:lineRule="auto"/>
        <w:ind w:firstLine="720"/>
        <w:jc w:val="both"/>
        <w:rPr>
          <w:rFonts w:ascii="Times New Roman" w:hAnsi="Times New Roman" w:cs="Times New Roman"/>
          <w:i/>
          <w:sz w:val="20"/>
        </w:rPr>
      </w:pPr>
      <w:r w:rsidRPr="007D381C">
        <w:rPr>
          <w:rFonts w:ascii="Times New Roman" w:hAnsi="Times New Roman" w:cs="Times New Roman"/>
          <w:szCs w:val="24"/>
        </w:rPr>
        <w:t xml:space="preserve">My results suggest </w:t>
      </w:r>
      <w:r w:rsidR="00CF39A5" w:rsidRPr="007D381C">
        <w:rPr>
          <w:rFonts w:ascii="Times New Roman" w:hAnsi="Times New Roman" w:cs="Times New Roman"/>
          <w:szCs w:val="24"/>
        </w:rPr>
        <w:t>that parasites pose a heightened</w:t>
      </w:r>
      <w:r w:rsidR="00531D3D" w:rsidRPr="007D381C">
        <w:rPr>
          <w:rFonts w:ascii="Times New Roman" w:hAnsi="Times New Roman" w:cs="Times New Roman"/>
          <w:szCs w:val="24"/>
        </w:rPr>
        <w:t xml:space="preserve"> mortality</w:t>
      </w:r>
      <w:r w:rsidR="00CF39A5" w:rsidRPr="007D381C">
        <w:rPr>
          <w:rFonts w:ascii="Times New Roman" w:hAnsi="Times New Roman" w:cs="Times New Roman"/>
          <w:szCs w:val="24"/>
        </w:rPr>
        <w:t xml:space="preserve"> threat for particular</w:t>
      </w:r>
      <w:r w:rsidRPr="007D381C">
        <w:rPr>
          <w:rFonts w:ascii="Times New Roman" w:hAnsi="Times New Roman" w:cs="Times New Roman"/>
          <w:szCs w:val="24"/>
        </w:rPr>
        <w:t xml:space="preserve"> elephant</w:t>
      </w:r>
      <w:r w:rsidR="00531D3D" w:rsidRPr="007D381C">
        <w:rPr>
          <w:rFonts w:ascii="Times New Roman" w:hAnsi="Times New Roman" w:cs="Times New Roman"/>
          <w:szCs w:val="24"/>
        </w:rPr>
        <w:t>s</w:t>
      </w:r>
      <w:r w:rsidR="00CF39A5" w:rsidRPr="007D381C">
        <w:rPr>
          <w:rFonts w:ascii="Times New Roman" w:hAnsi="Times New Roman" w:cs="Times New Roman"/>
          <w:szCs w:val="24"/>
        </w:rPr>
        <w:t xml:space="preserve">, </w:t>
      </w:r>
      <w:r w:rsidR="00531D3D" w:rsidRPr="007D381C">
        <w:rPr>
          <w:rFonts w:ascii="Times New Roman" w:hAnsi="Times New Roman" w:cs="Times New Roman"/>
          <w:szCs w:val="24"/>
        </w:rPr>
        <w:t xml:space="preserve">particularly </w:t>
      </w:r>
      <w:r w:rsidR="00CF39A5" w:rsidRPr="007D381C">
        <w:rPr>
          <w:rFonts w:ascii="Times New Roman" w:hAnsi="Times New Roman" w:cs="Times New Roman"/>
          <w:szCs w:val="24"/>
        </w:rPr>
        <w:t xml:space="preserve">males, juveniles and non-reproducing females </w:t>
      </w:r>
      <w:r w:rsidR="00F21336" w:rsidRPr="007D381C">
        <w:rPr>
          <w:rFonts w:ascii="Times New Roman" w:hAnsi="Times New Roman" w:cs="Times New Roman"/>
          <w:szCs w:val="24"/>
        </w:rPr>
        <w:t>(</w:t>
      </w:r>
      <w:r w:rsidR="00CF39A5" w:rsidRPr="007D381C">
        <w:rPr>
          <w:rFonts w:ascii="Times New Roman" w:hAnsi="Times New Roman" w:cs="Times New Roman"/>
          <w:szCs w:val="24"/>
        </w:rPr>
        <w:t>Chapter 2,</w:t>
      </w:r>
      <w:r w:rsidR="0064414B" w:rsidRPr="007D381C">
        <w:rPr>
          <w:rFonts w:ascii="Times New Roman" w:hAnsi="Times New Roman" w:cs="Times New Roman"/>
          <w:szCs w:val="24"/>
        </w:rPr>
        <w:t xml:space="preserve"> </w:t>
      </w:r>
      <w:r w:rsidR="0064414B" w:rsidRPr="007D381C">
        <w:rPr>
          <w:rFonts w:ascii="Times New Roman" w:hAnsi="Times New Roman" w:cs="Times New Roman"/>
          <w:szCs w:val="24"/>
        </w:rPr>
        <w:fldChar w:fldCharType="begin" w:fldLock="1"/>
      </w:r>
      <w:r w:rsidR="0064414B" w:rsidRPr="007D381C">
        <w:rPr>
          <w:rFonts w:ascii="Times New Roman" w:hAnsi="Times New Roman" w:cs="Times New Roman"/>
          <w:szCs w:val="24"/>
        </w:rPr>
        <w:instrText>ADDIN CSL_CITATION { "citationItems" : [ { "id" : "ITEM-1", "itemData" : { "author" : [ { "dropping-particle" : "", "family" : "Lynsdale", "given" : "Carly L.", "non-dropping-particle" : "", "parse-names" : false, "suffix" : "" }, { "dropping-particle" : "", "family" : "Mumby", "given" : "Hannah S.", "non-dropping-particle" : "", "parse-names" : false, "suffix" : "" }, { "dropping-particle" : "", "family" : "Hayward", "given" : "Adam D.", "non-dropping-particle" : "", "parse-names" : false, "suffix" : "" }, { "dropping-particle" : "", "family" : "Mar", "given" : "Khyne U.", "non-dropping-particle" : "", "parse-names" : false, "suffix" : "" }, { "dropping-particle" : "", "family" : "Lummaa", "given" : "Virpi", "non-dropping-particle" : "", "parse-names" : false, "suffix" : "" } ], "id" : "ITEM-1", "issued" : { "date-parts" : [ [ "0" ] ] }, "title" : "Parasite-associated mortality in a long-lived mammal: variation with host age, sex and reproduction", "type" : "article-journal" }, "uris" : [ "http://www.mendeley.com/documents/?uuid=69b5671b-cf9a-401f-bc6f-b79cce98aaa6" ] } ], "mendeley" : { "formattedCitation" : "(Lynsdale &lt;i&gt;et al.&lt;/i&gt;)", "manualFormatting" : "Lynsdale et al., under review)", "plainTextFormattedCitation" : "(Lynsdale et al.)", "previouslyFormattedCitation" : "(Lynsdale &lt;i&gt;et al.&lt;/i&gt;)" }, "properties" : { "noteIndex" : 2 }, "schema" : "https://github.com/citation-style-language/schema/raw/master/csl-citation.json" }</w:instrText>
      </w:r>
      <w:r w:rsidR="0064414B" w:rsidRPr="007D381C">
        <w:rPr>
          <w:rFonts w:ascii="Times New Roman" w:hAnsi="Times New Roman" w:cs="Times New Roman"/>
          <w:szCs w:val="24"/>
        </w:rPr>
        <w:fldChar w:fldCharType="separate"/>
      </w:r>
      <w:r w:rsidR="0064414B" w:rsidRPr="007D381C">
        <w:rPr>
          <w:rFonts w:ascii="Times New Roman" w:hAnsi="Times New Roman" w:cs="Times New Roman"/>
          <w:noProof/>
          <w:szCs w:val="24"/>
        </w:rPr>
        <w:t xml:space="preserve">Lynsdale </w:t>
      </w:r>
      <w:r w:rsidR="0064414B" w:rsidRPr="007D381C">
        <w:rPr>
          <w:rFonts w:ascii="Times New Roman" w:hAnsi="Times New Roman" w:cs="Times New Roman"/>
          <w:i/>
          <w:noProof/>
          <w:szCs w:val="24"/>
        </w:rPr>
        <w:t xml:space="preserve">et al., </w:t>
      </w:r>
      <w:r w:rsidR="0064414B" w:rsidRPr="007D381C">
        <w:rPr>
          <w:rFonts w:ascii="Times New Roman" w:hAnsi="Times New Roman" w:cs="Times New Roman"/>
          <w:noProof/>
          <w:szCs w:val="24"/>
        </w:rPr>
        <w:t>under review)</w:t>
      </w:r>
      <w:r w:rsidR="0064414B" w:rsidRPr="007D381C">
        <w:rPr>
          <w:rFonts w:ascii="Times New Roman" w:hAnsi="Times New Roman" w:cs="Times New Roman"/>
          <w:szCs w:val="24"/>
        </w:rPr>
        <w:fldChar w:fldCharType="end"/>
      </w:r>
      <w:r w:rsidR="00F21336" w:rsidRPr="007D381C">
        <w:rPr>
          <w:rFonts w:ascii="Times New Roman" w:hAnsi="Times New Roman" w:cs="Times New Roman"/>
          <w:szCs w:val="24"/>
        </w:rPr>
        <w:t xml:space="preserve">. </w:t>
      </w:r>
      <w:r w:rsidR="00CF39A5" w:rsidRPr="007D381C">
        <w:rPr>
          <w:rFonts w:ascii="Times New Roman" w:hAnsi="Times New Roman" w:cs="Times New Roman"/>
          <w:szCs w:val="24"/>
        </w:rPr>
        <w:t xml:space="preserve"> To estimate current levels of infection, </w:t>
      </w:r>
      <w:r w:rsidR="00F21336" w:rsidRPr="007D381C">
        <w:rPr>
          <w:rFonts w:ascii="Times New Roman" w:hAnsi="Times New Roman" w:cs="Times New Roman"/>
          <w:szCs w:val="24"/>
        </w:rPr>
        <w:t xml:space="preserve">I </w:t>
      </w:r>
      <w:r w:rsidR="007C35E1" w:rsidRPr="007D381C">
        <w:rPr>
          <w:rFonts w:ascii="Times New Roman" w:hAnsi="Times New Roman" w:cs="Times New Roman"/>
          <w:szCs w:val="24"/>
        </w:rPr>
        <w:t>designed a sampling protocol specificall</w:t>
      </w:r>
      <w:r w:rsidR="009A4E00" w:rsidRPr="007D381C">
        <w:rPr>
          <w:rFonts w:ascii="Times New Roman" w:hAnsi="Times New Roman" w:cs="Times New Roman"/>
          <w:szCs w:val="24"/>
        </w:rPr>
        <w:t xml:space="preserve">y for use in Asian elephants, </w:t>
      </w:r>
      <w:r w:rsidR="00CF39A5" w:rsidRPr="007D381C">
        <w:rPr>
          <w:rFonts w:ascii="Times New Roman" w:hAnsi="Times New Roman" w:cs="Times New Roman"/>
          <w:szCs w:val="24"/>
        </w:rPr>
        <w:t>in Chapter 3</w:t>
      </w:r>
      <w:r w:rsidR="00F21336" w:rsidRPr="007D381C">
        <w:rPr>
          <w:rFonts w:ascii="Times New Roman" w:hAnsi="Times New Roman" w:cs="Times New Roman"/>
          <w:szCs w:val="24"/>
        </w:rPr>
        <w:t xml:space="preserve"> </w:t>
      </w:r>
      <w:r w:rsidR="00F21336" w:rsidRPr="007D381C">
        <w:rPr>
          <w:rFonts w:ascii="Times New Roman" w:hAnsi="Times New Roman" w:cs="Times New Roman"/>
          <w:szCs w:val="24"/>
        </w:rPr>
        <w:fldChar w:fldCharType="begin" w:fldLock="1"/>
      </w:r>
      <w:r w:rsidR="00D57A40" w:rsidRPr="007D381C">
        <w:rPr>
          <w:rFonts w:ascii="Times New Roman" w:hAnsi="Times New Roman" w:cs="Times New Roman"/>
          <w:szCs w:val="24"/>
        </w:rPr>
        <w:instrText>ADDIN CSL_CITATION { "citationItems" : [ { "id" : "ITEM-1", "itemData" : { "DOI" : "10.1016/j.ijppaw.2015.06.001", "ISSN" : "2213-2244", "author" : [ { "dropping-particle" : "", "family" : "Lynsdale", "given" : "Carly L", "non-dropping-particle" : "", "parse-names" : false, "suffix" : "" }, { "dropping-particle" : "", "family" : "Franco", "given" : "Diogo J", "non-dropping-particle" : "", "parse-names" : false, "suffix" : "" }, { "dropping-particle" : "", "family" : "Hayward", "given" : "Adam D", "non-dropping-particle" : "", "parse-names" : false, "suffix" : "" }, { "dropping-particle" : "", "family" : "Mar", "given" : "Khyne U", "non-dropping-particle" : "", "parse-names" : false, "suffix" : "" }, { "dropping-particle" : "", "family" : "Htut", "given" : "Win", "non-dropping-particle" : "", "parse-names" : false, "suffix" : "" }, { "dropping-particle" : "", "family" : "Aung", "given" : "Htoo Htoo", "non-dropping-particle" : "", "parse-names" : false, "suffix" : "" }, { "dropping-particle" : "", "family" : "Soe", "given" : "Aung Thura", "non-dropping-particle" : "", "parse-names" : false, "suffix" : "" }, { "dropping-particle" : "", "family" : "Lummaa", "given" : "Virpi", "non-dropping-particle" : "", "parse-names" : false, "suffix" : "" } ], "container-title" : "International Journal for Parasitology: Parasites and Wildlife", "id" : "ITEM-1", "issue" : "3", "issued" : { "date-parts" : [ [ "2015" ] ] }, "page" : "307-315", "publisher" : "Elsevier Ltd", "title" : "International Journal for Parasitology : Parasites and Wildlife A standardised faecal collection protocol for intestinal helminth egg counts in Asian elephants , Elephas maximus", "type" : "article-journal", "volume" : "4" }, "uris" : [ "http://www.mendeley.com/documents/?uuid=98887885-a737-41da-855a-58b156268234" ] } ], "mendeley" : { "formattedCitation" : "(Lynsdale &lt;i&gt;et al.&lt;/i&gt; 2015)", "plainTextFormattedCitation" : "(Lynsdale et al. 2015)", "previouslyFormattedCitation" : "(Lynsdale &lt;i&gt;et al.&lt;/i&gt; 2015)" }, "properties" : { "noteIndex" : 0 }, "schema" : "https://github.com/citation-style-language/schema/raw/master/csl-citation.json" }</w:instrText>
      </w:r>
      <w:r w:rsidR="00F21336" w:rsidRPr="007D381C">
        <w:rPr>
          <w:rFonts w:ascii="Times New Roman" w:hAnsi="Times New Roman" w:cs="Times New Roman"/>
          <w:szCs w:val="24"/>
        </w:rPr>
        <w:fldChar w:fldCharType="separate"/>
      </w:r>
      <w:r w:rsidR="00F21336" w:rsidRPr="007D381C">
        <w:rPr>
          <w:rFonts w:ascii="Times New Roman" w:hAnsi="Times New Roman" w:cs="Times New Roman"/>
          <w:noProof/>
          <w:szCs w:val="24"/>
        </w:rPr>
        <w:t xml:space="preserve">(Lynsdale </w:t>
      </w:r>
      <w:r w:rsidR="00F21336" w:rsidRPr="007D381C">
        <w:rPr>
          <w:rFonts w:ascii="Times New Roman" w:hAnsi="Times New Roman" w:cs="Times New Roman"/>
          <w:i/>
          <w:noProof/>
          <w:szCs w:val="24"/>
        </w:rPr>
        <w:t>et al.</w:t>
      </w:r>
      <w:r w:rsidR="00F21336" w:rsidRPr="007D381C">
        <w:rPr>
          <w:rFonts w:ascii="Times New Roman" w:hAnsi="Times New Roman" w:cs="Times New Roman"/>
          <w:noProof/>
          <w:szCs w:val="24"/>
        </w:rPr>
        <w:t xml:space="preserve"> 2015)</w:t>
      </w:r>
      <w:r w:rsidR="00F21336" w:rsidRPr="007D381C">
        <w:rPr>
          <w:rFonts w:ascii="Times New Roman" w:hAnsi="Times New Roman" w:cs="Times New Roman"/>
          <w:szCs w:val="24"/>
        </w:rPr>
        <w:fldChar w:fldCharType="end"/>
      </w:r>
      <w:r w:rsidR="00F21336" w:rsidRPr="007D381C">
        <w:rPr>
          <w:rFonts w:ascii="Times New Roman" w:hAnsi="Times New Roman" w:cs="Times New Roman"/>
          <w:szCs w:val="24"/>
        </w:rPr>
        <w:t xml:space="preserve">.  </w:t>
      </w:r>
      <w:r w:rsidR="00CF39A5" w:rsidRPr="007D381C">
        <w:rPr>
          <w:rFonts w:ascii="Times New Roman" w:hAnsi="Times New Roman" w:cs="Times New Roman"/>
          <w:szCs w:val="24"/>
        </w:rPr>
        <w:t xml:space="preserve">Accounting for strong seasonal effects, juvenile elephants were found to </w:t>
      </w:r>
      <w:r w:rsidR="007C35E1" w:rsidRPr="007D381C">
        <w:rPr>
          <w:rFonts w:ascii="Times New Roman" w:hAnsi="Times New Roman" w:cs="Times New Roman"/>
          <w:szCs w:val="24"/>
        </w:rPr>
        <w:t>have</w:t>
      </w:r>
      <w:r w:rsidR="00CF39A5" w:rsidRPr="007D381C">
        <w:rPr>
          <w:rFonts w:ascii="Times New Roman" w:hAnsi="Times New Roman" w:cs="Times New Roman"/>
          <w:szCs w:val="24"/>
        </w:rPr>
        <w:t xml:space="preserve"> highest estimated measu</w:t>
      </w:r>
      <w:r w:rsidR="0093436F" w:rsidRPr="007D381C">
        <w:rPr>
          <w:rFonts w:ascii="Times New Roman" w:hAnsi="Times New Roman" w:cs="Times New Roman"/>
          <w:szCs w:val="24"/>
        </w:rPr>
        <w:t xml:space="preserve">res of parasite infection. However, interestingly, </w:t>
      </w:r>
      <w:r w:rsidR="00CF39A5" w:rsidRPr="007D381C">
        <w:rPr>
          <w:rFonts w:ascii="Times New Roman" w:hAnsi="Times New Roman" w:cs="Times New Roman"/>
          <w:szCs w:val="24"/>
        </w:rPr>
        <w:t xml:space="preserve">males and females </w:t>
      </w:r>
      <w:r w:rsidR="007C35E1" w:rsidRPr="007D381C">
        <w:rPr>
          <w:rFonts w:ascii="Times New Roman" w:hAnsi="Times New Roman" w:cs="Times New Roman"/>
          <w:szCs w:val="24"/>
        </w:rPr>
        <w:t>carried</w:t>
      </w:r>
      <w:r w:rsidR="00CF39A5" w:rsidRPr="007D381C">
        <w:rPr>
          <w:rFonts w:ascii="Times New Roman" w:hAnsi="Times New Roman" w:cs="Times New Roman"/>
          <w:szCs w:val="24"/>
        </w:rPr>
        <w:t xml:space="preserve"> similar </w:t>
      </w:r>
      <w:r w:rsidR="007C35E1" w:rsidRPr="007D381C">
        <w:rPr>
          <w:rFonts w:ascii="Times New Roman" w:hAnsi="Times New Roman" w:cs="Times New Roman"/>
          <w:szCs w:val="24"/>
        </w:rPr>
        <w:t>parasite loads</w:t>
      </w:r>
      <w:r w:rsidR="00CF39A5" w:rsidRPr="007D381C">
        <w:rPr>
          <w:rFonts w:ascii="Times New Roman" w:hAnsi="Times New Roman" w:cs="Times New Roman"/>
          <w:szCs w:val="24"/>
        </w:rPr>
        <w:t xml:space="preserve"> </w:t>
      </w:r>
      <w:r w:rsidR="00930A58" w:rsidRPr="007D381C">
        <w:rPr>
          <w:rFonts w:ascii="Times New Roman" w:hAnsi="Times New Roman" w:cs="Times New Roman"/>
          <w:szCs w:val="24"/>
        </w:rPr>
        <w:t xml:space="preserve">(Chapter 4). Additionally, I find no evidence </w:t>
      </w:r>
      <w:r w:rsidR="007C35E1" w:rsidRPr="007D381C">
        <w:rPr>
          <w:rFonts w:ascii="Times New Roman" w:hAnsi="Times New Roman" w:cs="Times New Roman"/>
          <w:szCs w:val="24"/>
        </w:rPr>
        <w:t xml:space="preserve">that </w:t>
      </w:r>
      <w:r w:rsidR="00930A58" w:rsidRPr="007D381C">
        <w:rPr>
          <w:rFonts w:ascii="Times New Roman" w:hAnsi="Times New Roman" w:cs="Times New Roman"/>
          <w:szCs w:val="24"/>
        </w:rPr>
        <w:t>body weight, used as a proxy for host condition,</w:t>
      </w:r>
      <w:r w:rsidR="00F21336" w:rsidRPr="007D381C">
        <w:rPr>
          <w:rFonts w:ascii="Times New Roman" w:hAnsi="Times New Roman" w:cs="Times New Roman"/>
          <w:szCs w:val="24"/>
        </w:rPr>
        <w:t xml:space="preserve"> </w:t>
      </w:r>
      <w:r w:rsidR="00930A58" w:rsidRPr="007D381C">
        <w:rPr>
          <w:rFonts w:ascii="Times New Roman" w:hAnsi="Times New Roman" w:cs="Times New Roman"/>
          <w:szCs w:val="24"/>
        </w:rPr>
        <w:t xml:space="preserve">is associated with heterogeneity in infection, highlighting the need for other parameters to be used in studies of tolerance within Asian elephants (Chapter 4). </w:t>
      </w:r>
      <w:r w:rsidR="00CF39A5" w:rsidRPr="007D381C">
        <w:rPr>
          <w:rFonts w:ascii="Times New Roman" w:hAnsi="Times New Roman" w:cs="Times New Roman"/>
          <w:szCs w:val="24"/>
        </w:rPr>
        <w:t>A</w:t>
      </w:r>
      <w:r w:rsidR="00930A58" w:rsidRPr="007D381C">
        <w:rPr>
          <w:rFonts w:ascii="Times New Roman" w:hAnsi="Times New Roman" w:cs="Times New Roman"/>
          <w:szCs w:val="24"/>
        </w:rPr>
        <w:t xml:space="preserve">fter reducing </w:t>
      </w:r>
      <w:r w:rsidR="00963A91" w:rsidRPr="007D381C">
        <w:rPr>
          <w:rFonts w:ascii="Times New Roman" w:hAnsi="Times New Roman" w:cs="Times New Roman"/>
          <w:szCs w:val="24"/>
        </w:rPr>
        <w:t>host burdens</w:t>
      </w:r>
      <w:r w:rsidR="00CF39A5" w:rsidRPr="007D381C">
        <w:rPr>
          <w:rFonts w:ascii="Times New Roman" w:hAnsi="Times New Roman" w:cs="Times New Roman"/>
          <w:szCs w:val="24"/>
        </w:rPr>
        <w:t xml:space="preserve"> with anthelmintic treatment</w:t>
      </w:r>
      <w:r w:rsidR="00963A91" w:rsidRPr="007D381C">
        <w:rPr>
          <w:rFonts w:ascii="Times New Roman" w:hAnsi="Times New Roman" w:cs="Times New Roman"/>
          <w:szCs w:val="24"/>
        </w:rPr>
        <w:t>, rates of re-establishment of parasites did not differ between hosts</w:t>
      </w:r>
      <w:r w:rsidR="007C35E1" w:rsidRPr="007D381C">
        <w:rPr>
          <w:rFonts w:ascii="Times New Roman" w:hAnsi="Times New Roman" w:cs="Times New Roman"/>
          <w:szCs w:val="24"/>
        </w:rPr>
        <w:t>,</w:t>
      </w:r>
      <w:r w:rsidR="00963A91" w:rsidRPr="007D381C">
        <w:rPr>
          <w:rFonts w:ascii="Times New Roman" w:hAnsi="Times New Roman" w:cs="Times New Roman"/>
          <w:szCs w:val="24"/>
        </w:rPr>
        <w:t xml:space="preserve"> except </w:t>
      </w:r>
      <w:r w:rsidR="007C35E1" w:rsidRPr="007D381C">
        <w:rPr>
          <w:rFonts w:ascii="Times New Roman" w:hAnsi="Times New Roman" w:cs="Times New Roman"/>
          <w:szCs w:val="24"/>
        </w:rPr>
        <w:t xml:space="preserve">for </w:t>
      </w:r>
      <w:r w:rsidR="00963A91" w:rsidRPr="007D381C">
        <w:rPr>
          <w:rFonts w:ascii="Times New Roman" w:hAnsi="Times New Roman" w:cs="Times New Roman"/>
          <w:szCs w:val="24"/>
        </w:rPr>
        <w:t>in the monsoon season</w:t>
      </w:r>
      <w:r w:rsidR="00CF39A5" w:rsidRPr="007D381C">
        <w:rPr>
          <w:rFonts w:ascii="Times New Roman" w:hAnsi="Times New Roman" w:cs="Times New Roman"/>
          <w:szCs w:val="24"/>
        </w:rPr>
        <w:t xml:space="preserve"> (Chapter 5)</w:t>
      </w:r>
      <w:r w:rsidR="00963A91" w:rsidRPr="007D381C">
        <w:rPr>
          <w:rFonts w:ascii="Times New Roman" w:hAnsi="Times New Roman" w:cs="Times New Roman"/>
          <w:szCs w:val="24"/>
        </w:rPr>
        <w:t xml:space="preserve">. </w:t>
      </w:r>
      <w:r w:rsidR="000F7126">
        <w:rPr>
          <w:rFonts w:ascii="Times New Roman" w:hAnsi="Times New Roman" w:cs="Times New Roman"/>
          <w:szCs w:val="24"/>
        </w:rPr>
        <w:t xml:space="preserve"> These results improve our general understanding of parasite ecology, and have implications for designing effective management and conservation strategies in large vertebrate hosts</w:t>
      </w:r>
      <w:r w:rsidR="000F7126">
        <w:rPr>
          <w:rFonts w:ascii="Times New Roman" w:hAnsi="Times New Roman" w:cs="Times New Roman"/>
          <w:i/>
          <w:sz w:val="20"/>
        </w:rPr>
        <w:t>.</w:t>
      </w:r>
      <w:r w:rsidR="00BA5F28" w:rsidRPr="007D381C">
        <w:rPr>
          <w:rFonts w:ascii="Times New Roman" w:hAnsi="Times New Roman" w:cs="Times New Roman"/>
          <w:i/>
          <w:sz w:val="20"/>
        </w:rPr>
        <w:br w:type="page"/>
      </w:r>
    </w:p>
    <w:p w:rsidR="007D381C" w:rsidRDefault="007D381C" w:rsidP="00767F06">
      <w:pPr>
        <w:spacing w:line="480" w:lineRule="auto"/>
        <w:jc w:val="center"/>
        <w:rPr>
          <w:rFonts w:ascii="Times New Roman" w:hAnsi="Times New Roman" w:cs="Times New Roman"/>
          <w:i/>
          <w:sz w:val="40"/>
        </w:rPr>
      </w:pPr>
    </w:p>
    <w:p w:rsidR="007D381C" w:rsidRDefault="007D381C" w:rsidP="00767F06">
      <w:pPr>
        <w:spacing w:line="480" w:lineRule="auto"/>
        <w:jc w:val="center"/>
        <w:rPr>
          <w:rFonts w:ascii="Times New Roman" w:hAnsi="Times New Roman" w:cs="Times New Roman"/>
          <w:i/>
          <w:sz w:val="40"/>
        </w:rPr>
      </w:pPr>
    </w:p>
    <w:p w:rsidR="007D381C" w:rsidRDefault="007D381C" w:rsidP="00767F06">
      <w:pPr>
        <w:spacing w:line="480" w:lineRule="auto"/>
        <w:jc w:val="center"/>
        <w:rPr>
          <w:rFonts w:ascii="Times New Roman" w:hAnsi="Times New Roman" w:cs="Times New Roman"/>
          <w:i/>
          <w:sz w:val="40"/>
        </w:rPr>
      </w:pPr>
    </w:p>
    <w:p w:rsidR="00BA5F28" w:rsidRPr="00BD2863" w:rsidRDefault="00BA5F28" w:rsidP="00767F06">
      <w:pPr>
        <w:spacing w:line="480" w:lineRule="auto"/>
        <w:jc w:val="center"/>
        <w:rPr>
          <w:rFonts w:ascii="Times New Roman" w:hAnsi="Times New Roman" w:cs="Times New Roman"/>
          <w:i/>
          <w:sz w:val="44"/>
        </w:rPr>
      </w:pPr>
      <w:r w:rsidRPr="00BD2863">
        <w:rPr>
          <w:rFonts w:ascii="Times New Roman" w:hAnsi="Times New Roman" w:cs="Times New Roman"/>
          <w:i/>
          <w:sz w:val="44"/>
        </w:rPr>
        <w:t>To Sal and Lol,</w:t>
      </w:r>
    </w:p>
    <w:p w:rsidR="00BA5F28" w:rsidRDefault="00BA5F28" w:rsidP="00767F06">
      <w:pPr>
        <w:spacing w:line="480" w:lineRule="auto"/>
        <w:jc w:val="center"/>
        <w:rPr>
          <w:rFonts w:ascii="Times New Roman" w:hAnsi="Times New Roman" w:cs="Times New Roman"/>
          <w:i/>
        </w:rPr>
      </w:pPr>
      <w:r w:rsidRPr="00BD2863">
        <w:rPr>
          <w:rFonts w:ascii="Times New Roman" w:hAnsi="Times New Roman" w:cs="Times New Roman"/>
          <w:i/>
          <w:sz w:val="36"/>
        </w:rPr>
        <w:t>for putting up with generations of parasites</w:t>
      </w:r>
      <w:r>
        <w:rPr>
          <w:rFonts w:ascii="Times New Roman" w:hAnsi="Times New Roman" w:cs="Times New Roman"/>
          <w:i/>
        </w:rPr>
        <w:br w:type="page"/>
      </w:r>
    </w:p>
    <w:p w:rsidR="00E5052B" w:rsidRPr="00B5371D" w:rsidRDefault="006D693B" w:rsidP="00767F06">
      <w:pPr>
        <w:spacing w:line="480" w:lineRule="auto"/>
        <w:jc w:val="center"/>
        <w:rPr>
          <w:rFonts w:ascii="Times New Roman" w:hAnsi="Times New Roman" w:cs="Times New Roman"/>
          <w:sz w:val="44"/>
          <w:szCs w:val="44"/>
        </w:rPr>
      </w:pPr>
      <w:r w:rsidRPr="00B5371D">
        <w:rPr>
          <w:rFonts w:ascii="Times New Roman" w:hAnsi="Times New Roman" w:cs="Times New Roman"/>
          <w:sz w:val="44"/>
          <w:szCs w:val="44"/>
        </w:rPr>
        <w:lastRenderedPageBreak/>
        <w:t>Acknowledgements</w:t>
      </w:r>
    </w:p>
    <w:p w:rsidR="00214629" w:rsidRPr="007D381C" w:rsidRDefault="00214629" w:rsidP="00D36444">
      <w:pPr>
        <w:spacing w:line="480" w:lineRule="auto"/>
        <w:rPr>
          <w:rFonts w:ascii="Times New Roman" w:hAnsi="Times New Roman" w:cs="Times New Roman"/>
          <w:szCs w:val="24"/>
        </w:rPr>
      </w:pPr>
      <w:r w:rsidRPr="007D381C">
        <w:rPr>
          <w:rFonts w:ascii="Times New Roman" w:hAnsi="Times New Roman" w:cs="Times New Roman"/>
          <w:szCs w:val="24"/>
        </w:rPr>
        <w:t>Well, where to start?</w:t>
      </w:r>
      <w:r w:rsidR="00D36444" w:rsidRPr="007D381C">
        <w:rPr>
          <w:rFonts w:ascii="Times New Roman" w:hAnsi="Times New Roman" w:cs="Times New Roman"/>
          <w:szCs w:val="24"/>
        </w:rPr>
        <w:t xml:space="preserve"> </w:t>
      </w:r>
      <w:r w:rsidRPr="007D381C">
        <w:rPr>
          <w:rFonts w:ascii="Times New Roman" w:hAnsi="Times New Roman" w:cs="Times New Roman"/>
          <w:szCs w:val="24"/>
        </w:rPr>
        <w:t xml:space="preserve">Firstly, I would like to say a huge thank you to my supervisor, Virpi Lummaa, for giving me the opportunity to work on such a fantastic project. I couldn’t have had a better academic role model who is the best mix of incredible scientist and general rock star. </w:t>
      </w:r>
      <w:r w:rsidR="00595D95" w:rsidRPr="007D381C">
        <w:rPr>
          <w:rFonts w:ascii="Times New Roman" w:hAnsi="Times New Roman" w:cs="Times New Roman"/>
          <w:szCs w:val="24"/>
        </w:rPr>
        <w:t>Thanks for guiding me through with intelligence, patience and humour.</w:t>
      </w:r>
    </w:p>
    <w:p w:rsidR="00214629" w:rsidRPr="007D381C" w:rsidRDefault="00214629" w:rsidP="00D36444">
      <w:pPr>
        <w:spacing w:line="480" w:lineRule="auto"/>
        <w:rPr>
          <w:rFonts w:ascii="Times New Roman" w:hAnsi="Times New Roman" w:cs="Times New Roman"/>
          <w:szCs w:val="24"/>
        </w:rPr>
      </w:pPr>
    </w:p>
    <w:p w:rsidR="00214629" w:rsidRPr="007D381C" w:rsidRDefault="00214629" w:rsidP="00D36444">
      <w:pPr>
        <w:spacing w:line="480" w:lineRule="auto"/>
        <w:rPr>
          <w:rFonts w:ascii="Times New Roman" w:hAnsi="Times New Roman" w:cs="Times New Roman"/>
          <w:szCs w:val="24"/>
        </w:rPr>
      </w:pPr>
      <w:r w:rsidRPr="007D381C">
        <w:rPr>
          <w:rFonts w:ascii="Times New Roman" w:hAnsi="Times New Roman" w:cs="Times New Roman"/>
          <w:szCs w:val="24"/>
        </w:rPr>
        <w:t xml:space="preserve">I’m extremely lucky and grateful to everyone, past and present, in the international Lummaa research family.  A big thanks to all of you for making the group such a great team to be part of, for your humour and warmth, and for the many Sheffield, Myanmar and Turku memories!  </w:t>
      </w:r>
    </w:p>
    <w:p w:rsidR="00214629" w:rsidRPr="007D381C" w:rsidRDefault="00214629" w:rsidP="00D36444">
      <w:pPr>
        <w:spacing w:line="480" w:lineRule="auto"/>
        <w:rPr>
          <w:rFonts w:ascii="Times New Roman" w:hAnsi="Times New Roman" w:cs="Times New Roman"/>
          <w:szCs w:val="24"/>
        </w:rPr>
      </w:pPr>
    </w:p>
    <w:p w:rsidR="00214629" w:rsidRPr="007D381C" w:rsidRDefault="00214629" w:rsidP="00D36444">
      <w:pPr>
        <w:spacing w:line="480" w:lineRule="auto"/>
        <w:rPr>
          <w:rFonts w:ascii="Times New Roman" w:hAnsi="Times New Roman" w:cs="Times New Roman"/>
          <w:szCs w:val="24"/>
        </w:rPr>
      </w:pPr>
      <w:r w:rsidRPr="007D381C">
        <w:rPr>
          <w:rFonts w:ascii="Times New Roman" w:hAnsi="Times New Roman" w:cs="Times New Roman"/>
          <w:szCs w:val="24"/>
        </w:rPr>
        <w:t xml:space="preserve">Dr. Khyne U Mar, the elephant lady of Burma, gave me an insight into the incredible timber elephants, and a chance to experience true Myanmar culture.  Thank you for that amazing opportunity, and for your knowledge and expertise of these fantastic animals. Adam Hayward has been my absolute guru on all things </w:t>
      </w:r>
      <w:r w:rsidR="00E863A9" w:rsidRPr="007D381C">
        <w:rPr>
          <w:rFonts w:ascii="Times New Roman" w:hAnsi="Times New Roman" w:cs="Times New Roman"/>
          <w:szCs w:val="24"/>
        </w:rPr>
        <w:t>parasite-y. Thank you for your</w:t>
      </w:r>
      <w:r w:rsidRPr="007D381C">
        <w:rPr>
          <w:rFonts w:ascii="Times New Roman" w:hAnsi="Times New Roman" w:cs="Times New Roman"/>
          <w:szCs w:val="24"/>
        </w:rPr>
        <w:t xml:space="preserve"> constructive and encouraging feedback, guidance on the crappy world of worms (see what I did there?), and incredibly quick and useful replies to my last-minute emails. To Hannah Mumby, or as she’s known in Myanmar, </w:t>
      </w:r>
      <w:r w:rsidRPr="007D381C">
        <w:rPr>
          <w:rFonts w:ascii="Times New Roman" w:hAnsi="Times New Roman" w:cs="Times New Roman"/>
          <w:i/>
          <w:szCs w:val="24"/>
        </w:rPr>
        <w:t>byae</w:t>
      </w:r>
      <w:r w:rsidR="00E863A9" w:rsidRPr="007D381C">
        <w:rPr>
          <w:rFonts w:ascii="Times New Roman" w:hAnsi="Times New Roman" w:cs="Times New Roman"/>
          <w:szCs w:val="24"/>
        </w:rPr>
        <w:t>,</w:t>
      </w:r>
      <w:r w:rsidRPr="007D381C">
        <w:rPr>
          <w:rFonts w:ascii="Times New Roman" w:hAnsi="Times New Roman" w:cs="Times New Roman"/>
          <w:szCs w:val="24"/>
        </w:rPr>
        <w:t xml:space="preserve"> </w:t>
      </w:r>
      <w:r w:rsidR="00E863A9" w:rsidRPr="007D381C">
        <w:rPr>
          <w:rFonts w:ascii="Times New Roman" w:hAnsi="Times New Roman" w:cs="Times New Roman"/>
          <w:szCs w:val="24"/>
        </w:rPr>
        <w:t>t</w:t>
      </w:r>
      <w:r w:rsidRPr="007D381C">
        <w:rPr>
          <w:rFonts w:ascii="Times New Roman" w:hAnsi="Times New Roman" w:cs="Times New Roman"/>
          <w:szCs w:val="24"/>
        </w:rPr>
        <w:t xml:space="preserve">hank you for blazing a trail for </w:t>
      </w:r>
      <w:r w:rsidR="00E863A9" w:rsidRPr="007D381C">
        <w:rPr>
          <w:rFonts w:ascii="Times New Roman" w:hAnsi="Times New Roman" w:cs="Times New Roman"/>
          <w:szCs w:val="24"/>
        </w:rPr>
        <w:t>the rest of us to</w:t>
      </w:r>
      <w:r w:rsidRPr="007D381C">
        <w:rPr>
          <w:rFonts w:ascii="Times New Roman" w:hAnsi="Times New Roman" w:cs="Times New Roman"/>
          <w:szCs w:val="24"/>
        </w:rPr>
        <w:t xml:space="preserve"> follow and for always being ready to rescue my lack of fancy dinner and port etiquette.  </w:t>
      </w:r>
    </w:p>
    <w:p w:rsidR="00214629" w:rsidRPr="007D381C" w:rsidRDefault="00214629" w:rsidP="00D36444">
      <w:pPr>
        <w:spacing w:line="480" w:lineRule="auto"/>
        <w:rPr>
          <w:rFonts w:ascii="Times New Roman" w:hAnsi="Times New Roman" w:cs="Times New Roman"/>
          <w:szCs w:val="24"/>
        </w:rPr>
      </w:pPr>
      <w:r w:rsidRPr="007D381C">
        <w:rPr>
          <w:rFonts w:ascii="Times New Roman" w:hAnsi="Times New Roman" w:cs="Times New Roman"/>
          <w:szCs w:val="24"/>
        </w:rPr>
        <w:t>Diogo Santos (</w:t>
      </w:r>
      <w:r w:rsidRPr="007D381C">
        <w:rPr>
          <w:rFonts w:ascii="Times New Roman" w:hAnsi="Times New Roman" w:cs="Times New Roman"/>
          <w:i/>
          <w:szCs w:val="24"/>
        </w:rPr>
        <w:t>waatwan</w:t>
      </w:r>
      <w:r w:rsidRPr="007D381C">
        <w:rPr>
          <w:rFonts w:ascii="Times New Roman" w:hAnsi="Times New Roman" w:cs="Times New Roman"/>
          <w:szCs w:val="24"/>
        </w:rPr>
        <w:t xml:space="preserve">), thank you for getting just as excited about </w:t>
      </w:r>
      <w:r w:rsidRPr="007D381C">
        <w:rPr>
          <w:rFonts w:ascii="Times New Roman" w:hAnsi="Times New Roman" w:cs="Times New Roman"/>
          <w:i/>
          <w:szCs w:val="24"/>
        </w:rPr>
        <w:t>chi don</w:t>
      </w:r>
      <w:r w:rsidRPr="007D381C">
        <w:rPr>
          <w:rFonts w:ascii="Times New Roman" w:hAnsi="Times New Roman" w:cs="Times New Roman"/>
          <w:szCs w:val="24"/>
        </w:rPr>
        <w:t xml:space="preserve"> as I do, and never ceasing to amaze us with your resilience in the field.  Jennie Crawley and John Grylls (</w:t>
      </w:r>
      <w:r w:rsidRPr="007D381C">
        <w:rPr>
          <w:rFonts w:ascii="Times New Roman" w:hAnsi="Times New Roman" w:cs="Times New Roman"/>
          <w:i/>
          <w:szCs w:val="24"/>
        </w:rPr>
        <w:t xml:space="preserve">pisi </w:t>
      </w:r>
      <w:r w:rsidRPr="007D381C">
        <w:rPr>
          <w:rFonts w:ascii="Times New Roman" w:hAnsi="Times New Roman" w:cs="Times New Roman"/>
          <w:szCs w:val="24"/>
        </w:rPr>
        <w:t xml:space="preserve">and </w:t>
      </w:r>
      <w:r w:rsidRPr="007D381C">
        <w:rPr>
          <w:rFonts w:ascii="Times New Roman" w:hAnsi="Times New Roman" w:cs="Times New Roman"/>
          <w:i/>
          <w:szCs w:val="24"/>
        </w:rPr>
        <w:t>kaung-lay</w:t>
      </w:r>
      <w:r w:rsidRPr="007D381C">
        <w:rPr>
          <w:rFonts w:ascii="Times New Roman" w:hAnsi="Times New Roman" w:cs="Times New Roman"/>
          <w:szCs w:val="24"/>
        </w:rPr>
        <w:t xml:space="preserve">), thanks for putting up with and ferrying my </w:t>
      </w:r>
      <w:r w:rsidR="00E863A9" w:rsidRPr="007D381C">
        <w:rPr>
          <w:rFonts w:ascii="Times New Roman" w:hAnsi="Times New Roman" w:cs="Times New Roman"/>
          <w:szCs w:val="24"/>
        </w:rPr>
        <w:t>crap</w:t>
      </w:r>
      <w:r w:rsidRPr="007D381C">
        <w:rPr>
          <w:rFonts w:ascii="Times New Roman" w:hAnsi="Times New Roman" w:cs="Times New Roman"/>
          <w:szCs w:val="24"/>
        </w:rPr>
        <w:t xml:space="preserve"> (figurative and </w:t>
      </w:r>
      <w:r w:rsidR="00E863A9" w:rsidRPr="007D381C">
        <w:rPr>
          <w:rFonts w:ascii="Times New Roman" w:hAnsi="Times New Roman" w:cs="Times New Roman"/>
          <w:szCs w:val="24"/>
        </w:rPr>
        <w:t xml:space="preserve">many </w:t>
      </w:r>
      <w:r w:rsidRPr="007D381C">
        <w:rPr>
          <w:rFonts w:ascii="Times New Roman" w:hAnsi="Times New Roman" w:cs="Times New Roman"/>
          <w:szCs w:val="24"/>
        </w:rPr>
        <w:t>samples) in Myanmar and elsewhere, and for spotting all the cute pagodas. The French contingent; Vérane Berger (</w:t>
      </w:r>
      <w:r w:rsidRPr="007D381C">
        <w:rPr>
          <w:rFonts w:ascii="Times New Roman" w:hAnsi="Times New Roman" w:cs="Times New Roman"/>
          <w:i/>
          <w:szCs w:val="24"/>
        </w:rPr>
        <w:t>yone</w:t>
      </w:r>
      <w:r w:rsidRPr="007D381C">
        <w:rPr>
          <w:rFonts w:ascii="Times New Roman" w:hAnsi="Times New Roman" w:cs="Times New Roman"/>
          <w:szCs w:val="24"/>
        </w:rPr>
        <w:t xml:space="preserve">), Sophie Reichert and Aïda Nitsch; thank you for your </w:t>
      </w:r>
      <w:r w:rsidRPr="007D381C">
        <w:rPr>
          <w:rFonts w:ascii="Times New Roman" w:hAnsi="Times New Roman" w:cs="Times New Roman"/>
          <w:szCs w:val="24"/>
        </w:rPr>
        <w:lastRenderedPageBreak/>
        <w:t>respective boundless positivity, dry wit and Gallic realism (I look even more tired now, Aïda). The Turku tri-factor; Martin Seltmann (</w:t>
      </w:r>
      <w:r w:rsidRPr="007D381C">
        <w:rPr>
          <w:rFonts w:ascii="Times New Roman" w:hAnsi="Times New Roman" w:cs="Times New Roman"/>
          <w:i/>
          <w:szCs w:val="24"/>
        </w:rPr>
        <w:t>thit kala oak)</w:t>
      </w:r>
      <w:r w:rsidRPr="007D381C">
        <w:rPr>
          <w:rFonts w:ascii="Times New Roman" w:hAnsi="Times New Roman" w:cs="Times New Roman"/>
          <w:szCs w:val="24"/>
        </w:rPr>
        <w:t>, Rob Griffin and Simon Chapman; thanks for injecting the Turku office with brotherly mockery, awareness of lunchtime and for giving us a reason to play Dixit. To Mirkka Lahdenperä and Jenni Pettay, thank you for your advice on the elephant database and Finnish lifestyle, and for rescuing me from the Seili ghosts. Thanks to Anne Hemmi</w:t>
      </w:r>
      <w:r w:rsidR="00E863A9" w:rsidRPr="007D381C">
        <w:rPr>
          <w:rFonts w:ascii="Times New Roman" w:hAnsi="Times New Roman" w:cs="Times New Roman"/>
          <w:szCs w:val="24"/>
        </w:rPr>
        <w:t>,</w:t>
      </w:r>
      <w:r w:rsidRPr="007D381C">
        <w:rPr>
          <w:rFonts w:ascii="Times New Roman" w:hAnsi="Times New Roman" w:cs="Times New Roman"/>
          <w:szCs w:val="24"/>
        </w:rPr>
        <w:t xml:space="preserve"> for doing a better job than we can at organising our lives. And to Michael Briga, Robert Lynch, Emily Lynch, Samuli Helle and Ilona Nenko, thank for bringing even more enthusiasm and spark to the Turku and Sheffield offices. </w:t>
      </w:r>
    </w:p>
    <w:p w:rsidR="00214629" w:rsidRPr="007D381C" w:rsidRDefault="00214629" w:rsidP="00D36444">
      <w:pPr>
        <w:spacing w:line="480" w:lineRule="auto"/>
        <w:rPr>
          <w:rFonts w:ascii="Times New Roman" w:hAnsi="Times New Roman" w:cs="Times New Roman"/>
          <w:szCs w:val="24"/>
        </w:rPr>
      </w:pPr>
    </w:p>
    <w:p w:rsidR="00595D95" w:rsidRPr="007D381C" w:rsidRDefault="00214629" w:rsidP="00D36444">
      <w:pPr>
        <w:spacing w:line="480" w:lineRule="auto"/>
        <w:rPr>
          <w:rFonts w:ascii="Times New Roman" w:hAnsi="Times New Roman" w:cs="Times New Roman"/>
          <w:szCs w:val="24"/>
        </w:rPr>
      </w:pPr>
      <w:r w:rsidRPr="007D381C">
        <w:rPr>
          <w:rFonts w:ascii="Times New Roman" w:hAnsi="Times New Roman" w:cs="Times New Roman"/>
          <w:szCs w:val="24"/>
        </w:rPr>
        <w:t>In Myanmar, I count myself incredibly lucky to have met some of the most hardworking, honest and kind people. Anything I write cannot fully</w:t>
      </w:r>
      <w:r w:rsidR="00595D95" w:rsidRPr="007D381C">
        <w:rPr>
          <w:rFonts w:ascii="Times New Roman" w:hAnsi="Times New Roman" w:cs="Times New Roman"/>
          <w:szCs w:val="24"/>
        </w:rPr>
        <w:t xml:space="preserve"> express the thanks I owe them, but </w:t>
      </w:r>
      <w:r w:rsidRPr="007D381C">
        <w:rPr>
          <w:rFonts w:ascii="Times New Roman" w:hAnsi="Times New Roman" w:cs="Times New Roman"/>
          <w:szCs w:val="24"/>
        </w:rPr>
        <w:t xml:space="preserve">I will attempt to do them justice here.  Dr Maung Maung, thank you for your ceaseless hospitality and kindness that extends to every member of our group. To my Myanmar Mothers, Drs. Khin Than Win, Thu Zar Win and Mu Mu Thein, thank you always for taking care of everyone, working so, so hard and doing the upmost to help us with every crazy and last-minute request, even when it seems impossible – we are lucky to have you. To my soul sister Nay Oo Mon, who has such a bright future ahead. Thank you so much for your hard work, perception and friendship, I hope to continue to be both a colleague and friend for many years to come. To Ohn Mar Win (mummy Oh), thank you for the many </w:t>
      </w:r>
      <w:r w:rsidRPr="007D381C">
        <w:rPr>
          <w:rFonts w:ascii="Times New Roman" w:hAnsi="Times New Roman" w:cs="Times New Roman"/>
          <w:i/>
          <w:szCs w:val="24"/>
        </w:rPr>
        <w:t>palatha</w:t>
      </w:r>
      <w:r w:rsidRPr="007D381C">
        <w:rPr>
          <w:rFonts w:ascii="Times New Roman" w:hAnsi="Times New Roman" w:cs="Times New Roman"/>
          <w:szCs w:val="24"/>
        </w:rPr>
        <w:t xml:space="preserve">s and </w:t>
      </w:r>
      <w:r w:rsidRPr="007D381C">
        <w:rPr>
          <w:rFonts w:ascii="Times New Roman" w:hAnsi="Times New Roman" w:cs="Times New Roman"/>
          <w:i/>
          <w:szCs w:val="24"/>
        </w:rPr>
        <w:t>lei thet kyaw bot</w:t>
      </w:r>
      <w:r w:rsidRPr="007D381C">
        <w:rPr>
          <w:rFonts w:ascii="Times New Roman" w:hAnsi="Times New Roman" w:cs="Times New Roman"/>
          <w:szCs w:val="24"/>
        </w:rPr>
        <w:t xml:space="preserve">, for making Kawlin so welcoming, and for teaching me the ways and (some) words of Myanmar.  </w:t>
      </w:r>
    </w:p>
    <w:p w:rsidR="00595D95" w:rsidRPr="007D381C" w:rsidRDefault="00595D95" w:rsidP="00D36444">
      <w:pPr>
        <w:spacing w:line="480" w:lineRule="auto"/>
        <w:rPr>
          <w:rFonts w:ascii="Times New Roman" w:hAnsi="Times New Roman" w:cs="Times New Roman"/>
          <w:szCs w:val="24"/>
        </w:rPr>
      </w:pPr>
    </w:p>
    <w:p w:rsidR="00214629" w:rsidRPr="007D381C" w:rsidRDefault="00214629" w:rsidP="00D36444">
      <w:pPr>
        <w:spacing w:line="480" w:lineRule="auto"/>
        <w:rPr>
          <w:rFonts w:ascii="Times New Roman" w:hAnsi="Times New Roman" w:cs="Times New Roman"/>
          <w:szCs w:val="24"/>
        </w:rPr>
      </w:pPr>
      <w:r w:rsidRPr="007D381C">
        <w:rPr>
          <w:rFonts w:ascii="Times New Roman" w:hAnsi="Times New Roman" w:cs="Times New Roman"/>
          <w:szCs w:val="24"/>
        </w:rPr>
        <w:t xml:space="preserve">Our research would be impossible without the constant dedication and cooperation of the Myanmar Timber Enterprise. I would like to thank MTE, the managing directors, and office managers in Kawlin and Katha for allowing us to continue to work with their valued </w:t>
      </w:r>
      <w:r w:rsidRPr="007D381C">
        <w:rPr>
          <w:rFonts w:ascii="Times New Roman" w:hAnsi="Times New Roman" w:cs="Times New Roman"/>
          <w:szCs w:val="24"/>
        </w:rPr>
        <w:lastRenderedPageBreak/>
        <w:t>elephants. The M</w:t>
      </w:r>
      <w:r w:rsidR="00595D95" w:rsidRPr="007D381C">
        <w:rPr>
          <w:rFonts w:ascii="Times New Roman" w:hAnsi="Times New Roman" w:cs="Times New Roman"/>
          <w:szCs w:val="24"/>
        </w:rPr>
        <w:t>TE veterinarians are priceless to our research</w:t>
      </w:r>
      <w:r w:rsidRPr="007D381C">
        <w:rPr>
          <w:rFonts w:ascii="Times New Roman" w:hAnsi="Times New Roman" w:cs="Times New Roman"/>
          <w:szCs w:val="24"/>
        </w:rPr>
        <w:t>. To Dr Win Htut, Dr Zaw Min Oo, Dr U Kyaw Nyein, Dr Htoo Htoo Aung, Ko Moe, San Win, Myo Zar Wi</w:t>
      </w:r>
      <w:r w:rsidR="00E863A9" w:rsidRPr="007D381C">
        <w:rPr>
          <w:rFonts w:ascii="Times New Roman" w:hAnsi="Times New Roman" w:cs="Times New Roman"/>
          <w:szCs w:val="24"/>
        </w:rPr>
        <w:t>n and Dr Aung Thura Soe, I am</w:t>
      </w:r>
      <w:r w:rsidRPr="007D381C">
        <w:rPr>
          <w:rFonts w:ascii="Times New Roman" w:hAnsi="Times New Roman" w:cs="Times New Roman"/>
          <w:szCs w:val="24"/>
        </w:rPr>
        <w:t xml:space="preserve"> grateful for your knowledge, experience and assistance, thank you for all your help. Thank you also to Htet The Zaw for being an elephant parasite-expert in training. To U Shwe Maung, Ko Poe, and the rest of the human backbone of MTE, I would like to thank all the sin-oozies, sin-gaungs and sin-oakes. I have so much respect for the relationship you have with your elephants, thank you for letting us witness it and for being our elephant eyes and ears in the camps. I would also like to recognise the most important project participants, the timber elephants themselves. Of the many we see in the field, I am grateful for </w:t>
      </w:r>
      <w:r w:rsidR="00E863A9" w:rsidRPr="007D381C">
        <w:rPr>
          <w:rFonts w:ascii="Times New Roman" w:hAnsi="Times New Roman" w:cs="Times New Roman"/>
          <w:szCs w:val="24"/>
        </w:rPr>
        <w:t>having met</w:t>
      </w:r>
      <w:r w:rsidRPr="007D381C">
        <w:rPr>
          <w:rFonts w:ascii="Times New Roman" w:hAnsi="Times New Roman" w:cs="Times New Roman"/>
          <w:szCs w:val="24"/>
        </w:rPr>
        <w:t xml:space="preserve"> our gentlest</w:t>
      </w:r>
      <w:r w:rsidR="00E863A9" w:rsidRPr="007D381C">
        <w:rPr>
          <w:rFonts w:ascii="Times New Roman" w:hAnsi="Times New Roman" w:cs="Times New Roman"/>
          <w:szCs w:val="24"/>
        </w:rPr>
        <w:t xml:space="preserve"> giant, Thaung Sein Win, and a memorable mother, </w:t>
      </w:r>
      <w:r w:rsidRPr="007D381C">
        <w:rPr>
          <w:rFonts w:ascii="Times New Roman" w:hAnsi="Times New Roman" w:cs="Times New Roman"/>
          <w:szCs w:val="24"/>
        </w:rPr>
        <w:t xml:space="preserve">Thin Sandar Thaung. Finally, I am honoured to have my own Myanmar namesake, Nyein Carly, I am thankful to her, and her mother Thin Khin Khin, for being a </w:t>
      </w:r>
      <w:r w:rsidR="00E863A9" w:rsidRPr="007D381C">
        <w:rPr>
          <w:rFonts w:ascii="Times New Roman" w:hAnsi="Times New Roman" w:cs="Times New Roman"/>
          <w:szCs w:val="24"/>
        </w:rPr>
        <w:t xml:space="preserve">personal, </w:t>
      </w:r>
      <w:r w:rsidRPr="007D381C">
        <w:rPr>
          <w:rFonts w:ascii="Times New Roman" w:hAnsi="Times New Roman" w:cs="Times New Roman"/>
          <w:szCs w:val="24"/>
        </w:rPr>
        <w:t xml:space="preserve">living reminder of what an amazing species the Asian elephant is. </w:t>
      </w:r>
    </w:p>
    <w:p w:rsidR="00214629" w:rsidRPr="007D381C" w:rsidRDefault="00214629" w:rsidP="00D36444">
      <w:pPr>
        <w:spacing w:line="480" w:lineRule="auto"/>
        <w:rPr>
          <w:rFonts w:ascii="Times New Roman" w:hAnsi="Times New Roman" w:cs="Times New Roman"/>
          <w:szCs w:val="24"/>
        </w:rPr>
      </w:pPr>
    </w:p>
    <w:p w:rsidR="00214629" w:rsidRPr="007D381C" w:rsidRDefault="00214629" w:rsidP="00D36444">
      <w:pPr>
        <w:spacing w:line="480" w:lineRule="auto"/>
        <w:rPr>
          <w:rFonts w:ascii="Times New Roman" w:hAnsi="Times New Roman" w:cs="Times New Roman"/>
          <w:szCs w:val="24"/>
        </w:rPr>
      </w:pPr>
      <w:r w:rsidRPr="007D381C">
        <w:rPr>
          <w:rFonts w:ascii="Times New Roman" w:hAnsi="Times New Roman" w:cs="Times New Roman"/>
          <w:szCs w:val="24"/>
        </w:rPr>
        <w:t>I would like to extend my thanks to my collaborators Chatchote Thitaram of Chaing Mai University, Janine Brown from the Smithsonian Conservation Biology Institute, and Susan Mikota of Elephant Care International, for their elephant experience and expertise. In the Department of Animal and Plant Sciences in Sheffield, I would like to thank Dylan Childs for</w:t>
      </w:r>
      <w:r w:rsidR="00E863A9" w:rsidRPr="007D381C">
        <w:rPr>
          <w:rFonts w:ascii="Times New Roman" w:hAnsi="Times New Roman" w:cs="Times New Roman"/>
          <w:szCs w:val="24"/>
        </w:rPr>
        <w:t xml:space="preserve"> his</w:t>
      </w:r>
      <w:r w:rsidRPr="007D381C">
        <w:rPr>
          <w:rFonts w:ascii="Times New Roman" w:hAnsi="Times New Roman" w:cs="Times New Roman"/>
          <w:szCs w:val="24"/>
        </w:rPr>
        <w:t xml:space="preserve"> time, patience and statistical advice. Thanks to The Leverhulme Trust, NERC and the University of Sheffield for funding this research.</w:t>
      </w:r>
    </w:p>
    <w:p w:rsidR="00214629" w:rsidRPr="007D381C" w:rsidRDefault="00214629" w:rsidP="00D36444">
      <w:pPr>
        <w:spacing w:line="480" w:lineRule="auto"/>
        <w:rPr>
          <w:rFonts w:ascii="Times New Roman" w:hAnsi="Times New Roman" w:cs="Times New Roman"/>
          <w:szCs w:val="24"/>
        </w:rPr>
      </w:pPr>
    </w:p>
    <w:p w:rsidR="00595D95" w:rsidRPr="007D381C" w:rsidRDefault="00214629" w:rsidP="00D36444">
      <w:pPr>
        <w:spacing w:line="480" w:lineRule="auto"/>
        <w:rPr>
          <w:rFonts w:ascii="Times New Roman" w:hAnsi="Times New Roman" w:cs="Times New Roman"/>
          <w:szCs w:val="24"/>
        </w:rPr>
      </w:pPr>
      <w:r w:rsidRPr="007D381C">
        <w:rPr>
          <w:rFonts w:ascii="Times New Roman" w:hAnsi="Times New Roman" w:cs="Times New Roman"/>
          <w:szCs w:val="24"/>
        </w:rPr>
        <w:t>Further afield</w:t>
      </w:r>
      <w:r w:rsidR="00E863A9" w:rsidRPr="007D381C">
        <w:rPr>
          <w:rFonts w:ascii="Times New Roman" w:hAnsi="Times New Roman" w:cs="Times New Roman"/>
          <w:szCs w:val="24"/>
        </w:rPr>
        <w:t>,</w:t>
      </w:r>
      <w:r w:rsidRPr="007D381C">
        <w:rPr>
          <w:rFonts w:ascii="Times New Roman" w:hAnsi="Times New Roman" w:cs="Times New Roman"/>
          <w:szCs w:val="24"/>
        </w:rPr>
        <w:t xml:space="preserve"> I would like to thank Jonna Kulmuni to being a Finnish (and style) icon for me. Thanks also to Enni Tamminen, Rami Maitkainen and Kiti for giving me a home in Turku. Thank you also to Moritz Muschick (honorary Myanmar-field member) for the great photographs and hours of fieldwork help.</w:t>
      </w:r>
      <w:r w:rsidR="00D36444" w:rsidRPr="007D381C">
        <w:rPr>
          <w:rFonts w:ascii="Times New Roman" w:hAnsi="Times New Roman" w:cs="Times New Roman"/>
          <w:szCs w:val="24"/>
        </w:rPr>
        <w:t xml:space="preserve"> </w:t>
      </w:r>
      <w:r w:rsidRPr="007D381C">
        <w:rPr>
          <w:rFonts w:ascii="Times New Roman" w:hAnsi="Times New Roman" w:cs="Times New Roman"/>
          <w:szCs w:val="24"/>
        </w:rPr>
        <w:t xml:space="preserve">In Sheffield, thanks to the Life-History and Behaviour research group for being such an entertaining and inspiring bunch, and for the </w:t>
      </w:r>
      <w:r w:rsidRPr="007D381C">
        <w:rPr>
          <w:rFonts w:ascii="Times New Roman" w:hAnsi="Times New Roman" w:cs="Times New Roman"/>
          <w:szCs w:val="24"/>
        </w:rPr>
        <w:lastRenderedPageBreak/>
        <w:t>great feedback and ideas provided in every meeting. Thanks to m</w:t>
      </w:r>
      <w:r w:rsidR="00E863A9" w:rsidRPr="007D381C">
        <w:rPr>
          <w:rFonts w:ascii="Times New Roman" w:hAnsi="Times New Roman" w:cs="Times New Roman"/>
          <w:szCs w:val="24"/>
        </w:rPr>
        <w:t>y fellow B2211-ers Martin Garlov</w:t>
      </w:r>
      <w:r w:rsidRPr="007D381C">
        <w:rPr>
          <w:rFonts w:ascii="Times New Roman" w:hAnsi="Times New Roman" w:cs="Times New Roman"/>
          <w:szCs w:val="24"/>
        </w:rPr>
        <w:t xml:space="preserve">sky, James Ord, Wafa Abudayah and Jack Beresford, and to my favourite woman </w:t>
      </w:r>
      <w:r w:rsidR="00E863A9" w:rsidRPr="007D381C">
        <w:rPr>
          <w:rFonts w:ascii="Times New Roman" w:hAnsi="Times New Roman" w:cs="Times New Roman"/>
          <w:szCs w:val="24"/>
        </w:rPr>
        <w:t xml:space="preserve">(right now), in AWEC, </w:t>
      </w:r>
      <w:r w:rsidRPr="007D381C">
        <w:rPr>
          <w:rFonts w:ascii="Times New Roman" w:hAnsi="Times New Roman" w:cs="Times New Roman"/>
          <w:szCs w:val="24"/>
        </w:rPr>
        <w:t>Emma Curran, for enduring my grumpy silences and providing tea and pub breaks whenever needed.</w:t>
      </w:r>
    </w:p>
    <w:p w:rsidR="00595D95" w:rsidRPr="007D381C" w:rsidRDefault="00595D95" w:rsidP="00D36444">
      <w:pPr>
        <w:spacing w:line="480" w:lineRule="auto"/>
        <w:rPr>
          <w:rFonts w:ascii="Times New Roman" w:hAnsi="Times New Roman" w:cs="Times New Roman"/>
          <w:szCs w:val="24"/>
        </w:rPr>
      </w:pPr>
    </w:p>
    <w:p w:rsidR="00214629" w:rsidRPr="007D381C" w:rsidRDefault="00D36444" w:rsidP="00D36444">
      <w:pPr>
        <w:spacing w:line="480" w:lineRule="auto"/>
        <w:rPr>
          <w:rFonts w:ascii="Times New Roman" w:hAnsi="Times New Roman" w:cs="Times New Roman"/>
          <w:szCs w:val="24"/>
        </w:rPr>
      </w:pPr>
      <w:r w:rsidRPr="007D381C">
        <w:rPr>
          <w:rFonts w:ascii="Times New Roman" w:hAnsi="Times New Roman" w:cs="Times New Roman"/>
          <w:szCs w:val="24"/>
        </w:rPr>
        <w:t xml:space="preserve"> </w:t>
      </w:r>
      <w:r w:rsidR="00214629" w:rsidRPr="007D381C">
        <w:rPr>
          <w:rFonts w:ascii="Times New Roman" w:hAnsi="Times New Roman" w:cs="Times New Roman"/>
          <w:szCs w:val="24"/>
        </w:rPr>
        <w:t xml:space="preserve">I’d like to thank Toby Fountain for first encouraging me to go for the PhD, and initiating the start of </w:t>
      </w:r>
      <w:r w:rsidR="0090142D">
        <w:rPr>
          <w:rFonts w:ascii="Times New Roman" w:hAnsi="Times New Roman" w:cs="Times New Roman"/>
          <w:szCs w:val="24"/>
        </w:rPr>
        <w:t xml:space="preserve">my </w:t>
      </w:r>
      <w:r w:rsidR="00E863A9" w:rsidRPr="007D381C">
        <w:rPr>
          <w:rFonts w:ascii="Times New Roman" w:hAnsi="Times New Roman" w:cs="Times New Roman"/>
          <w:szCs w:val="24"/>
        </w:rPr>
        <w:t>venture into elephant research</w:t>
      </w:r>
      <w:r w:rsidR="00214629" w:rsidRPr="007D381C">
        <w:rPr>
          <w:rFonts w:ascii="Times New Roman" w:hAnsi="Times New Roman" w:cs="Times New Roman"/>
          <w:szCs w:val="24"/>
        </w:rPr>
        <w:t>. Thanks to the Lydgate-Greenhow collaborative (Jim Hackland, Natalie Remedios, Mike Hutchinson, Anna Krystalli, Sophie Webster, Emily Hounslow, Polly Penchova, Amy Leedale, Charlotte Ovendon, John Robinson</w:t>
      </w:r>
      <w:r w:rsidR="0090142D">
        <w:rPr>
          <w:rFonts w:ascii="Times New Roman" w:hAnsi="Times New Roman" w:cs="Times New Roman"/>
          <w:szCs w:val="24"/>
        </w:rPr>
        <w:t xml:space="preserve">,  Mary-Ann Taylor, Paul Taylor, </w:t>
      </w:r>
      <w:r w:rsidR="00214629" w:rsidRPr="007D381C">
        <w:rPr>
          <w:rFonts w:ascii="Times New Roman" w:hAnsi="Times New Roman" w:cs="Times New Roman"/>
          <w:szCs w:val="24"/>
        </w:rPr>
        <w:t>Kat Fish</w:t>
      </w:r>
      <w:r w:rsidR="0090142D">
        <w:rPr>
          <w:rFonts w:ascii="Times New Roman" w:hAnsi="Times New Roman" w:cs="Times New Roman"/>
          <w:szCs w:val="24"/>
        </w:rPr>
        <w:t xml:space="preserve"> and Tom </w:t>
      </w:r>
      <w:r w:rsidR="006339B8">
        <w:rPr>
          <w:rFonts w:ascii="Times New Roman" w:hAnsi="Times New Roman" w:cs="Times New Roman"/>
          <w:szCs w:val="24"/>
        </w:rPr>
        <w:t>Sydney</w:t>
      </w:r>
      <w:r w:rsidR="00214629" w:rsidRPr="007D381C">
        <w:rPr>
          <w:rFonts w:ascii="Times New Roman" w:hAnsi="Times New Roman" w:cs="Times New Roman"/>
          <w:szCs w:val="24"/>
        </w:rPr>
        <w:t>), for generally making my time in Sheffield a fantastic one. To my fellow PhD pals, Alex Williams and Elspeth Kenny – we got there! Thanks to you both for your openness, tea therapy and just generally being top notch scientists and friends. I look forward to seeing your name in lights (journal pages) for years to come.</w:t>
      </w:r>
    </w:p>
    <w:p w:rsidR="00D36444" w:rsidRPr="007D381C" w:rsidRDefault="00D36444" w:rsidP="00D36444">
      <w:pPr>
        <w:spacing w:line="480" w:lineRule="auto"/>
        <w:rPr>
          <w:rFonts w:ascii="Times New Roman" w:hAnsi="Times New Roman" w:cs="Times New Roman"/>
          <w:szCs w:val="24"/>
        </w:rPr>
      </w:pPr>
    </w:p>
    <w:p w:rsidR="00214629" w:rsidRPr="007D381C" w:rsidRDefault="00214629" w:rsidP="00D36444">
      <w:pPr>
        <w:spacing w:line="480" w:lineRule="auto"/>
        <w:rPr>
          <w:rFonts w:ascii="Times New Roman" w:hAnsi="Times New Roman" w:cs="Times New Roman"/>
          <w:szCs w:val="24"/>
        </w:rPr>
      </w:pPr>
      <w:r w:rsidRPr="007D381C">
        <w:rPr>
          <w:rFonts w:ascii="Times New Roman" w:hAnsi="Times New Roman" w:cs="Times New Roman"/>
          <w:szCs w:val="24"/>
        </w:rPr>
        <w:t xml:space="preserve">Most importantly, I would like to thank my family, who have spent untold hours helping me with schoolwork, nurturing my interest in weird and wonderful animals, and for giving me the opportunity of an education that most of them never had. To my parents (all three of you), grandparents, uncle and siblings (this one’s for you, Squit), I cannot thank you enough for always supporting me in everything I do, and inspiring me to do my very best. This thesis is entirely due to you, and therefore is your effort too.  I hope to have done you as proud of me as I am of you.  </w:t>
      </w:r>
    </w:p>
    <w:p w:rsidR="00214629" w:rsidRPr="007D381C" w:rsidRDefault="00214629" w:rsidP="00D36444">
      <w:pPr>
        <w:spacing w:line="480" w:lineRule="auto"/>
        <w:rPr>
          <w:rFonts w:ascii="Times New Roman" w:hAnsi="Times New Roman" w:cs="Times New Roman"/>
          <w:szCs w:val="24"/>
        </w:rPr>
      </w:pPr>
    </w:p>
    <w:p w:rsidR="00214629" w:rsidRPr="007D381C" w:rsidRDefault="00214629" w:rsidP="00D36444">
      <w:pPr>
        <w:spacing w:line="480" w:lineRule="auto"/>
        <w:rPr>
          <w:rFonts w:ascii="Times New Roman" w:hAnsi="Times New Roman" w:cs="Times New Roman"/>
          <w:szCs w:val="24"/>
        </w:rPr>
      </w:pPr>
      <w:r w:rsidRPr="007D381C">
        <w:rPr>
          <w:rFonts w:ascii="Times New Roman" w:hAnsi="Times New Roman" w:cs="Times New Roman"/>
          <w:szCs w:val="24"/>
        </w:rPr>
        <w:t xml:space="preserve">Finally, I want to say </w:t>
      </w:r>
      <w:r w:rsidRPr="007D381C">
        <w:rPr>
          <w:rFonts w:ascii="Times New Roman" w:hAnsi="Times New Roman" w:cs="Times New Roman"/>
          <w:i/>
          <w:szCs w:val="24"/>
        </w:rPr>
        <w:t>kiitos oikein paljon</w:t>
      </w:r>
      <w:r w:rsidRPr="007D381C">
        <w:rPr>
          <w:rFonts w:ascii="Times New Roman" w:hAnsi="Times New Roman" w:cs="Times New Roman"/>
          <w:szCs w:val="24"/>
        </w:rPr>
        <w:t xml:space="preserve"> to Henry Barton, whose company, friendship and (sometimes literal) support during the last year has kept me equally sane and happy.</w:t>
      </w:r>
    </w:p>
    <w:p w:rsidR="00BD2863" w:rsidRPr="007D381C" w:rsidRDefault="00BD2863" w:rsidP="00214629">
      <w:pPr>
        <w:rPr>
          <w:rFonts w:ascii="Times New Roman" w:hAnsi="Times New Roman" w:cs="Times New Roman"/>
          <w:sz w:val="20"/>
        </w:rPr>
      </w:pPr>
      <w:r w:rsidRPr="007D381C">
        <w:rPr>
          <w:rFonts w:ascii="Times New Roman" w:hAnsi="Times New Roman" w:cs="Times New Roman"/>
          <w:b/>
          <w:i/>
        </w:rPr>
        <w:lastRenderedPageBreak/>
        <w:t>Statement of intellectual contribution</w:t>
      </w:r>
    </w:p>
    <w:p w:rsidR="000033E9" w:rsidRPr="007D381C" w:rsidRDefault="00AD120E" w:rsidP="00767F06">
      <w:pPr>
        <w:spacing w:line="480" w:lineRule="auto"/>
        <w:rPr>
          <w:rFonts w:ascii="Times New Roman" w:hAnsi="Times New Roman" w:cs="Times New Roman"/>
        </w:rPr>
      </w:pPr>
      <w:r w:rsidRPr="007D381C">
        <w:rPr>
          <w:rFonts w:ascii="Times New Roman" w:hAnsi="Times New Roman" w:cs="Times New Roman"/>
        </w:rPr>
        <w:t>T</w:t>
      </w:r>
      <w:r w:rsidR="00BD2863" w:rsidRPr="007D381C">
        <w:rPr>
          <w:rFonts w:ascii="Times New Roman" w:hAnsi="Times New Roman" w:cs="Times New Roman"/>
        </w:rPr>
        <w:t>he data chapters presented in this thesis (</w:t>
      </w:r>
      <w:r w:rsidR="000033E9" w:rsidRPr="007D381C">
        <w:rPr>
          <w:rFonts w:ascii="Times New Roman" w:hAnsi="Times New Roman" w:cs="Times New Roman"/>
        </w:rPr>
        <w:t xml:space="preserve">Chapters </w:t>
      </w:r>
      <w:r w:rsidR="00BD2863" w:rsidRPr="007D381C">
        <w:rPr>
          <w:rFonts w:ascii="Times New Roman" w:hAnsi="Times New Roman" w:cs="Times New Roman"/>
        </w:rPr>
        <w:t xml:space="preserve">2 - 5) have benefited from advice from a number of </w:t>
      </w:r>
      <w:r w:rsidR="00E863A9" w:rsidRPr="007D381C">
        <w:rPr>
          <w:rFonts w:ascii="Times New Roman" w:hAnsi="Times New Roman" w:cs="Times New Roman"/>
        </w:rPr>
        <w:t>collaborators,</w:t>
      </w:r>
      <w:r w:rsidR="00BD2863" w:rsidRPr="007D381C">
        <w:rPr>
          <w:rFonts w:ascii="Times New Roman" w:hAnsi="Times New Roman" w:cs="Times New Roman"/>
        </w:rPr>
        <w:t xml:space="preserve"> </w:t>
      </w:r>
      <w:r w:rsidRPr="007D381C">
        <w:rPr>
          <w:rFonts w:ascii="Times New Roman" w:hAnsi="Times New Roman" w:cs="Times New Roman"/>
        </w:rPr>
        <w:t>as</w:t>
      </w:r>
      <w:r w:rsidR="00BD2863" w:rsidRPr="007D381C">
        <w:rPr>
          <w:rFonts w:ascii="Times New Roman" w:hAnsi="Times New Roman" w:cs="Times New Roman"/>
        </w:rPr>
        <w:t xml:space="preserve"> mentioned below.</w:t>
      </w:r>
      <w:r w:rsidR="0001132C" w:rsidRPr="007D381C">
        <w:rPr>
          <w:rFonts w:ascii="Times New Roman" w:hAnsi="Times New Roman" w:cs="Times New Roman"/>
        </w:rPr>
        <w:t xml:space="preserve"> </w:t>
      </w:r>
      <w:r w:rsidR="00531D3D" w:rsidRPr="007D381C">
        <w:rPr>
          <w:rFonts w:ascii="Times New Roman" w:hAnsi="Times New Roman" w:cs="Times New Roman"/>
        </w:rPr>
        <w:t>A</w:t>
      </w:r>
      <w:r w:rsidR="000033E9" w:rsidRPr="007D381C">
        <w:rPr>
          <w:rFonts w:ascii="Times New Roman" w:hAnsi="Times New Roman" w:cs="Times New Roman"/>
        </w:rPr>
        <w:t>ll other work is my own, including, but not limited to</w:t>
      </w:r>
      <w:r w:rsidR="00E863A9" w:rsidRPr="007D381C">
        <w:rPr>
          <w:rFonts w:ascii="Times New Roman" w:hAnsi="Times New Roman" w:cs="Times New Roman"/>
        </w:rPr>
        <w:t>,</w:t>
      </w:r>
      <w:r w:rsidR="000033E9" w:rsidRPr="007D381C">
        <w:rPr>
          <w:rFonts w:ascii="Times New Roman" w:hAnsi="Times New Roman" w:cs="Times New Roman"/>
        </w:rPr>
        <w:t xml:space="preserve"> conceiving</w:t>
      </w:r>
      <w:r w:rsidRPr="007D381C">
        <w:rPr>
          <w:rFonts w:ascii="Times New Roman" w:hAnsi="Times New Roman" w:cs="Times New Roman"/>
        </w:rPr>
        <w:t xml:space="preserve"> the</w:t>
      </w:r>
      <w:r w:rsidR="000033E9" w:rsidRPr="007D381C">
        <w:rPr>
          <w:rFonts w:ascii="Times New Roman" w:hAnsi="Times New Roman" w:cs="Times New Roman"/>
        </w:rPr>
        <w:t xml:space="preserve"> ideas, the conceptual and methodological design, data collection, statistical analysis, and</w:t>
      </w:r>
      <w:r w:rsidRPr="007D381C">
        <w:rPr>
          <w:rFonts w:ascii="Times New Roman" w:hAnsi="Times New Roman" w:cs="Times New Roman"/>
        </w:rPr>
        <w:t xml:space="preserve"> the</w:t>
      </w:r>
      <w:r w:rsidR="000033E9" w:rsidRPr="007D381C">
        <w:rPr>
          <w:rFonts w:ascii="Times New Roman" w:hAnsi="Times New Roman" w:cs="Times New Roman"/>
        </w:rPr>
        <w:t xml:space="preserve"> writing of </w:t>
      </w:r>
      <w:r w:rsidRPr="007D381C">
        <w:rPr>
          <w:rFonts w:ascii="Times New Roman" w:hAnsi="Times New Roman" w:cs="Times New Roman"/>
        </w:rPr>
        <w:t xml:space="preserve">the </w:t>
      </w:r>
      <w:r w:rsidR="000033E9" w:rsidRPr="007D381C">
        <w:rPr>
          <w:rFonts w:ascii="Times New Roman" w:hAnsi="Times New Roman" w:cs="Times New Roman"/>
        </w:rPr>
        <w:t>papers and chapters</w:t>
      </w:r>
      <w:r w:rsidR="00BD2863" w:rsidRPr="007D381C">
        <w:rPr>
          <w:rFonts w:ascii="Times New Roman" w:hAnsi="Times New Roman" w:cs="Times New Roman"/>
        </w:rPr>
        <w:t xml:space="preserve">. The research chapters, one of which is published and one submitted to recognised journals, are presented in the style of scientific papers. </w:t>
      </w:r>
      <w:r w:rsidR="0001132C" w:rsidRPr="007D381C">
        <w:rPr>
          <w:rFonts w:ascii="Times New Roman" w:hAnsi="Times New Roman" w:cs="Times New Roman"/>
        </w:rPr>
        <w:t>Virpi Lumma</w:t>
      </w:r>
      <w:r w:rsidR="000033E9" w:rsidRPr="007D381C">
        <w:rPr>
          <w:rFonts w:ascii="Times New Roman" w:hAnsi="Times New Roman" w:cs="Times New Roman"/>
        </w:rPr>
        <w:t>a</w:t>
      </w:r>
      <w:r w:rsidR="0001132C" w:rsidRPr="007D381C">
        <w:rPr>
          <w:rFonts w:ascii="Times New Roman" w:hAnsi="Times New Roman" w:cs="Times New Roman"/>
        </w:rPr>
        <w:t xml:space="preserve"> supervised the research contributing to all chapters.</w:t>
      </w:r>
    </w:p>
    <w:p w:rsidR="00BD2863" w:rsidRPr="007D381C" w:rsidRDefault="00BD2863" w:rsidP="00767F06">
      <w:pPr>
        <w:spacing w:line="480" w:lineRule="auto"/>
        <w:rPr>
          <w:rFonts w:ascii="Times New Roman" w:hAnsi="Times New Roman" w:cs="Times New Roman"/>
          <w:b/>
          <w:i/>
        </w:rPr>
      </w:pPr>
      <w:r w:rsidRPr="007D381C">
        <w:rPr>
          <w:rFonts w:ascii="Times New Roman" w:hAnsi="Times New Roman" w:cs="Times New Roman"/>
          <w:b/>
          <w:i/>
        </w:rPr>
        <w:t>Chapter 2</w:t>
      </w:r>
    </w:p>
    <w:p w:rsidR="00595D95" w:rsidRPr="007D381C" w:rsidRDefault="00BD2863" w:rsidP="00767F06">
      <w:pPr>
        <w:spacing w:line="480" w:lineRule="auto"/>
        <w:rPr>
          <w:rFonts w:ascii="Times New Roman" w:eastAsia="Times New Roman" w:hAnsi="Times New Roman" w:cs="Times New Roman"/>
          <w:szCs w:val="24"/>
          <w:lang w:eastAsia="en-GB"/>
        </w:rPr>
      </w:pPr>
      <w:r w:rsidRPr="007D381C">
        <w:rPr>
          <w:rFonts w:ascii="Times New Roman" w:hAnsi="Times New Roman" w:cs="Times New Roman"/>
          <w:szCs w:val="24"/>
        </w:rPr>
        <w:t xml:space="preserve">Khyne U Mar collated the original MTE records and compiled the electronic database, utilized in this chapter. </w:t>
      </w:r>
      <w:r w:rsidR="001F27E9" w:rsidRPr="007D381C">
        <w:rPr>
          <w:rFonts w:ascii="Times New Roman" w:hAnsi="Times New Roman" w:cs="Times New Roman"/>
          <w:szCs w:val="24"/>
        </w:rPr>
        <w:t>Mirkka Lahd</w:t>
      </w:r>
      <w:r w:rsidR="00AD120E" w:rsidRPr="007D381C">
        <w:rPr>
          <w:rFonts w:ascii="Times New Roman" w:hAnsi="Times New Roman" w:cs="Times New Roman"/>
          <w:szCs w:val="24"/>
        </w:rPr>
        <w:t>enperä</w:t>
      </w:r>
      <w:r w:rsidR="001F27E9" w:rsidRPr="007D381C">
        <w:rPr>
          <w:rFonts w:ascii="Times New Roman" w:hAnsi="Times New Roman" w:cs="Times New Roman"/>
          <w:szCs w:val="24"/>
        </w:rPr>
        <w:t xml:space="preserve"> previously cleaned and updated the database. </w:t>
      </w:r>
      <w:r w:rsidR="0001132C" w:rsidRPr="007D381C">
        <w:rPr>
          <w:rFonts w:ascii="Times New Roman" w:hAnsi="Times New Roman" w:cs="Times New Roman"/>
          <w:szCs w:val="24"/>
        </w:rPr>
        <w:t xml:space="preserve">I carried out the data analysis, with </w:t>
      </w:r>
      <w:r w:rsidR="000033E9" w:rsidRPr="007D381C">
        <w:rPr>
          <w:rFonts w:ascii="Times New Roman" w:hAnsi="Times New Roman" w:cs="Times New Roman"/>
          <w:szCs w:val="24"/>
        </w:rPr>
        <w:t>statistical guidance</w:t>
      </w:r>
      <w:r w:rsidR="0001132C" w:rsidRPr="007D381C">
        <w:rPr>
          <w:rFonts w:ascii="Times New Roman" w:hAnsi="Times New Roman" w:cs="Times New Roman"/>
          <w:szCs w:val="24"/>
        </w:rPr>
        <w:t xml:space="preserve"> from Adam Hayward and Hannah Mumby. All co-authors</w:t>
      </w:r>
      <w:r w:rsidR="00076EBB" w:rsidRPr="007D381C">
        <w:rPr>
          <w:rFonts w:ascii="Times New Roman" w:eastAsia="Times New Roman" w:hAnsi="Times New Roman" w:cs="Times New Roman"/>
          <w:szCs w:val="24"/>
          <w:lang w:eastAsia="en-GB"/>
        </w:rPr>
        <w:t xml:space="preserve"> contributed critically to the drafts and gave final approval for </w:t>
      </w:r>
      <w:r w:rsidR="007D381C">
        <w:rPr>
          <w:rFonts w:ascii="Times New Roman" w:eastAsia="Times New Roman" w:hAnsi="Times New Roman" w:cs="Times New Roman"/>
          <w:szCs w:val="24"/>
          <w:lang w:eastAsia="en-GB"/>
        </w:rPr>
        <w:t>submission.</w:t>
      </w:r>
    </w:p>
    <w:p w:rsidR="0001132C" w:rsidRPr="007D381C" w:rsidRDefault="0001132C" w:rsidP="00767F06">
      <w:pPr>
        <w:spacing w:line="480" w:lineRule="auto"/>
        <w:rPr>
          <w:rFonts w:ascii="Times New Roman" w:hAnsi="Times New Roman" w:cs="Times New Roman"/>
          <w:b/>
          <w:i/>
        </w:rPr>
      </w:pPr>
      <w:r w:rsidRPr="007D381C">
        <w:rPr>
          <w:rFonts w:ascii="Times New Roman" w:hAnsi="Times New Roman" w:cs="Times New Roman"/>
          <w:b/>
          <w:i/>
        </w:rPr>
        <w:t>Chapter 3</w:t>
      </w:r>
    </w:p>
    <w:p w:rsidR="00595D95" w:rsidRPr="007D381C" w:rsidRDefault="0001132C" w:rsidP="00767F06">
      <w:pPr>
        <w:spacing w:line="480" w:lineRule="auto"/>
        <w:rPr>
          <w:rFonts w:ascii="Times New Roman" w:hAnsi="Times New Roman" w:cs="Times New Roman"/>
        </w:rPr>
      </w:pPr>
      <w:r w:rsidRPr="007D381C">
        <w:rPr>
          <w:rFonts w:ascii="Times New Roman" w:hAnsi="Times New Roman" w:cs="Times New Roman"/>
        </w:rPr>
        <w:t>I carried out all analysis, with advice regarding the use of poisson log-normal models from Adam Hayward</w:t>
      </w:r>
      <w:r w:rsidR="000033E9" w:rsidRPr="007D381C">
        <w:rPr>
          <w:rFonts w:ascii="Times New Roman" w:hAnsi="Times New Roman" w:cs="Times New Roman"/>
        </w:rPr>
        <w:t xml:space="preserve"> and Dylan Childs</w:t>
      </w:r>
      <w:r w:rsidRPr="007D381C">
        <w:rPr>
          <w:rFonts w:ascii="Times New Roman" w:hAnsi="Times New Roman" w:cs="Times New Roman"/>
        </w:rPr>
        <w:t>. All co-authors made comments that improved the manuscript. Khyne U Mar, Win Htut, Htoo Htoo Aung and Aung Thura Soe facilitated the collection of faecal samples in the field, and Diogo Santos aided in part of the collection contributing to this chap</w:t>
      </w:r>
      <w:r w:rsidR="007D381C">
        <w:rPr>
          <w:rFonts w:ascii="Times New Roman" w:hAnsi="Times New Roman" w:cs="Times New Roman"/>
        </w:rPr>
        <w:t>ter, and also for Chapters 4-5.</w:t>
      </w:r>
    </w:p>
    <w:p w:rsidR="0001132C" w:rsidRPr="007D381C" w:rsidRDefault="0001132C" w:rsidP="00767F06">
      <w:pPr>
        <w:spacing w:line="480" w:lineRule="auto"/>
        <w:rPr>
          <w:rFonts w:ascii="Times New Roman" w:hAnsi="Times New Roman" w:cs="Times New Roman"/>
          <w:b/>
          <w:i/>
        </w:rPr>
      </w:pPr>
      <w:r w:rsidRPr="007D381C">
        <w:rPr>
          <w:rFonts w:ascii="Times New Roman" w:hAnsi="Times New Roman" w:cs="Times New Roman"/>
          <w:b/>
          <w:i/>
        </w:rPr>
        <w:t>Chapter 4</w:t>
      </w:r>
    </w:p>
    <w:p w:rsidR="00214629" w:rsidRPr="00CB0782" w:rsidRDefault="0001132C" w:rsidP="00766F63">
      <w:pPr>
        <w:rPr>
          <w:rFonts w:ascii="Times New Roman" w:hAnsi="Times New Roman" w:cs="Times New Roman"/>
          <w:sz w:val="24"/>
        </w:rPr>
      </w:pPr>
      <w:r w:rsidRPr="007D381C">
        <w:rPr>
          <w:rFonts w:ascii="Times New Roman" w:hAnsi="Times New Roman" w:cs="Times New Roman"/>
        </w:rPr>
        <w:t xml:space="preserve">Dylan Childs provided </w:t>
      </w:r>
      <w:r w:rsidR="000033E9" w:rsidRPr="007D381C">
        <w:rPr>
          <w:rFonts w:ascii="Times New Roman" w:hAnsi="Times New Roman" w:cs="Times New Roman"/>
        </w:rPr>
        <w:t xml:space="preserve">statistical </w:t>
      </w:r>
      <w:r w:rsidRPr="007D381C">
        <w:rPr>
          <w:rFonts w:ascii="Times New Roman" w:hAnsi="Times New Roman" w:cs="Times New Roman"/>
        </w:rPr>
        <w:t xml:space="preserve">guidance for the Generalized Additive Mixed Effects Models used in this chapter. </w:t>
      </w:r>
      <w:r w:rsidR="00767F06">
        <w:rPr>
          <w:rFonts w:ascii="Times New Roman" w:hAnsi="Times New Roman" w:cs="Times New Roman"/>
          <w:sz w:val="24"/>
        </w:rPr>
        <w:br w:type="page"/>
      </w:r>
      <w:r w:rsidR="006D693B" w:rsidRPr="00766F63">
        <w:rPr>
          <w:rFonts w:ascii="Times New Roman" w:hAnsi="Times New Roman" w:cs="Times New Roman"/>
          <w:sz w:val="44"/>
          <w:szCs w:val="44"/>
        </w:rPr>
        <w:lastRenderedPageBreak/>
        <w:t>Contents</w:t>
      </w:r>
    </w:p>
    <w:p w:rsidR="00214629" w:rsidRPr="00641682" w:rsidRDefault="005A0986" w:rsidP="00DB25B5">
      <w:pPr>
        <w:spacing w:line="240" w:lineRule="auto"/>
        <w:rPr>
          <w:rFonts w:ascii="Times New Roman" w:hAnsi="Times New Roman" w:cs="Times New Roman"/>
          <w:b/>
          <w:sz w:val="24"/>
          <w:szCs w:val="24"/>
        </w:rPr>
      </w:pPr>
      <w:r w:rsidRPr="00641682">
        <w:rPr>
          <w:rFonts w:ascii="Times New Roman" w:hAnsi="Times New Roman" w:cs="Times New Roman"/>
          <w:b/>
          <w:sz w:val="24"/>
          <w:szCs w:val="24"/>
        </w:rPr>
        <w:t>Chapter 1</w:t>
      </w:r>
    </w:p>
    <w:p w:rsidR="005A0986" w:rsidRPr="00641682" w:rsidRDefault="00223357" w:rsidP="00DB25B5">
      <w:pPr>
        <w:spacing w:line="240" w:lineRule="auto"/>
        <w:rPr>
          <w:rFonts w:ascii="Times New Roman" w:hAnsi="Times New Roman" w:cs="Times New Roman"/>
          <w:b/>
          <w:sz w:val="24"/>
          <w:szCs w:val="24"/>
        </w:rPr>
      </w:pPr>
      <w:r w:rsidRPr="00641682">
        <w:rPr>
          <w:rFonts w:ascii="Times New Roman" w:hAnsi="Times New Roman" w:cs="Times New Roman"/>
          <w:b/>
          <w:sz w:val="24"/>
          <w:szCs w:val="24"/>
        </w:rPr>
        <w:t>Thesis I</w:t>
      </w:r>
      <w:r w:rsidR="005A0986" w:rsidRPr="00641682">
        <w:rPr>
          <w:rFonts w:ascii="Times New Roman" w:hAnsi="Times New Roman" w:cs="Times New Roman"/>
          <w:b/>
          <w:sz w:val="24"/>
          <w:szCs w:val="24"/>
        </w:rPr>
        <w:t>ntroduction</w:t>
      </w:r>
      <w:r w:rsidRPr="00641682">
        <w:rPr>
          <w:rFonts w:ascii="Times New Roman" w:hAnsi="Times New Roman" w:cs="Times New Roman"/>
          <w:b/>
          <w:sz w:val="24"/>
          <w:szCs w:val="24"/>
        </w:rPr>
        <w:t xml:space="preserve"> Asian elephants as hosts: dynamics of parasite infectio</w:t>
      </w:r>
      <w:r w:rsidR="00641682">
        <w:rPr>
          <w:rFonts w:ascii="Times New Roman" w:hAnsi="Times New Roman" w:cs="Times New Roman"/>
          <w:b/>
          <w:sz w:val="24"/>
          <w:szCs w:val="24"/>
        </w:rPr>
        <w:t>n</w:t>
      </w:r>
      <w:r w:rsidR="00DB25B5" w:rsidRPr="00641682">
        <w:rPr>
          <w:rFonts w:ascii="Times New Roman" w:hAnsi="Times New Roman" w:cs="Times New Roman"/>
          <w:b/>
          <w:sz w:val="24"/>
          <w:szCs w:val="24"/>
        </w:rPr>
        <w:t>...1</w:t>
      </w:r>
      <w:r w:rsidR="00CB0782">
        <w:rPr>
          <w:rFonts w:ascii="Times New Roman" w:hAnsi="Times New Roman" w:cs="Times New Roman"/>
          <w:b/>
          <w:sz w:val="24"/>
          <w:szCs w:val="24"/>
        </w:rPr>
        <w:t>3</w:t>
      </w:r>
    </w:p>
    <w:p w:rsidR="00223357" w:rsidRDefault="00223357" w:rsidP="00DB25B5">
      <w:pPr>
        <w:pStyle w:val="ListParagraph"/>
        <w:numPr>
          <w:ilvl w:val="1"/>
          <w:numId w:val="36"/>
        </w:numPr>
        <w:spacing w:line="240" w:lineRule="auto"/>
        <w:rPr>
          <w:rFonts w:ascii="Times New Roman" w:hAnsi="Times New Roman" w:cs="Times New Roman"/>
          <w:sz w:val="20"/>
          <w:szCs w:val="20"/>
        </w:rPr>
      </w:pPr>
      <w:r w:rsidRPr="00DB25B5">
        <w:rPr>
          <w:rFonts w:ascii="Times New Roman" w:hAnsi="Times New Roman" w:cs="Times New Roman"/>
          <w:sz w:val="20"/>
          <w:szCs w:val="20"/>
        </w:rPr>
        <w:t>The diversity of parasites………………………………………………………</w:t>
      </w:r>
      <w:r w:rsidR="00CB0782">
        <w:rPr>
          <w:rFonts w:ascii="Times New Roman" w:hAnsi="Times New Roman" w:cs="Times New Roman"/>
          <w:sz w:val="20"/>
          <w:szCs w:val="20"/>
        </w:rPr>
        <w:t>………..15</w:t>
      </w:r>
    </w:p>
    <w:p w:rsidR="00DB25B5" w:rsidRPr="00DB25B5" w:rsidRDefault="00DB25B5" w:rsidP="00DB25B5">
      <w:pPr>
        <w:pStyle w:val="ListParagraph"/>
        <w:spacing w:line="240" w:lineRule="auto"/>
        <w:ind w:left="1080"/>
        <w:rPr>
          <w:rFonts w:ascii="Times New Roman" w:hAnsi="Times New Roman" w:cs="Times New Roman"/>
          <w:sz w:val="20"/>
          <w:szCs w:val="20"/>
        </w:rPr>
      </w:pPr>
    </w:p>
    <w:p w:rsidR="00DB25B5" w:rsidRDefault="00DB25B5" w:rsidP="00DB25B5">
      <w:pPr>
        <w:pStyle w:val="ListParagraph"/>
        <w:numPr>
          <w:ilvl w:val="1"/>
          <w:numId w:val="36"/>
        </w:numPr>
        <w:spacing w:line="240" w:lineRule="auto"/>
        <w:rPr>
          <w:rFonts w:ascii="Times New Roman" w:hAnsi="Times New Roman" w:cs="Times New Roman"/>
          <w:sz w:val="20"/>
          <w:szCs w:val="20"/>
        </w:rPr>
      </w:pPr>
      <w:r w:rsidRPr="00DB25B5">
        <w:rPr>
          <w:rFonts w:ascii="Times New Roman" w:hAnsi="Times New Roman" w:cs="Times New Roman"/>
          <w:sz w:val="20"/>
          <w:szCs w:val="20"/>
        </w:rPr>
        <w:t>Host-parasite dynamics: aggregation, heterogeneity in infection and life-history theory…………………………………………………………...</w:t>
      </w:r>
      <w:r w:rsidR="00641682">
        <w:rPr>
          <w:rFonts w:ascii="Times New Roman" w:hAnsi="Times New Roman" w:cs="Times New Roman"/>
          <w:sz w:val="20"/>
          <w:szCs w:val="20"/>
        </w:rPr>
        <w:t>.....................................</w:t>
      </w:r>
      <w:r w:rsidRPr="00DB25B5">
        <w:rPr>
          <w:rFonts w:ascii="Times New Roman" w:hAnsi="Times New Roman" w:cs="Times New Roman"/>
          <w:sz w:val="20"/>
          <w:szCs w:val="20"/>
        </w:rPr>
        <w:t>2</w:t>
      </w:r>
      <w:r w:rsidR="00CB0782">
        <w:rPr>
          <w:rFonts w:ascii="Times New Roman" w:hAnsi="Times New Roman" w:cs="Times New Roman"/>
          <w:sz w:val="20"/>
          <w:szCs w:val="20"/>
        </w:rPr>
        <w:t>4</w:t>
      </w:r>
    </w:p>
    <w:p w:rsidR="00DB25B5" w:rsidRDefault="00DB25B5" w:rsidP="00DB25B5">
      <w:pPr>
        <w:pStyle w:val="ListParagraph"/>
        <w:spacing w:line="240" w:lineRule="auto"/>
        <w:ind w:left="1080"/>
        <w:rPr>
          <w:rFonts w:ascii="Times New Roman" w:hAnsi="Times New Roman" w:cs="Times New Roman"/>
          <w:sz w:val="20"/>
          <w:szCs w:val="20"/>
        </w:rPr>
      </w:pPr>
    </w:p>
    <w:p w:rsidR="00DB25B5" w:rsidRPr="00DB25B5" w:rsidRDefault="00DB25B5" w:rsidP="00DB25B5">
      <w:pPr>
        <w:pStyle w:val="ListParagraph"/>
        <w:numPr>
          <w:ilvl w:val="1"/>
          <w:numId w:val="36"/>
        </w:numPr>
        <w:spacing w:line="240" w:lineRule="auto"/>
        <w:rPr>
          <w:rFonts w:ascii="Times New Roman" w:hAnsi="Times New Roman" w:cs="Times New Roman"/>
          <w:sz w:val="20"/>
          <w:szCs w:val="20"/>
        </w:rPr>
      </w:pPr>
      <w:r w:rsidRPr="00DB25B5">
        <w:rPr>
          <w:rFonts w:ascii="Times New Roman" w:hAnsi="Times New Roman" w:cs="Times New Roman"/>
          <w:sz w:val="20"/>
          <w:szCs w:val="20"/>
        </w:rPr>
        <w:t>Key host-intrinsic drivers of heterogeneity in infection………………</w:t>
      </w:r>
      <w:r w:rsidR="00641682">
        <w:rPr>
          <w:rFonts w:ascii="Times New Roman" w:hAnsi="Times New Roman" w:cs="Times New Roman"/>
          <w:sz w:val="20"/>
          <w:szCs w:val="20"/>
        </w:rPr>
        <w:t>………………...</w:t>
      </w:r>
      <w:r w:rsidRPr="00DB25B5">
        <w:rPr>
          <w:rFonts w:ascii="Times New Roman" w:hAnsi="Times New Roman" w:cs="Times New Roman"/>
          <w:sz w:val="20"/>
          <w:szCs w:val="20"/>
        </w:rPr>
        <w:t>2</w:t>
      </w:r>
      <w:r w:rsidR="00766F63">
        <w:rPr>
          <w:rFonts w:ascii="Times New Roman" w:hAnsi="Times New Roman" w:cs="Times New Roman"/>
          <w:sz w:val="20"/>
          <w:szCs w:val="20"/>
        </w:rPr>
        <w:t>9</w:t>
      </w:r>
    </w:p>
    <w:p w:rsidR="00DB25B5" w:rsidRDefault="00DB25B5" w:rsidP="00DB25B5">
      <w:pPr>
        <w:pStyle w:val="ListParagraph"/>
        <w:spacing w:line="240" w:lineRule="auto"/>
        <w:ind w:left="1080"/>
        <w:rPr>
          <w:rFonts w:ascii="Times New Roman" w:hAnsi="Times New Roman" w:cs="Times New Roman"/>
          <w:i/>
          <w:sz w:val="20"/>
          <w:szCs w:val="20"/>
        </w:rPr>
      </w:pPr>
    </w:p>
    <w:p w:rsidR="00DB25B5" w:rsidRPr="00DB25B5" w:rsidRDefault="00DB25B5" w:rsidP="00DB25B5">
      <w:pPr>
        <w:pStyle w:val="ListParagraph"/>
        <w:spacing w:line="240" w:lineRule="auto"/>
        <w:ind w:left="1080"/>
        <w:rPr>
          <w:rFonts w:ascii="Times New Roman" w:hAnsi="Times New Roman" w:cs="Times New Roman"/>
          <w:sz w:val="20"/>
          <w:szCs w:val="20"/>
        </w:rPr>
      </w:pPr>
      <w:r w:rsidRPr="00DB25B5">
        <w:rPr>
          <w:rFonts w:ascii="Times New Roman" w:hAnsi="Times New Roman" w:cs="Times New Roman"/>
          <w:i/>
          <w:sz w:val="20"/>
          <w:szCs w:val="20"/>
        </w:rPr>
        <w:t>1.3.1 Age ……………………………………………………………………</w:t>
      </w:r>
      <w:r w:rsidR="00641682">
        <w:rPr>
          <w:rFonts w:ascii="Times New Roman" w:hAnsi="Times New Roman" w:cs="Times New Roman"/>
          <w:i/>
          <w:sz w:val="20"/>
          <w:szCs w:val="20"/>
        </w:rPr>
        <w:t>…</w:t>
      </w:r>
      <w:r w:rsidR="003718DD">
        <w:rPr>
          <w:rFonts w:ascii="Times New Roman" w:hAnsi="Times New Roman" w:cs="Times New Roman"/>
          <w:i/>
          <w:sz w:val="20"/>
          <w:szCs w:val="20"/>
        </w:rPr>
        <w:t>...</w:t>
      </w:r>
      <w:r w:rsidR="00641682">
        <w:rPr>
          <w:rFonts w:ascii="Times New Roman" w:hAnsi="Times New Roman" w:cs="Times New Roman"/>
          <w:i/>
          <w:sz w:val="20"/>
          <w:szCs w:val="20"/>
        </w:rPr>
        <w:t>……………</w:t>
      </w:r>
      <w:r w:rsidR="003718DD">
        <w:rPr>
          <w:rFonts w:ascii="Times New Roman" w:hAnsi="Times New Roman" w:cs="Times New Roman"/>
          <w:i/>
          <w:sz w:val="20"/>
          <w:szCs w:val="20"/>
        </w:rPr>
        <w:t>.</w:t>
      </w:r>
      <w:r w:rsidR="00641682">
        <w:rPr>
          <w:rFonts w:ascii="Times New Roman" w:hAnsi="Times New Roman" w:cs="Times New Roman"/>
          <w:i/>
          <w:sz w:val="20"/>
          <w:szCs w:val="20"/>
        </w:rPr>
        <w:t>….</w:t>
      </w:r>
      <w:r w:rsidR="00766F63">
        <w:rPr>
          <w:rFonts w:ascii="Times New Roman" w:hAnsi="Times New Roman" w:cs="Times New Roman"/>
          <w:i/>
          <w:sz w:val="20"/>
          <w:szCs w:val="20"/>
        </w:rPr>
        <w:t>30</w:t>
      </w:r>
    </w:p>
    <w:p w:rsidR="00DB25B5" w:rsidRDefault="00DB25B5" w:rsidP="00DB25B5">
      <w:pPr>
        <w:pStyle w:val="ListParagraph"/>
        <w:spacing w:line="240" w:lineRule="auto"/>
        <w:ind w:left="1080"/>
        <w:rPr>
          <w:rFonts w:ascii="Times New Roman" w:hAnsi="Times New Roman" w:cs="Times New Roman"/>
          <w:i/>
          <w:sz w:val="20"/>
          <w:szCs w:val="20"/>
        </w:rPr>
      </w:pPr>
    </w:p>
    <w:p w:rsidR="00DB25B5" w:rsidRPr="00DB25B5" w:rsidRDefault="00DB25B5" w:rsidP="00DB25B5">
      <w:pPr>
        <w:pStyle w:val="ListParagraph"/>
        <w:spacing w:line="240" w:lineRule="auto"/>
        <w:ind w:left="1080"/>
        <w:rPr>
          <w:rFonts w:ascii="Times New Roman" w:hAnsi="Times New Roman" w:cs="Times New Roman"/>
          <w:sz w:val="20"/>
          <w:szCs w:val="20"/>
        </w:rPr>
      </w:pPr>
      <w:r w:rsidRPr="00DB25B5">
        <w:rPr>
          <w:rFonts w:ascii="Times New Roman" w:hAnsi="Times New Roman" w:cs="Times New Roman"/>
          <w:i/>
          <w:sz w:val="20"/>
          <w:szCs w:val="20"/>
        </w:rPr>
        <w:t>1.3.2 Sex</w:t>
      </w:r>
      <w:r w:rsidR="003718DD">
        <w:rPr>
          <w:rFonts w:ascii="Times New Roman" w:hAnsi="Times New Roman" w:cs="Times New Roman"/>
          <w:i/>
          <w:sz w:val="20"/>
          <w:szCs w:val="20"/>
        </w:rPr>
        <w:t>…</w:t>
      </w:r>
      <w:r w:rsidRPr="00DB25B5">
        <w:rPr>
          <w:rFonts w:ascii="Times New Roman" w:hAnsi="Times New Roman" w:cs="Times New Roman"/>
          <w:i/>
          <w:sz w:val="20"/>
          <w:szCs w:val="20"/>
        </w:rPr>
        <w:t>………………………………………………………………………</w:t>
      </w:r>
      <w:r w:rsidR="00641682">
        <w:rPr>
          <w:rFonts w:ascii="Times New Roman" w:hAnsi="Times New Roman" w:cs="Times New Roman"/>
          <w:i/>
          <w:sz w:val="20"/>
          <w:szCs w:val="20"/>
        </w:rPr>
        <w:t>………………...</w:t>
      </w:r>
      <w:r w:rsidR="00766F63">
        <w:rPr>
          <w:rFonts w:ascii="Times New Roman" w:hAnsi="Times New Roman" w:cs="Times New Roman"/>
          <w:i/>
          <w:sz w:val="20"/>
          <w:szCs w:val="20"/>
        </w:rPr>
        <w:t>32</w:t>
      </w:r>
    </w:p>
    <w:p w:rsidR="00DB25B5" w:rsidRDefault="00DB25B5" w:rsidP="00DB25B5">
      <w:pPr>
        <w:pStyle w:val="ListParagraph"/>
        <w:spacing w:line="240" w:lineRule="auto"/>
        <w:ind w:left="1080"/>
        <w:rPr>
          <w:rFonts w:ascii="Times New Roman" w:hAnsi="Times New Roman" w:cs="Times New Roman"/>
          <w:i/>
          <w:sz w:val="20"/>
          <w:szCs w:val="20"/>
        </w:rPr>
      </w:pPr>
    </w:p>
    <w:p w:rsidR="00DB25B5" w:rsidRDefault="00DB25B5" w:rsidP="00DB25B5">
      <w:pPr>
        <w:pStyle w:val="ListParagraph"/>
        <w:spacing w:line="240" w:lineRule="auto"/>
        <w:ind w:left="1080"/>
        <w:rPr>
          <w:rFonts w:ascii="Times New Roman" w:hAnsi="Times New Roman" w:cs="Times New Roman"/>
          <w:sz w:val="20"/>
          <w:szCs w:val="20"/>
        </w:rPr>
      </w:pPr>
      <w:r w:rsidRPr="00DB25B5">
        <w:rPr>
          <w:rFonts w:ascii="Times New Roman" w:hAnsi="Times New Roman" w:cs="Times New Roman"/>
          <w:i/>
          <w:sz w:val="20"/>
          <w:szCs w:val="20"/>
        </w:rPr>
        <w:t>1.3.3 Condition</w:t>
      </w:r>
      <w:r w:rsidR="003718DD">
        <w:rPr>
          <w:rFonts w:ascii="Times New Roman" w:hAnsi="Times New Roman" w:cs="Times New Roman"/>
          <w:i/>
          <w:sz w:val="20"/>
          <w:szCs w:val="20"/>
        </w:rPr>
        <w:t>...</w:t>
      </w:r>
      <w:r w:rsidRPr="00DB25B5">
        <w:rPr>
          <w:rFonts w:ascii="Times New Roman" w:hAnsi="Times New Roman" w:cs="Times New Roman"/>
          <w:i/>
          <w:sz w:val="20"/>
          <w:szCs w:val="20"/>
        </w:rPr>
        <w:t>………………………………………………………………</w:t>
      </w:r>
      <w:r w:rsidRPr="00DB25B5">
        <w:rPr>
          <w:rFonts w:ascii="Times New Roman" w:hAnsi="Times New Roman" w:cs="Times New Roman"/>
          <w:sz w:val="20"/>
          <w:szCs w:val="20"/>
        </w:rPr>
        <w:t>…</w:t>
      </w:r>
      <w:r w:rsidR="00641682">
        <w:rPr>
          <w:rFonts w:ascii="Times New Roman" w:hAnsi="Times New Roman" w:cs="Times New Roman"/>
          <w:sz w:val="20"/>
          <w:szCs w:val="20"/>
        </w:rPr>
        <w:t>………</w:t>
      </w:r>
      <w:r w:rsidR="003718DD">
        <w:rPr>
          <w:rFonts w:ascii="Times New Roman" w:hAnsi="Times New Roman" w:cs="Times New Roman"/>
          <w:sz w:val="20"/>
          <w:szCs w:val="20"/>
        </w:rPr>
        <w:t>.</w:t>
      </w:r>
      <w:r w:rsidR="00641682">
        <w:rPr>
          <w:rFonts w:ascii="Times New Roman" w:hAnsi="Times New Roman" w:cs="Times New Roman"/>
          <w:sz w:val="20"/>
          <w:szCs w:val="20"/>
        </w:rPr>
        <w:t>……</w:t>
      </w:r>
      <w:r w:rsidR="00766F63">
        <w:rPr>
          <w:rFonts w:ascii="Times New Roman" w:hAnsi="Times New Roman" w:cs="Times New Roman"/>
          <w:i/>
          <w:sz w:val="20"/>
          <w:szCs w:val="20"/>
        </w:rPr>
        <w:t>35</w:t>
      </w:r>
    </w:p>
    <w:p w:rsidR="00DB25B5" w:rsidRDefault="00DB25B5" w:rsidP="00DB25B5">
      <w:pPr>
        <w:spacing w:line="240" w:lineRule="auto"/>
        <w:rPr>
          <w:rFonts w:ascii="Times New Roman" w:hAnsi="Times New Roman" w:cs="Times New Roman"/>
          <w:i/>
          <w:sz w:val="20"/>
          <w:szCs w:val="20"/>
        </w:rPr>
      </w:pPr>
      <w:r w:rsidRPr="00DB25B5">
        <w:rPr>
          <w:rFonts w:ascii="Times New Roman" w:hAnsi="Times New Roman" w:cs="Times New Roman"/>
          <w:i/>
          <w:sz w:val="20"/>
          <w:szCs w:val="20"/>
        </w:rPr>
        <w:tab/>
      </w:r>
      <w:r w:rsidRPr="00DB25B5">
        <w:rPr>
          <w:rFonts w:ascii="Times New Roman" w:hAnsi="Times New Roman" w:cs="Times New Roman"/>
          <w:sz w:val="20"/>
          <w:szCs w:val="20"/>
        </w:rPr>
        <w:t>1.4 Scope of thesis…………………………………………………</w:t>
      </w:r>
      <w:r w:rsidR="00641682">
        <w:rPr>
          <w:rFonts w:ascii="Times New Roman" w:hAnsi="Times New Roman" w:cs="Times New Roman"/>
          <w:sz w:val="20"/>
          <w:szCs w:val="20"/>
        </w:rPr>
        <w:t>………………..</w:t>
      </w:r>
      <w:r w:rsidRPr="00DB25B5">
        <w:rPr>
          <w:rFonts w:ascii="Times New Roman" w:hAnsi="Times New Roman" w:cs="Times New Roman"/>
          <w:sz w:val="20"/>
          <w:szCs w:val="20"/>
        </w:rPr>
        <w:t>………</w:t>
      </w:r>
      <w:r w:rsidR="00766F63">
        <w:rPr>
          <w:rFonts w:ascii="Times New Roman" w:hAnsi="Times New Roman" w:cs="Times New Roman"/>
          <w:sz w:val="20"/>
          <w:szCs w:val="20"/>
        </w:rPr>
        <w:t>.37</w:t>
      </w:r>
    </w:p>
    <w:p w:rsidR="00ED2F7D" w:rsidRDefault="00ED2F7D" w:rsidP="00DB25B5">
      <w:pPr>
        <w:spacing w:line="240" w:lineRule="auto"/>
        <w:ind w:firstLine="720"/>
        <w:rPr>
          <w:rFonts w:ascii="Times New Roman" w:hAnsi="Times New Roman" w:cs="Times New Roman"/>
          <w:sz w:val="20"/>
          <w:szCs w:val="20"/>
        </w:rPr>
      </w:pPr>
      <w:r>
        <w:rPr>
          <w:rFonts w:ascii="Times New Roman" w:hAnsi="Times New Roman" w:cs="Times New Roman"/>
          <w:sz w:val="20"/>
          <w:szCs w:val="20"/>
        </w:rPr>
        <w:t>1.5 Methodological limitations……………………………………………………………</w:t>
      </w:r>
      <w:r w:rsidR="00766F63">
        <w:rPr>
          <w:rFonts w:ascii="Times New Roman" w:hAnsi="Times New Roman" w:cs="Times New Roman"/>
          <w:sz w:val="20"/>
          <w:szCs w:val="20"/>
        </w:rPr>
        <w:t>…38</w:t>
      </w:r>
    </w:p>
    <w:p w:rsidR="00DB25B5" w:rsidRPr="00DB25B5" w:rsidRDefault="00ED2F7D" w:rsidP="00DB25B5">
      <w:pPr>
        <w:spacing w:line="240" w:lineRule="auto"/>
        <w:ind w:firstLine="720"/>
        <w:rPr>
          <w:rFonts w:ascii="Times New Roman" w:hAnsi="Times New Roman" w:cs="Times New Roman"/>
          <w:i/>
          <w:sz w:val="20"/>
          <w:szCs w:val="20"/>
        </w:rPr>
      </w:pPr>
      <w:r>
        <w:rPr>
          <w:rFonts w:ascii="Times New Roman" w:hAnsi="Times New Roman" w:cs="Times New Roman"/>
          <w:sz w:val="20"/>
          <w:szCs w:val="20"/>
        </w:rPr>
        <w:t>1.6</w:t>
      </w:r>
      <w:r w:rsidR="00DB25B5" w:rsidRPr="00DB25B5">
        <w:rPr>
          <w:rFonts w:ascii="Times New Roman" w:hAnsi="Times New Roman" w:cs="Times New Roman"/>
          <w:sz w:val="20"/>
          <w:szCs w:val="20"/>
        </w:rPr>
        <w:t xml:space="preserve"> The Asian elephant; conservation status, and significan</w:t>
      </w:r>
      <w:r w:rsidR="00DB25B5">
        <w:rPr>
          <w:rFonts w:ascii="Times New Roman" w:hAnsi="Times New Roman" w:cs="Times New Roman"/>
          <w:sz w:val="20"/>
          <w:szCs w:val="20"/>
        </w:rPr>
        <w:t>c</w:t>
      </w:r>
      <w:r w:rsidR="00DB25B5" w:rsidRPr="00DB25B5">
        <w:rPr>
          <w:rFonts w:ascii="Times New Roman" w:hAnsi="Times New Roman" w:cs="Times New Roman"/>
          <w:sz w:val="20"/>
          <w:szCs w:val="20"/>
        </w:rPr>
        <w:t>e within Myanmar</w:t>
      </w:r>
      <w:r w:rsidR="00DB25B5">
        <w:rPr>
          <w:rFonts w:ascii="Times New Roman" w:hAnsi="Times New Roman" w:cs="Times New Roman"/>
          <w:sz w:val="20"/>
          <w:szCs w:val="20"/>
        </w:rPr>
        <w:t>………</w:t>
      </w:r>
      <w:r w:rsidR="00641682">
        <w:rPr>
          <w:rFonts w:ascii="Times New Roman" w:hAnsi="Times New Roman" w:cs="Times New Roman"/>
          <w:sz w:val="20"/>
          <w:szCs w:val="20"/>
        </w:rPr>
        <w:t>….</w:t>
      </w:r>
      <w:r w:rsidR="00DB25B5">
        <w:rPr>
          <w:rFonts w:ascii="Times New Roman" w:hAnsi="Times New Roman" w:cs="Times New Roman"/>
          <w:sz w:val="20"/>
          <w:szCs w:val="20"/>
        </w:rPr>
        <w:t>.3</w:t>
      </w:r>
      <w:r w:rsidR="00766F63">
        <w:rPr>
          <w:rFonts w:ascii="Times New Roman" w:hAnsi="Times New Roman" w:cs="Times New Roman"/>
          <w:sz w:val="20"/>
          <w:szCs w:val="20"/>
        </w:rPr>
        <w:t>9</w:t>
      </w:r>
    </w:p>
    <w:p w:rsidR="00DB25B5" w:rsidRDefault="00ED2F7D" w:rsidP="00DB25B5">
      <w:pPr>
        <w:spacing w:line="240" w:lineRule="auto"/>
        <w:rPr>
          <w:rFonts w:ascii="Times New Roman" w:hAnsi="Times New Roman" w:cs="Times New Roman"/>
          <w:sz w:val="20"/>
          <w:szCs w:val="20"/>
        </w:rPr>
      </w:pPr>
      <w:r>
        <w:rPr>
          <w:rFonts w:ascii="Times New Roman" w:hAnsi="Times New Roman" w:cs="Times New Roman"/>
          <w:sz w:val="20"/>
          <w:szCs w:val="20"/>
        </w:rPr>
        <w:tab/>
        <w:t>1.7</w:t>
      </w:r>
      <w:r w:rsidR="00DB25B5">
        <w:rPr>
          <w:rFonts w:ascii="Times New Roman" w:hAnsi="Times New Roman" w:cs="Times New Roman"/>
          <w:sz w:val="20"/>
          <w:szCs w:val="20"/>
        </w:rPr>
        <w:t xml:space="preserve"> Infection in Asian elephant hosts; a novel frontier……………………………</w:t>
      </w:r>
      <w:r w:rsidR="00641682">
        <w:rPr>
          <w:rFonts w:ascii="Times New Roman" w:hAnsi="Times New Roman" w:cs="Times New Roman"/>
          <w:sz w:val="20"/>
          <w:szCs w:val="20"/>
        </w:rPr>
        <w:t>………...</w:t>
      </w:r>
      <w:r w:rsidR="00766F63">
        <w:rPr>
          <w:rFonts w:ascii="Times New Roman" w:hAnsi="Times New Roman" w:cs="Times New Roman"/>
          <w:sz w:val="20"/>
          <w:szCs w:val="20"/>
        </w:rPr>
        <w:t>.42</w:t>
      </w:r>
    </w:p>
    <w:p w:rsidR="00DB25B5" w:rsidRDefault="00ED2F7D" w:rsidP="00DB25B5">
      <w:pPr>
        <w:spacing w:line="240" w:lineRule="auto"/>
        <w:rPr>
          <w:rFonts w:ascii="Times New Roman" w:hAnsi="Times New Roman" w:cs="Times New Roman"/>
          <w:sz w:val="20"/>
          <w:szCs w:val="20"/>
        </w:rPr>
      </w:pPr>
      <w:r>
        <w:rPr>
          <w:rFonts w:ascii="Times New Roman" w:hAnsi="Times New Roman" w:cs="Times New Roman"/>
          <w:sz w:val="20"/>
          <w:szCs w:val="20"/>
        </w:rPr>
        <w:tab/>
        <w:t>1.8</w:t>
      </w:r>
      <w:r w:rsidR="00DB25B5">
        <w:rPr>
          <w:rFonts w:ascii="Times New Roman" w:hAnsi="Times New Roman" w:cs="Times New Roman"/>
          <w:sz w:val="20"/>
          <w:szCs w:val="20"/>
        </w:rPr>
        <w:t xml:space="preserve"> Thesis chapters…………………………………………………………………</w:t>
      </w:r>
      <w:r w:rsidR="00641682">
        <w:rPr>
          <w:rFonts w:ascii="Times New Roman" w:hAnsi="Times New Roman" w:cs="Times New Roman"/>
          <w:sz w:val="20"/>
          <w:szCs w:val="20"/>
        </w:rPr>
        <w:t>………...</w:t>
      </w:r>
      <w:r w:rsidR="00766F63">
        <w:rPr>
          <w:rFonts w:ascii="Times New Roman" w:hAnsi="Times New Roman" w:cs="Times New Roman"/>
          <w:sz w:val="20"/>
          <w:szCs w:val="20"/>
        </w:rPr>
        <w:t>43</w:t>
      </w:r>
    </w:p>
    <w:p w:rsidR="00DB25B5" w:rsidRPr="00DB25B5" w:rsidRDefault="00DB25B5" w:rsidP="00DB25B5">
      <w:pPr>
        <w:spacing w:line="240" w:lineRule="auto"/>
        <w:rPr>
          <w:rFonts w:ascii="Times New Roman" w:hAnsi="Times New Roman" w:cs="Times New Roman"/>
          <w:szCs w:val="44"/>
        </w:rPr>
      </w:pPr>
    </w:p>
    <w:p w:rsidR="0064414B" w:rsidRDefault="0064414B" w:rsidP="00DB25B5">
      <w:pPr>
        <w:spacing w:line="240" w:lineRule="auto"/>
        <w:rPr>
          <w:rFonts w:ascii="Times New Roman" w:hAnsi="Times New Roman" w:cs="Times New Roman"/>
          <w:b/>
          <w:sz w:val="24"/>
          <w:szCs w:val="44"/>
        </w:rPr>
      </w:pPr>
      <w:r w:rsidRPr="00DB25B5">
        <w:rPr>
          <w:rFonts w:ascii="Times New Roman" w:hAnsi="Times New Roman" w:cs="Times New Roman"/>
          <w:b/>
          <w:sz w:val="24"/>
          <w:szCs w:val="44"/>
        </w:rPr>
        <w:t>Chapter 2</w:t>
      </w:r>
    </w:p>
    <w:p w:rsidR="00DB25B5" w:rsidRDefault="00DB25B5" w:rsidP="00DB25B5">
      <w:pPr>
        <w:spacing w:line="240" w:lineRule="auto"/>
        <w:rPr>
          <w:rFonts w:ascii="Times New Roman" w:hAnsi="Times New Roman" w:cs="Times New Roman"/>
          <w:b/>
          <w:sz w:val="24"/>
          <w:szCs w:val="44"/>
        </w:rPr>
      </w:pPr>
      <w:r>
        <w:rPr>
          <w:rFonts w:ascii="Times New Roman" w:hAnsi="Times New Roman" w:cs="Times New Roman"/>
          <w:b/>
          <w:sz w:val="24"/>
          <w:szCs w:val="44"/>
        </w:rPr>
        <w:t>Parasite-associated mortality in a long-lived mammal…………</w:t>
      </w:r>
      <w:r w:rsidR="00641682">
        <w:rPr>
          <w:rFonts w:ascii="Times New Roman" w:hAnsi="Times New Roman" w:cs="Times New Roman"/>
          <w:b/>
          <w:sz w:val="24"/>
          <w:szCs w:val="44"/>
        </w:rPr>
        <w:t>...</w:t>
      </w:r>
      <w:r>
        <w:rPr>
          <w:rFonts w:ascii="Times New Roman" w:hAnsi="Times New Roman" w:cs="Times New Roman"/>
          <w:b/>
          <w:sz w:val="24"/>
          <w:szCs w:val="44"/>
        </w:rPr>
        <w:t>…</w:t>
      </w:r>
      <w:r w:rsidR="00641682">
        <w:rPr>
          <w:rFonts w:ascii="Times New Roman" w:hAnsi="Times New Roman" w:cs="Times New Roman"/>
          <w:b/>
          <w:sz w:val="24"/>
          <w:szCs w:val="44"/>
        </w:rPr>
        <w:t>…..</w:t>
      </w:r>
      <w:r>
        <w:rPr>
          <w:rFonts w:ascii="Times New Roman" w:hAnsi="Times New Roman" w:cs="Times New Roman"/>
          <w:b/>
          <w:sz w:val="24"/>
          <w:szCs w:val="44"/>
        </w:rPr>
        <w:t>………</w:t>
      </w:r>
      <w:r w:rsidR="00766F63">
        <w:rPr>
          <w:rFonts w:ascii="Times New Roman" w:hAnsi="Times New Roman" w:cs="Times New Roman"/>
          <w:b/>
          <w:sz w:val="24"/>
          <w:szCs w:val="44"/>
        </w:rPr>
        <w:t>46</w:t>
      </w:r>
    </w:p>
    <w:p w:rsidR="00DB25B5" w:rsidRDefault="00DB25B5" w:rsidP="00DB25B5">
      <w:pPr>
        <w:spacing w:line="240" w:lineRule="auto"/>
        <w:rPr>
          <w:rFonts w:ascii="Times New Roman" w:hAnsi="Times New Roman" w:cs="Times New Roman"/>
          <w:sz w:val="20"/>
          <w:szCs w:val="44"/>
        </w:rPr>
      </w:pPr>
      <w:r>
        <w:rPr>
          <w:rFonts w:ascii="Times New Roman" w:hAnsi="Times New Roman" w:cs="Times New Roman"/>
          <w:sz w:val="20"/>
          <w:szCs w:val="44"/>
        </w:rPr>
        <w:tab/>
        <w:t>2.1 Abstract…………………………………………………………………………</w:t>
      </w:r>
      <w:r w:rsidR="00641682">
        <w:rPr>
          <w:rFonts w:ascii="Times New Roman" w:hAnsi="Times New Roman" w:cs="Times New Roman"/>
          <w:sz w:val="20"/>
          <w:szCs w:val="44"/>
        </w:rPr>
        <w:t>……..</w:t>
      </w:r>
      <w:r>
        <w:rPr>
          <w:rFonts w:ascii="Times New Roman" w:hAnsi="Times New Roman" w:cs="Times New Roman"/>
          <w:sz w:val="20"/>
          <w:szCs w:val="44"/>
        </w:rPr>
        <w:t>…</w:t>
      </w:r>
      <w:r w:rsidR="00766F63">
        <w:rPr>
          <w:rFonts w:ascii="Times New Roman" w:hAnsi="Times New Roman" w:cs="Times New Roman"/>
          <w:sz w:val="20"/>
          <w:szCs w:val="44"/>
        </w:rPr>
        <w:t>48</w:t>
      </w:r>
    </w:p>
    <w:p w:rsidR="00DB25B5" w:rsidRDefault="00DB25B5" w:rsidP="00DB25B5">
      <w:pPr>
        <w:spacing w:line="240" w:lineRule="auto"/>
        <w:rPr>
          <w:rFonts w:ascii="Times New Roman" w:hAnsi="Times New Roman" w:cs="Times New Roman"/>
          <w:sz w:val="20"/>
          <w:szCs w:val="44"/>
        </w:rPr>
      </w:pPr>
      <w:r>
        <w:rPr>
          <w:rFonts w:ascii="Times New Roman" w:hAnsi="Times New Roman" w:cs="Times New Roman"/>
          <w:sz w:val="20"/>
          <w:szCs w:val="44"/>
        </w:rPr>
        <w:tab/>
        <w:t>2.2 Introduction………………………………………………………………………</w:t>
      </w:r>
      <w:r w:rsidR="00766F63">
        <w:rPr>
          <w:rFonts w:ascii="Times New Roman" w:hAnsi="Times New Roman" w:cs="Times New Roman"/>
          <w:sz w:val="20"/>
          <w:szCs w:val="44"/>
        </w:rPr>
        <w:t>………46</w:t>
      </w:r>
    </w:p>
    <w:p w:rsidR="00DB25B5" w:rsidRDefault="00DB25B5" w:rsidP="00DB25B5">
      <w:pPr>
        <w:spacing w:line="240" w:lineRule="auto"/>
        <w:ind w:firstLine="720"/>
        <w:rPr>
          <w:rFonts w:ascii="Times New Roman" w:hAnsi="Times New Roman" w:cs="Times New Roman"/>
          <w:sz w:val="20"/>
          <w:szCs w:val="44"/>
        </w:rPr>
      </w:pPr>
      <w:r>
        <w:rPr>
          <w:rFonts w:ascii="Times New Roman" w:hAnsi="Times New Roman" w:cs="Times New Roman"/>
          <w:sz w:val="20"/>
          <w:szCs w:val="44"/>
        </w:rPr>
        <w:t>2.3 Materials and methods……………………………………………………………</w:t>
      </w:r>
      <w:r w:rsidR="00766F63">
        <w:rPr>
          <w:rFonts w:ascii="Times New Roman" w:hAnsi="Times New Roman" w:cs="Times New Roman"/>
          <w:sz w:val="20"/>
          <w:szCs w:val="44"/>
        </w:rPr>
        <w:t>……...50</w:t>
      </w:r>
    </w:p>
    <w:p w:rsidR="00DB25B5" w:rsidRDefault="00DB25B5" w:rsidP="00DB25B5">
      <w:pPr>
        <w:spacing w:line="240" w:lineRule="auto"/>
        <w:ind w:firstLine="720"/>
        <w:rPr>
          <w:rFonts w:ascii="Times New Roman" w:hAnsi="Times New Roman" w:cs="Times New Roman"/>
          <w:i/>
          <w:sz w:val="20"/>
          <w:szCs w:val="44"/>
        </w:rPr>
      </w:pPr>
      <w:r>
        <w:rPr>
          <w:rFonts w:ascii="Times New Roman" w:hAnsi="Times New Roman" w:cs="Times New Roman"/>
          <w:sz w:val="20"/>
          <w:szCs w:val="44"/>
        </w:rPr>
        <w:tab/>
      </w:r>
      <w:r>
        <w:rPr>
          <w:rFonts w:ascii="Times New Roman" w:hAnsi="Times New Roman" w:cs="Times New Roman"/>
          <w:i/>
          <w:sz w:val="20"/>
          <w:szCs w:val="44"/>
        </w:rPr>
        <w:t>2.3.1 Study population……………………………………………………</w:t>
      </w:r>
      <w:r w:rsidR="003718DD">
        <w:rPr>
          <w:rFonts w:ascii="Times New Roman" w:hAnsi="Times New Roman" w:cs="Times New Roman"/>
          <w:i/>
          <w:sz w:val="20"/>
          <w:szCs w:val="44"/>
        </w:rPr>
        <w:t>...</w:t>
      </w:r>
      <w:r>
        <w:rPr>
          <w:rFonts w:ascii="Times New Roman" w:hAnsi="Times New Roman" w:cs="Times New Roman"/>
          <w:i/>
          <w:sz w:val="20"/>
          <w:szCs w:val="44"/>
        </w:rPr>
        <w:t>…………</w:t>
      </w:r>
      <w:r w:rsidR="00641682">
        <w:rPr>
          <w:rFonts w:ascii="Times New Roman" w:hAnsi="Times New Roman" w:cs="Times New Roman"/>
          <w:i/>
          <w:sz w:val="20"/>
          <w:szCs w:val="44"/>
        </w:rPr>
        <w:t>…...</w:t>
      </w:r>
      <w:r w:rsidR="00766F63">
        <w:rPr>
          <w:rFonts w:ascii="Times New Roman" w:hAnsi="Times New Roman" w:cs="Times New Roman"/>
          <w:i/>
          <w:sz w:val="20"/>
          <w:szCs w:val="44"/>
        </w:rPr>
        <w:t>50</w:t>
      </w:r>
    </w:p>
    <w:p w:rsidR="00022669" w:rsidRDefault="00022669" w:rsidP="00DB25B5">
      <w:pPr>
        <w:spacing w:line="240" w:lineRule="auto"/>
        <w:ind w:firstLine="720"/>
        <w:rPr>
          <w:rFonts w:ascii="Times New Roman" w:hAnsi="Times New Roman" w:cs="Times New Roman"/>
          <w:i/>
          <w:sz w:val="20"/>
          <w:szCs w:val="44"/>
        </w:rPr>
      </w:pPr>
      <w:r>
        <w:rPr>
          <w:rFonts w:ascii="Times New Roman" w:hAnsi="Times New Roman" w:cs="Times New Roman"/>
          <w:i/>
          <w:sz w:val="20"/>
          <w:szCs w:val="44"/>
        </w:rPr>
        <w:tab/>
        <w:t>2.3.2 Data selection……………………………………………………</w:t>
      </w:r>
      <w:r w:rsidR="003718DD">
        <w:rPr>
          <w:rFonts w:ascii="Times New Roman" w:hAnsi="Times New Roman" w:cs="Times New Roman"/>
          <w:i/>
          <w:sz w:val="20"/>
          <w:szCs w:val="44"/>
        </w:rPr>
        <w:t>…</w:t>
      </w:r>
      <w:r>
        <w:rPr>
          <w:rFonts w:ascii="Times New Roman" w:hAnsi="Times New Roman" w:cs="Times New Roman"/>
          <w:i/>
          <w:sz w:val="20"/>
          <w:szCs w:val="44"/>
        </w:rPr>
        <w:t>……………</w:t>
      </w:r>
      <w:r w:rsidR="00766F63">
        <w:rPr>
          <w:rFonts w:ascii="Times New Roman" w:hAnsi="Times New Roman" w:cs="Times New Roman"/>
          <w:i/>
          <w:sz w:val="20"/>
          <w:szCs w:val="44"/>
        </w:rPr>
        <w:t>…...52</w:t>
      </w:r>
    </w:p>
    <w:p w:rsidR="00022669" w:rsidRDefault="00022669" w:rsidP="00DB25B5">
      <w:pPr>
        <w:spacing w:line="240" w:lineRule="auto"/>
        <w:ind w:firstLine="720"/>
        <w:rPr>
          <w:rFonts w:ascii="Times New Roman" w:hAnsi="Times New Roman" w:cs="Times New Roman"/>
          <w:i/>
          <w:sz w:val="20"/>
          <w:szCs w:val="44"/>
        </w:rPr>
      </w:pPr>
      <w:r>
        <w:rPr>
          <w:rFonts w:ascii="Times New Roman" w:hAnsi="Times New Roman" w:cs="Times New Roman"/>
          <w:i/>
          <w:sz w:val="20"/>
          <w:szCs w:val="44"/>
        </w:rPr>
        <w:tab/>
        <w:t>2.3.3 Statistical analysis……………………………………</w:t>
      </w:r>
      <w:r w:rsidR="003718DD">
        <w:rPr>
          <w:rFonts w:ascii="Times New Roman" w:hAnsi="Times New Roman" w:cs="Times New Roman"/>
          <w:i/>
          <w:sz w:val="20"/>
          <w:szCs w:val="44"/>
        </w:rPr>
        <w:t>…</w:t>
      </w:r>
      <w:r>
        <w:rPr>
          <w:rFonts w:ascii="Times New Roman" w:hAnsi="Times New Roman" w:cs="Times New Roman"/>
          <w:i/>
          <w:sz w:val="20"/>
          <w:szCs w:val="44"/>
        </w:rPr>
        <w:t>………………………</w:t>
      </w:r>
      <w:r w:rsidR="00766F63">
        <w:rPr>
          <w:rFonts w:ascii="Times New Roman" w:hAnsi="Times New Roman" w:cs="Times New Roman"/>
          <w:i/>
          <w:sz w:val="20"/>
          <w:szCs w:val="44"/>
        </w:rPr>
        <w:t>…...54</w:t>
      </w:r>
    </w:p>
    <w:p w:rsidR="00022669" w:rsidRDefault="00022669" w:rsidP="00DB25B5">
      <w:pPr>
        <w:spacing w:line="240" w:lineRule="auto"/>
        <w:ind w:firstLine="720"/>
        <w:rPr>
          <w:rFonts w:ascii="Times New Roman" w:hAnsi="Times New Roman" w:cs="Times New Roman"/>
          <w:sz w:val="20"/>
          <w:szCs w:val="44"/>
        </w:rPr>
      </w:pPr>
      <w:r>
        <w:rPr>
          <w:rFonts w:ascii="Times New Roman" w:hAnsi="Times New Roman" w:cs="Times New Roman"/>
          <w:sz w:val="20"/>
          <w:szCs w:val="44"/>
        </w:rPr>
        <w:t>2.4 Results………………………………………………………………………………</w:t>
      </w:r>
      <w:r w:rsidR="00641682">
        <w:rPr>
          <w:rFonts w:ascii="Times New Roman" w:hAnsi="Times New Roman" w:cs="Times New Roman"/>
          <w:sz w:val="20"/>
          <w:szCs w:val="44"/>
        </w:rPr>
        <w:t>……</w:t>
      </w:r>
      <w:r>
        <w:rPr>
          <w:rFonts w:ascii="Times New Roman" w:hAnsi="Times New Roman" w:cs="Times New Roman"/>
          <w:sz w:val="20"/>
          <w:szCs w:val="44"/>
        </w:rPr>
        <w:t>5</w:t>
      </w:r>
      <w:r w:rsidR="00766F63">
        <w:rPr>
          <w:rFonts w:ascii="Times New Roman" w:hAnsi="Times New Roman" w:cs="Times New Roman"/>
          <w:sz w:val="20"/>
          <w:szCs w:val="44"/>
        </w:rPr>
        <w:t>8</w:t>
      </w:r>
    </w:p>
    <w:p w:rsidR="00022669" w:rsidRDefault="00022669" w:rsidP="00DB25B5">
      <w:pPr>
        <w:spacing w:line="240" w:lineRule="auto"/>
        <w:ind w:firstLine="720"/>
        <w:rPr>
          <w:rFonts w:ascii="Times New Roman" w:hAnsi="Times New Roman" w:cs="Times New Roman"/>
          <w:i/>
          <w:sz w:val="20"/>
          <w:szCs w:val="44"/>
        </w:rPr>
      </w:pPr>
      <w:r>
        <w:rPr>
          <w:rFonts w:ascii="Times New Roman" w:hAnsi="Times New Roman" w:cs="Times New Roman"/>
          <w:sz w:val="20"/>
          <w:szCs w:val="44"/>
        </w:rPr>
        <w:tab/>
      </w:r>
      <w:r>
        <w:rPr>
          <w:rFonts w:ascii="Times New Roman" w:hAnsi="Times New Roman" w:cs="Times New Roman"/>
          <w:i/>
          <w:sz w:val="20"/>
          <w:szCs w:val="44"/>
        </w:rPr>
        <w:t>2.4.1 Cause-specific mortality………………………………</w:t>
      </w:r>
      <w:r w:rsidR="003718DD">
        <w:rPr>
          <w:rFonts w:ascii="Times New Roman" w:hAnsi="Times New Roman" w:cs="Times New Roman"/>
          <w:i/>
          <w:sz w:val="20"/>
          <w:szCs w:val="44"/>
        </w:rPr>
        <w:t>…</w:t>
      </w:r>
      <w:r>
        <w:rPr>
          <w:rFonts w:ascii="Times New Roman" w:hAnsi="Times New Roman" w:cs="Times New Roman"/>
          <w:i/>
          <w:sz w:val="20"/>
          <w:szCs w:val="44"/>
        </w:rPr>
        <w:t>……………………</w:t>
      </w:r>
      <w:r w:rsidR="00641682">
        <w:rPr>
          <w:rFonts w:ascii="Times New Roman" w:hAnsi="Times New Roman" w:cs="Times New Roman"/>
          <w:i/>
          <w:sz w:val="20"/>
          <w:szCs w:val="44"/>
        </w:rPr>
        <w:t>…...</w:t>
      </w:r>
      <w:r>
        <w:rPr>
          <w:rFonts w:ascii="Times New Roman" w:hAnsi="Times New Roman" w:cs="Times New Roman"/>
          <w:i/>
          <w:sz w:val="20"/>
          <w:szCs w:val="44"/>
        </w:rPr>
        <w:t>..5</w:t>
      </w:r>
      <w:r w:rsidR="00766F63">
        <w:rPr>
          <w:rFonts w:ascii="Times New Roman" w:hAnsi="Times New Roman" w:cs="Times New Roman"/>
          <w:i/>
          <w:sz w:val="20"/>
          <w:szCs w:val="44"/>
        </w:rPr>
        <w:t>8</w:t>
      </w:r>
    </w:p>
    <w:p w:rsidR="00022669" w:rsidRDefault="00022669" w:rsidP="00DB25B5">
      <w:pPr>
        <w:spacing w:line="240" w:lineRule="auto"/>
        <w:ind w:firstLine="720"/>
        <w:rPr>
          <w:rFonts w:ascii="Times New Roman" w:hAnsi="Times New Roman" w:cs="Times New Roman"/>
          <w:i/>
          <w:sz w:val="20"/>
          <w:szCs w:val="44"/>
        </w:rPr>
      </w:pPr>
      <w:r>
        <w:rPr>
          <w:rFonts w:ascii="Times New Roman" w:hAnsi="Times New Roman" w:cs="Times New Roman"/>
          <w:i/>
          <w:sz w:val="20"/>
          <w:szCs w:val="44"/>
        </w:rPr>
        <w:tab/>
        <w:t>2.4.2 Potentially parasite-associated mortality…………………</w:t>
      </w:r>
      <w:r w:rsidR="003718DD">
        <w:rPr>
          <w:rFonts w:ascii="Times New Roman" w:hAnsi="Times New Roman" w:cs="Times New Roman"/>
          <w:i/>
          <w:sz w:val="20"/>
          <w:szCs w:val="44"/>
        </w:rPr>
        <w:t>…</w:t>
      </w:r>
      <w:r>
        <w:rPr>
          <w:rFonts w:ascii="Times New Roman" w:hAnsi="Times New Roman" w:cs="Times New Roman"/>
          <w:i/>
          <w:sz w:val="20"/>
          <w:szCs w:val="44"/>
        </w:rPr>
        <w:t>………………</w:t>
      </w:r>
      <w:r w:rsidR="00641682">
        <w:rPr>
          <w:rFonts w:ascii="Times New Roman" w:hAnsi="Times New Roman" w:cs="Times New Roman"/>
          <w:i/>
          <w:sz w:val="20"/>
          <w:szCs w:val="44"/>
        </w:rPr>
        <w:t>…...</w:t>
      </w:r>
      <w:r>
        <w:rPr>
          <w:rFonts w:ascii="Times New Roman" w:hAnsi="Times New Roman" w:cs="Times New Roman"/>
          <w:i/>
          <w:sz w:val="20"/>
          <w:szCs w:val="44"/>
        </w:rPr>
        <w:t>5</w:t>
      </w:r>
      <w:r w:rsidR="00766F63">
        <w:rPr>
          <w:rFonts w:ascii="Times New Roman" w:hAnsi="Times New Roman" w:cs="Times New Roman"/>
          <w:i/>
          <w:sz w:val="20"/>
          <w:szCs w:val="44"/>
        </w:rPr>
        <w:t>9</w:t>
      </w:r>
    </w:p>
    <w:p w:rsidR="00022669" w:rsidRDefault="00022669" w:rsidP="00DB25B5">
      <w:pPr>
        <w:spacing w:line="240" w:lineRule="auto"/>
        <w:ind w:firstLine="720"/>
        <w:rPr>
          <w:rFonts w:ascii="Times New Roman" w:hAnsi="Times New Roman" w:cs="Times New Roman"/>
          <w:i/>
          <w:sz w:val="20"/>
          <w:szCs w:val="44"/>
        </w:rPr>
      </w:pPr>
      <w:r>
        <w:rPr>
          <w:rFonts w:ascii="Times New Roman" w:hAnsi="Times New Roman" w:cs="Times New Roman"/>
          <w:i/>
          <w:sz w:val="20"/>
          <w:szCs w:val="44"/>
        </w:rPr>
        <w:tab/>
        <w:t>2.4.3 Non-parasitic mortality…………………………………</w:t>
      </w:r>
      <w:r w:rsidR="003718DD">
        <w:rPr>
          <w:rFonts w:ascii="Times New Roman" w:hAnsi="Times New Roman" w:cs="Times New Roman"/>
          <w:i/>
          <w:sz w:val="20"/>
          <w:szCs w:val="44"/>
        </w:rPr>
        <w:t>…</w:t>
      </w:r>
      <w:r>
        <w:rPr>
          <w:rFonts w:ascii="Times New Roman" w:hAnsi="Times New Roman" w:cs="Times New Roman"/>
          <w:i/>
          <w:sz w:val="20"/>
          <w:szCs w:val="44"/>
        </w:rPr>
        <w:t>……………………</w:t>
      </w:r>
      <w:r w:rsidR="00766F63">
        <w:rPr>
          <w:rFonts w:ascii="Times New Roman" w:hAnsi="Times New Roman" w:cs="Times New Roman"/>
          <w:i/>
          <w:sz w:val="20"/>
          <w:szCs w:val="44"/>
        </w:rPr>
        <w:t>…..62</w:t>
      </w:r>
    </w:p>
    <w:p w:rsidR="00022669" w:rsidRDefault="00022669" w:rsidP="00DB25B5">
      <w:pPr>
        <w:spacing w:line="240" w:lineRule="auto"/>
        <w:ind w:firstLine="720"/>
        <w:rPr>
          <w:rFonts w:ascii="Times New Roman" w:hAnsi="Times New Roman" w:cs="Times New Roman"/>
          <w:i/>
          <w:sz w:val="20"/>
          <w:szCs w:val="44"/>
        </w:rPr>
      </w:pPr>
      <w:r>
        <w:rPr>
          <w:rFonts w:ascii="Times New Roman" w:hAnsi="Times New Roman" w:cs="Times New Roman"/>
          <w:i/>
          <w:sz w:val="20"/>
          <w:szCs w:val="44"/>
        </w:rPr>
        <w:tab/>
        <w:t>2.4.4 Female reproduction………………………………………</w:t>
      </w:r>
      <w:r w:rsidR="003718DD">
        <w:rPr>
          <w:rFonts w:ascii="Times New Roman" w:hAnsi="Times New Roman" w:cs="Times New Roman"/>
          <w:i/>
          <w:sz w:val="20"/>
          <w:szCs w:val="44"/>
        </w:rPr>
        <w:t>….…...</w:t>
      </w:r>
      <w:r>
        <w:rPr>
          <w:rFonts w:ascii="Times New Roman" w:hAnsi="Times New Roman" w:cs="Times New Roman"/>
          <w:i/>
          <w:sz w:val="20"/>
          <w:szCs w:val="44"/>
        </w:rPr>
        <w:t>……………</w:t>
      </w:r>
      <w:r w:rsidR="00641682">
        <w:rPr>
          <w:rFonts w:ascii="Times New Roman" w:hAnsi="Times New Roman" w:cs="Times New Roman"/>
          <w:i/>
          <w:sz w:val="20"/>
          <w:szCs w:val="44"/>
        </w:rPr>
        <w:t>…</w:t>
      </w:r>
      <w:r w:rsidR="00766F63">
        <w:rPr>
          <w:rFonts w:ascii="Times New Roman" w:hAnsi="Times New Roman" w:cs="Times New Roman"/>
          <w:i/>
          <w:sz w:val="20"/>
          <w:szCs w:val="44"/>
        </w:rPr>
        <w:t>..62</w:t>
      </w:r>
    </w:p>
    <w:p w:rsidR="00022669" w:rsidRDefault="00022669" w:rsidP="00DB25B5">
      <w:pPr>
        <w:spacing w:line="240" w:lineRule="auto"/>
        <w:ind w:firstLine="720"/>
        <w:rPr>
          <w:rFonts w:ascii="Times New Roman" w:hAnsi="Times New Roman" w:cs="Times New Roman"/>
          <w:sz w:val="20"/>
          <w:szCs w:val="44"/>
        </w:rPr>
      </w:pPr>
      <w:r>
        <w:rPr>
          <w:rFonts w:ascii="Times New Roman" w:hAnsi="Times New Roman" w:cs="Times New Roman"/>
          <w:sz w:val="20"/>
          <w:szCs w:val="44"/>
        </w:rPr>
        <w:t>2.5 Discussion…………………………………………………………………………</w:t>
      </w:r>
      <w:r w:rsidR="00766F63">
        <w:rPr>
          <w:rFonts w:ascii="Times New Roman" w:hAnsi="Times New Roman" w:cs="Times New Roman"/>
          <w:sz w:val="20"/>
          <w:szCs w:val="44"/>
        </w:rPr>
        <w:t>……..64</w:t>
      </w:r>
    </w:p>
    <w:p w:rsidR="00022669" w:rsidRPr="00022669" w:rsidRDefault="00022669" w:rsidP="00DB25B5">
      <w:pPr>
        <w:spacing w:line="240" w:lineRule="auto"/>
        <w:ind w:firstLine="720"/>
        <w:rPr>
          <w:rFonts w:ascii="Times New Roman" w:hAnsi="Times New Roman" w:cs="Times New Roman"/>
          <w:sz w:val="20"/>
          <w:szCs w:val="44"/>
        </w:rPr>
      </w:pPr>
    </w:p>
    <w:p w:rsidR="0064414B" w:rsidRDefault="0064414B" w:rsidP="00DB25B5">
      <w:pPr>
        <w:spacing w:line="240" w:lineRule="auto"/>
        <w:rPr>
          <w:rFonts w:ascii="Times New Roman" w:hAnsi="Times New Roman" w:cs="Times New Roman"/>
          <w:b/>
          <w:sz w:val="24"/>
          <w:szCs w:val="24"/>
        </w:rPr>
      </w:pPr>
      <w:r w:rsidRPr="00022669">
        <w:rPr>
          <w:rFonts w:ascii="Times New Roman" w:hAnsi="Times New Roman" w:cs="Times New Roman"/>
          <w:b/>
          <w:sz w:val="24"/>
          <w:szCs w:val="24"/>
        </w:rPr>
        <w:lastRenderedPageBreak/>
        <w:t>Chapter 3</w:t>
      </w:r>
    </w:p>
    <w:p w:rsidR="00022669" w:rsidRDefault="00022669" w:rsidP="00DB25B5">
      <w:pPr>
        <w:spacing w:line="240" w:lineRule="auto"/>
        <w:rPr>
          <w:rFonts w:ascii="Times New Roman" w:hAnsi="Times New Roman" w:cs="Times New Roman"/>
          <w:b/>
          <w:sz w:val="24"/>
          <w:szCs w:val="24"/>
        </w:rPr>
      </w:pPr>
      <w:r>
        <w:rPr>
          <w:rFonts w:ascii="Times New Roman" w:hAnsi="Times New Roman" w:cs="Times New Roman"/>
          <w:b/>
          <w:sz w:val="24"/>
          <w:szCs w:val="24"/>
        </w:rPr>
        <w:t>Estimating parasite infection in the timber elephant population</w:t>
      </w:r>
      <w:r w:rsidR="00641682">
        <w:rPr>
          <w:rFonts w:ascii="Times New Roman" w:hAnsi="Times New Roman" w:cs="Times New Roman"/>
          <w:b/>
          <w:sz w:val="24"/>
          <w:szCs w:val="24"/>
        </w:rPr>
        <w:t>...</w:t>
      </w:r>
      <w:r>
        <w:rPr>
          <w:rFonts w:ascii="Times New Roman" w:hAnsi="Times New Roman" w:cs="Times New Roman"/>
          <w:b/>
          <w:sz w:val="24"/>
          <w:szCs w:val="24"/>
        </w:rPr>
        <w:t>………</w:t>
      </w:r>
      <w:r w:rsidR="00641682">
        <w:rPr>
          <w:rFonts w:ascii="Times New Roman" w:hAnsi="Times New Roman" w:cs="Times New Roman"/>
          <w:b/>
          <w:sz w:val="24"/>
          <w:szCs w:val="24"/>
        </w:rPr>
        <w:t>.</w:t>
      </w:r>
      <w:r>
        <w:rPr>
          <w:rFonts w:ascii="Times New Roman" w:hAnsi="Times New Roman" w:cs="Times New Roman"/>
          <w:b/>
          <w:sz w:val="24"/>
          <w:szCs w:val="24"/>
        </w:rPr>
        <w:t>…</w:t>
      </w:r>
      <w:r w:rsidR="00766F63">
        <w:rPr>
          <w:rFonts w:ascii="Times New Roman" w:hAnsi="Times New Roman" w:cs="Times New Roman"/>
          <w:b/>
          <w:sz w:val="24"/>
          <w:szCs w:val="24"/>
        </w:rPr>
        <w:t>….69</w:t>
      </w:r>
    </w:p>
    <w:p w:rsidR="00022669" w:rsidRDefault="00022669" w:rsidP="00DB25B5">
      <w:pPr>
        <w:spacing w:line="240" w:lineRule="auto"/>
        <w:rPr>
          <w:rFonts w:ascii="Times New Roman" w:hAnsi="Times New Roman" w:cs="Times New Roman"/>
          <w:sz w:val="20"/>
          <w:szCs w:val="24"/>
        </w:rPr>
      </w:pPr>
      <w:r>
        <w:rPr>
          <w:rFonts w:ascii="Times New Roman" w:hAnsi="Times New Roman" w:cs="Times New Roman"/>
          <w:sz w:val="20"/>
          <w:szCs w:val="24"/>
        </w:rPr>
        <w:tab/>
        <w:t>3.1 Abstract…………………………………………………………………………</w:t>
      </w:r>
      <w:r w:rsidR="00641682">
        <w:rPr>
          <w:rFonts w:ascii="Times New Roman" w:hAnsi="Times New Roman" w:cs="Times New Roman"/>
          <w:sz w:val="20"/>
          <w:szCs w:val="24"/>
        </w:rPr>
        <w:t>……</w:t>
      </w:r>
      <w:r>
        <w:rPr>
          <w:rFonts w:ascii="Times New Roman" w:hAnsi="Times New Roman" w:cs="Times New Roman"/>
          <w:sz w:val="20"/>
          <w:szCs w:val="24"/>
        </w:rPr>
        <w:t>…</w:t>
      </w:r>
      <w:r w:rsidR="00766F63">
        <w:rPr>
          <w:rFonts w:ascii="Times New Roman" w:hAnsi="Times New Roman" w:cs="Times New Roman"/>
          <w:sz w:val="20"/>
          <w:szCs w:val="24"/>
        </w:rPr>
        <w:t>..70</w:t>
      </w:r>
    </w:p>
    <w:p w:rsidR="00022669" w:rsidRDefault="00022669" w:rsidP="00DB25B5">
      <w:pPr>
        <w:spacing w:line="240" w:lineRule="auto"/>
        <w:rPr>
          <w:rFonts w:ascii="Times New Roman" w:hAnsi="Times New Roman" w:cs="Times New Roman"/>
          <w:sz w:val="20"/>
          <w:szCs w:val="24"/>
        </w:rPr>
      </w:pPr>
      <w:r>
        <w:rPr>
          <w:rFonts w:ascii="Times New Roman" w:hAnsi="Times New Roman" w:cs="Times New Roman"/>
          <w:sz w:val="20"/>
          <w:szCs w:val="24"/>
        </w:rPr>
        <w:tab/>
        <w:t>3.2 Introduction</w:t>
      </w:r>
      <w:r w:rsidR="005A38B8">
        <w:rPr>
          <w:rFonts w:ascii="Times New Roman" w:hAnsi="Times New Roman" w:cs="Times New Roman"/>
          <w:sz w:val="20"/>
          <w:szCs w:val="24"/>
        </w:rPr>
        <w:t>…………………………………………………………………………</w:t>
      </w:r>
      <w:r w:rsidR="00766F63">
        <w:rPr>
          <w:rFonts w:ascii="Times New Roman" w:hAnsi="Times New Roman" w:cs="Times New Roman"/>
          <w:sz w:val="20"/>
          <w:szCs w:val="24"/>
        </w:rPr>
        <w:t>……71</w:t>
      </w:r>
    </w:p>
    <w:p w:rsidR="005A38B8" w:rsidRDefault="005A38B8" w:rsidP="00DB25B5">
      <w:pPr>
        <w:spacing w:line="240" w:lineRule="auto"/>
        <w:rPr>
          <w:rFonts w:ascii="Times New Roman" w:hAnsi="Times New Roman" w:cs="Times New Roman"/>
          <w:sz w:val="20"/>
          <w:szCs w:val="24"/>
        </w:rPr>
      </w:pPr>
      <w:r>
        <w:rPr>
          <w:rFonts w:ascii="Times New Roman" w:hAnsi="Times New Roman" w:cs="Times New Roman"/>
          <w:sz w:val="20"/>
          <w:szCs w:val="24"/>
        </w:rPr>
        <w:tab/>
        <w:t>3.3 Materials and methods…………………………………………………………………</w:t>
      </w:r>
      <w:r w:rsidR="00766F63">
        <w:rPr>
          <w:rFonts w:ascii="Times New Roman" w:hAnsi="Times New Roman" w:cs="Times New Roman"/>
          <w:sz w:val="20"/>
          <w:szCs w:val="24"/>
        </w:rPr>
        <w:t>...75</w:t>
      </w:r>
    </w:p>
    <w:p w:rsidR="005A38B8" w:rsidRDefault="005A38B8" w:rsidP="00DB25B5">
      <w:pPr>
        <w:spacing w:line="240" w:lineRule="auto"/>
        <w:rPr>
          <w:rFonts w:ascii="Times New Roman" w:hAnsi="Times New Roman" w:cs="Times New Roman"/>
          <w:i/>
          <w:sz w:val="20"/>
          <w:szCs w:val="24"/>
        </w:rPr>
      </w:pPr>
      <w:r>
        <w:rPr>
          <w:rFonts w:ascii="Times New Roman" w:hAnsi="Times New Roman" w:cs="Times New Roman"/>
          <w:sz w:val="20"/>
          <w:szCs w:val="24"/>
        </w:rPr>
        <w:tab/>
      </w:r>
      <w:r>
        <w:rPr>
          <w:rFonts w:ascii="Times New Roman" w:hAnsi="Times New Roman" w:cs="Times New Roman"/>
          <w:sz w:val="20"/>
          <w:szCs w:val="24"/>
        </w:rPr>
        <w:tab/>
      </w:r>
      <w:r>
        <w:rPr>
          <w:rFonts w:ascii="Times New Roman" w:hAnsi="Times New Roman" w:cs="Times New Roman"/>
          <w:i/>
          <w:sz w:val="20"/>
          <w:szCs w:val="24"/>
        </w:rPr>
        <w:t>3.3.1 Study population……………………………………………………………………</w:t>
      </w:r>
      <w:r w:rsidR="00766F63">
        <w:rPr>
          <w:rFonts w:ascii="Times New Roman" w:hAnsi="Times New Roman" w:cs="Times New Roman"/>
          <w:i/>
          <w:sz w:val="20"/>
          <w:szCs w:val="24"/>
        </w:rPr>
        <w:t>75</w:t>
      </w:r>
    </w:p>
    <w:p w:rsidR="005A38B8" w:rsidRDefault="005A38B8"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3.3.2 General sample collection………………………………………………………..</w:t>
      </w:r>
      <w:r w:rsidR="00766F63">
        <w:rPr>
          <w:rFonts w:ascii="Times New Roman" w:hAnsi="Times New Roman" w:cs="Times New Roman"/>
          <w:i/>
          <w:sz w:val="20"/>
          <w:szCs w:val="24"/>
        </w:rPr>
        <w:t>75</w:t>
      </w:r>
    </w:p>
    <w:p w:rsidR="005A38B8" w:rsidRDefault="005A38B8"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3.3.3 Egg counting technique…………………………………………………………</w:t>
      </w:r>
      <w:r w:rsidR="00766F63">
        <w:rPr>
          <w:rFonts w:ascii="Times New Roman" w:hAnsi="Times New Roman" w:cs="Times New Roman"/>
          <w:i/>
          <w:sz w:val="20"/>
          <w:szCs w:val="24"/>
        </w:rPr>
        <w:t>...76</w:t>
      </w:r>
    </w:p>
    <w:p w:rsidR="005A38B8" w:rsidRDefault="005A38B8"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3.3.4 Statistical analysis…………………………………………………………………</w:t>
      </w:r>
      <w:r w:rsidR="00766F63">
        <w:rPr>
          <w:rFonts w:ascii="Times New Roman" w:hAnsi="Times New Roman" w:cs="Times New Roman"/>
          <w:i/>
          <w:sz w:val="20"/>
          <w:szCs w:val="24"/>
        </w:rPr>
        <w:t>77</w:t>
      </w:r>
    </w:p>
    <w:p w:rsidR="005A38B8" w:rsidRDefault="005A38B8"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3.3.5 Parasite egg distribution within faecal matter………………………………</w:t>
      </w:r>
      <w:r w:rsidR="00766F63">
        <w:rPr>
          <w:rFonts w:ascii="Times New Roman" w:hAnsi="Times New Roman" w:cs="Times New Roman"/>
          <w:i/>
          <w:sz w:val="20"/>
          <w:szCs w:val="24"/>
        </w:rPr>
        <w:t>…77</w:t>
      </w:r>
    </w:p>
    <w:p w:rsidR="005A38B8" w:rsidRDefault="005A38B8"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3.3.6 Effect of time of sample collection………………………………………………</w:t>
      </w:r>
      <w:r w:rsidR="00766F63">
        <w:rPr>
          <w:rFonts w:ascii="Times New Roman" w:hAnsi="Times New Roman" w:cs="Times New Roman"/>
          <w:i/>
          <w:sz w:val="20"/>
          <w:szCs w:val="24"/>
        </w:rPr>
        <w:t>.79</w:t>
      </w:r>
    </w:p>
    <w:p w:rsidR="005A38B8" w:rsidRDefault="005A38B8"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3.3.7 Effect of storage in fixative………………………………………………………</w:t>
      </w:r>
      <w:r w:rsidR="00766F63">
        <w:rPr>
          <w:rFonts w:ascii="Times New Roman" w:hAnsi="Times New Roman" w:cs="Times New Roman"/>
          <w:i/>
          <w:sz w:val="20"/>
          <w:szCs w:val="24"/>
        </w:rPr>
        <w:t>.80</w:t>
      </w:r>
    </w:p>
    <w:p w:rsidR="005A38B8" w:rsidRDefault="005A38B8" w:rsidP="00DB25B5">
      <w:pPr>
        <w:spacing w:line="240" w:lineRule="auto"/>
        <w:rPr>
          <w:rFonts w:ascii="Times New Roman" w:hAnsi="Times New Roman" w:cs="Times New Roman"/>
          <w:sz w:val="20"/>
          <w:szCs w:val="24"/>
        </w:rPr>
      </w:pPr>
      <w:r>
        <w:rPr>
          <w:rFonts w:ascii="Times New Roman" w:hAnsi="Times New Roman" w:cs="Times New Roman"/>
          <w:sz w:val="20"/>
          <w:szCs w:val="24"/>
        </w:rPr>
        <w:tab/>
        <w:t>3.4 Results………………………………………………………………………………….</w:t>
      </w:r>
      <w:r w:rsidR="00766F63">
        <w:rPr>
          <w:rFonts w:ascii="Times New Roman" w:hAnsi="Times New Roman" w:cs="Times New Roman"/>
          <w:sz w:val="20"/>
          <w:szCs w:val="24"/>
        </w:rPr>
        <w:t>..82</w:t>
      </w:r>
    </w:p>
    <w:p w:rsidR="005A38B8" w:rsidRDefault="005A38B8" w:rsidP="00DB25B5">
      <w:pPr>
        <w:spacing w:line="240" w:lineRule="auto"/>
        <w:rPr>
          <w:rFonts w:ascii="Times New Roman" w:hAnsi="Times New Roman" w:cs="Times New Roman"/>
          <w:i/>
          <w:sz w:val="20"/>
          <w:szCs w:val="24"/>
        </w:rPr>
      </w:pPr>
      <w:r>
        <w:rPr>
          <w:rFonts w:ascii="Times New Roman" w:hAnsi="Times New Roman" w:cs="Times New Roman"/>
          <w:sz w:val="20"/>
          <w:szCs w:val="24"/>
        </w:rPr>
        <w:tab/>
      </w:r>
      <w:r>
        <w:rPr>
          <w:rFonts w:ascii="Times New Roman" w:hAnsi="Times New Roman" w:cs="Times New Roman"/>
          <w:sz w:val="20"/>
          <w:szCs w:val="24"/>
        </w:rPr>
        <w:tab/>
      </w:r>
      <w:r>
        <w:rPr>
          <w:rFonts w:ascii="Times New Roman" w:hAnsi="Times New Roman" w:cs="Times New Roman"/>
          <w:i/>
          <w:sz w:val="20"/>
          <w:szCs w:val="24"/>
        </w:rPr>
        <w:t>3.4.1 Parasite egg distribution within faecal matter………………………………</w:t>
      </w:r>
      <w:r w:rsidR="00766F63">
        <w:rPr>
          <w:rFonts w:ascii="Times New Roman" w:hAnsi="Times New Roman" w:cs="Times New Roman"/>
          <w:i/>
          <w:sz w:val="20"/>
          <w:szCs w:val="24"/>
        </w:rPr>
        <w:t>…83</w:t>
      </w:r>
    </w:p>
    <w:p w:rsidR="005A38B8" w:rsidRDefault="005A38B8"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3.4.2 Effect of time of sample collection………………………………………………</w:t>
      </w:r>
      <w:r w:rsidR="00766F63">
        <w:rPr>
          <w:rFonts w:ascii="Times New Roman" w:hAnsi="Times New Roman" w:cs="Times New Roman"/>
          <w:i/>
          <w:sz w:val="20"/>
          <w:szCs w:val="24"/>
        </w:rPr>
        <w:t>.85</w:t>
      </w:r>
    </w:p>
    <w:p w:rsidR="005A38B8" w:rsidRDefault="005A38B8"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3.4.3 Effect of storage in fixative solution……………………………………………..</w:t>
      </w:r>
      <w:r w:rsidR="00766F63">
        <w:rPr>
          <w:rFonts w:ascii="Times New Roman" w:hAnsi="Times New Roman" w:cs="Times New Roman"/>
          <w:i/>
          <w:sz w:val="20"/>
          <w:szCs w:val="24"/>
        </w:rPr>
        <w:t>85</w:t>
      </w:r>
    </w:p>
    <w:p w:rsidR="005A38B8" w:rsidRPr="005A38B8" w:rsidRDefault="005A38B8" w:rsidP="00DB25B5">
      <w:pPr>
        <w:spacing w:line="240" w:lineRule="auto"/>
        <w:rPr>
          <w:rFonts w:ascii="Times New Roman" w:hAnsi="Times New Roman" w:cs="Times New Roman"/>
          <w:sz w:val="20"/>
          <w:szCs w:val="24"/>
        </w:rPr>
      </w:pPr>
      <w:r>
        <w:rPr>
          <w:rFonts w:ascii="Times New Roman" w:hAnsi="Times New Roman" w:cs="Times New Roman"/>
          <w:i/>
          <w:sz w:val="20"/>
          <w:szCs w:val="24"/>
        </w:rPr>
        <w:tab/>
      </w:r>
      <w:r>
        <w:rPr>
          <w:rFonts w:ascii="Times New Roman" w:hAnsi="Times New Roman" w:cs="Times New Roman"/>
          <w:sz w:val="20"/>
          <w:szCs w:val="24"/>
        </w:rPr>
        <w:t>3.5 Discussion……………………………………………………………………………</w:t>
      </w:r>
      <w:r w:rsidR="00766F63">
        <w:rPr>
          <w:rFonts w:ascii="Times New Roman" w:hAnsi="Times New Roman" w:cs="Times New Roman"/>
          <w:sz w:val="20"/>
          <w:szCs w:val="24"/>
        </w:rPr>
        <w:t>….86</w:t>
      </w:r>
    </w:p>
    <w:p w:rsidR="005A38B8" w:rsidRPr="00022669" w:rsidRDefault="005A38B8" w:rsidP="00DB25B5">
      <w:pPr>
        <w:spacing w:line="240" w:lineRule="auto"/>
        <w:rPr>
          <w:rFonts w:ascii="Times New Roman" w:hAnsi="Times New Roman" w:cs="Times New Roman"/>
          <w:sz w:val="20"/>
          <w:szCs w:val="24"/>
        </w:rPr>
      </w:pPr>
    </w:p>
    <w:p w:rsidR="0064414B" w:rsidRPr="00022669" w:rsidRDefault="0064414B" w:rsidP="00DB25B5">
      <w:pPr>
        <w:spacing w:line="240" w:lineRule="auto"/>
        <w:rPr>
          <w:rFonts w:ascii="Times New Roman" w:hAnsi="Times New Roman" w:cs="Times New Roman"/>
          <w:b/>
          <w:sz w:val="24"/>
          <w:szCs w:val="24"/>
        </w:rPr>
      </w:pPr>
      <w:r w:rsidRPr="00022669">
        <w:rPr>
          <w:rFonts w:ascii="Times New Roman" w:hAnsi="Times New Roman" w:cs="Times New Roman"/>
          <w:b/>
          <w:sz w:val="24"/>
          <w:szCs w:val="24"/>
        </w:rPr>
        <w:t>Chapter 4</w:t>
      </w:r>
    </w:p>
    <w:p w:rsidR="0064414B" w:rsidRDefault="00214629" w:rsidP="00DB25B5">
      <w:pPr>
        <w:spacing w:line="240" w:lineRule="auto"/>
        <w:rPr>
          <w:rFonts w:ascii="Times New Roman" w:hAnsi="Times New Roman" w:cs="Times New Roman"/>
          <w:b/>
          <w:sz w:val="24"/>
          <w:szCs w:val="24"/>
        </w:rPr>
      </w:pPr>
      <w:r w:rsidRPr="00022669">
        <w:rPr>
          <w:rFonts w:ascii="Times New Roman" w:hAnsi="Times New Roman" w:cs="Times New Roman"/>
          <w:b/>
          <w:sz w:val="24"/>
          <w:szCs w:val="24"/>
        </w:rPr>
        <w:t>Heterogen</w:t>
      </w:r>
      <w:r w:rsidR="005A38B8">
        <w:rPr>
          <w:rFonts w:ascii="Times New Roman" w:hAnsi="Times New Roman" w:cs="Times New Roman"/>
          <w:b/>
          <w:sz w:val="24"/>
          <w:szCs w:val="24"/>
        </w:rPr>
        <w:t>eity in parasite infection; investigating susceptibility, resistance and tolerance in a long-lived mammal………………………………</w:t>
      </w:r>
      <w:r w:rsidR="003718DD">
        <w:rPr>
          <w:rFonts w:ascii="Times New Roman" w:hAnsi="Times New Roman" w:cs="Times New Roman"/>
          <w:b/>
          <w:sz w:val="24"/>
          <w:szCs w:val="24"/>
        </w:rPr>
        <w:t>.</w:t>
      </w:r>
      <w:r w:rsidR="005A38B8">
        <w:rPr>
          <w:rFonts w:ascii="Times New Roman" w:hAnsi="Times New Roman" w:cs="Times New Roman"/>
          <w:b/>
          <w:sz w:val="24"/>
          <w:szCs w:val="24"/>
        </w:rPr>
        <w:t>………………</w:t>
      </w:r>
      <w:r w:rsidR="00641682">
        <w:rPr>
          <w:rFonts w:ascii="Times New Roman" w:hAnsi="Times New Roman" w:cs="Times New Roman"/>
          <w:b/>
          <w:sz w:val="24"/>
          <w:szCs w:val="24"/>
        </w:rPr>
        <w:t>..91</w:t>
      </w:r>
    </w:p>
    <w:p w:rsidR="00AA32D6" w:rsidRDefault="00AA32D6" w:rsidP="00DB25B5">
      <w:pPr>
        <w:spacing w:line="240" w:lineRule="auto"/>
        <w:rPr>
          <w:rFonts w:ascii="Times New Roman" w:hAnsi="Times New Roman" w:cs="Times New Roman"/>
          <w:sz w:val="20"/>
          <w:szCs w:val="24"/>
        </w:rPr>
      </w:pPr>
      <w:r>
        <w:rPr>
          <w:rFonts w:ascii="Times New Roman" w:hAnsi="Times New Roman" w:cs="Times New Roman"/>
          <w:sz w:val="20"/>
          <w:szCs w:val="24"/>
        </w:rPr>
        <w:tab/>
        <w:t>4.1 Abstract……………………………………………………………</w:t>
      </w:r>
      <w:r w:rsidR="003718DD">
        <w:rPr>
          <w:rFonts w:ascii="Times New Roman" w:hAnsi="Times New Roman" w:cs="Times New Roman"/>
          <w:sz w:val="20"/>
          <w:szCs w:val="24"/>
        </w:rPr>
        <w:t>..</w:t>
      </w:r>
      <w:r>
        <w:rPr>
          <w:rFonts w:ascii="Times New Roman" w:hAnsi="Times New Roman" w:cs="Times New Roman"/>
          <w:sz w:val="20"/>
          <w:szCs w:val="24"/>
        </w:rPr>
        <w:t>………………</w:t>
      </w:r>
      <w:r w:rsidR="00766F63">
        <w:rPr>
          <w:rFonts w:ascii="Times New Roman" w:hAnsi="Times New Roman" w:cs="Times New Roman"/>
          <w:sz w:val="20"/>
          <w:szCs w:val="24"/>
        </w:rPr>
        <w:t>……92</w:t>
      </w:r>
    </w:p>
    <w:p w:rsidR="00AA32D6" w:rsidRDefault="00AA32D6" w:rsidP="00DB25B5">
      <w:pPr>
        <w:spacing w:line="240" w:lineRule="auto"/>
        <w:rPr>
          <w:rFonts w:ascii="Times New Roman" w:hAnsi="Times New Roman" w:cs="Times New Roman"/>
          <w:sz w:val="20"/>
          <w:szCs w:val="24"/>
        </w:rPr>
      </w:pPr>
      <w:r>
        <w:rPr>
          <w:rFonts w:ascii="Times New Roman" w:hAnsi="Times New Roman" w:cs="Times New Roman"/>
          <w:sz w:val="20"/>
          <w:szCs w:val="24"/>
        </w:rPr>
        <w:tab/>
        <w:t>4.2 Introduction………………………………………………………</w:t>
      </w:r>
      <w:r w:rsidR="003718DD">
        <w:rPr>
          <w:rFonts w:ascii="Times New Roman" w:hAnsi="Times New Roman" w:cs="Times New Roman"/>
          <w:sz w:val="20"/>
          <w:szCs w:val="24"/>
        </w:rPr>
        <w:t>..</w:t>
      </w:r>
      <w:r>
        <w:rPr>
          <w:rFonts w:ascii="Times New Roman" w:hAnsi="Times New Roman" w:cs="Times New Roman"/>
          <w:sz w:val="20"/>
          <w:szCs w:val="24"/>
        </w:rPr>
        <w:t>……………………</w:t>
      </w:r>
      <w:r w:rsidR="00766F63">
        <w:rPr>
          <w:rFonts w:ascii="Times New Roman" w:hAnsi="Times New Roman" w:cs="Times New Roman"/>
          <w:sz w:val="20"/>
          <w:szCs w:val="24"/>
        </w:rPr>
        <w:t>..93</w:t>
      </w:r>
    </w:p>
    <w:p w:rsidR="00CF3C05" w:rsidRDefault="00AA32D6" w:rsidP="00DB25B5">
      <w:pPr>
        <w:spacing w:line="240" w:lineRule="auto"/>
        <w:rPr>
          <w:rFonts w:ascii="Times New Roman" w:hAnsi="Times New Roman" w:cs="Times New Roman"/>
          <w:sz w:val="20"/>
          <w:szCs w:val="24"/>
        </w:rPr>
      </w:pPr>
      <w:r>
        <w:rPr>
          <w:rFonts w:ascii="Times New Roman" w:hAnsi="Times New Roman" w:cs="Times New Roman"/>
          <w:sz w:val="20"/>
          <w:szCs w:val="24"/>
        </w:rPr>
        <w:tab/>
        <w:t>4.3 Materials and methods</w:t>
      </w:r>
      <w:r w:rsidR="00CF3C05">
        <w:rPr>
          <w:rFonts w:ascii="Times New Roman" w:hAnsi="Times New Roman" w:cs="Times New Roman"/>
          <w:sz w:val="20"/>
          <w:szCs w:val="24"/>
        </w:rPr>
        <w:t>………………………………………………</w:t>
      </w:r>
      <w:r w:rsidR="003718DD">
        <w:rPr>
          <w:rFonts w:ascii="Times New Roman" w:hAnsi="Times New Roman" w:cs="Times New Roman"/>
          <w:sz w:val="20"/>
          <w:szCs w:val="24"/>
        </w:rPr>
        <w:t>..</w:t>
      </w:r>
      <w:r w:rsidR="00CF3C05">
        <w:rPr>
          <w:rFonts w:ascii="Times New Roman" w:hAnsi="Times New Roman" w:cs="Times New Roman"/>
          <w:sz w:val="20"/>
          <w:szCs w:val="24"/>
        </w:rPr>
        <w:t>…………………</w:t>
      </w:r>
      <w:r w:rsidR="00766F63">
        <w:rPr>
          <w:rFonts w:ascii="Times New Roman" w:hAnsi="Times New Roman" w:cs="Times New Roman"/>
          <w:sz w:val="20"/>
          <w:szCs w:val="24"/>
        </w:rPr>
        <w:t>.96</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sz w:val="20"/>
          <w:szCs w:val="24"/>
        </w:rPr>
        <w:tab/>
      </w:r>
      <w:r>
        <w:rPr>
          <w:rFonts w:ascii="Times New Roman" w:hAnsi="Times New Roman" w:cs="Times New Roman"/>
          <w:sz w:val="20"/>
          <w:szCs w:val="24"/>
        </w:rPr>
        <w:tab/>
      </w:r>
      <w:r>
        <w:rPr>
          <w:rFonts w:ascii="Times New Roman" w:hAnsi="Times New Roman" w:cs="Times New Roman"/>
          <w:i/>
          <w:sz w:val="20"/>
          <w:szCs w:val="24"/>
        </w:rPr>
        <w:t>4.3.1 The Myanmar timber elephant population………………</w:t>
      </w:r>
      <w:r w:rsidR="003718DD">
        <w:rPr>
          <w:rFonts w:ascii="Times New Roman" w:hAnsi="Times New Roman" w:cs="Times New Roman"/>
          <w:i/>
          <w:sz w:val="20"/>
          <w:szCs w:val="24"/>
        </w:rPr>
        <w:t>…….</w:t>
      </w:r>
      <w:r>
        <w:rPr>
          <w:rFonts w:ascii="Times New Roman" w:hAnsi="Times New Roman" w:cs="Times New Roman"/>
          <w:i/>
          <w:sz w:val="20"/>
          <w:szCs w:val="24"/>
        </w:rPr>
        <w:t>………………</w:t>
      </w:r>
      <w:r w:rsidR="00766F63">
        <w:rPr>
          <w:rFonts w:ascii="Times New Roman" w:hAnsi="Times New Roman" w:cs="Times New Roman"/>
          <w:i/>
          <w:sz w:val="20"/>
          <w:szCs w:val="24"/>
        </w:rPr>
        <w:t>.96</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4.3.2 Data collection…………………………………………………</w:t>
      </w:r>
      <w:r w:rsidR="003718DD">
        <w:rPr>
          <w:rFonts w:ascii="Times New Roman" w:hAnsi="Times New Roman" w:cs="Times New Roman"/>
          <w:i/>
          <w:sz w:val="20"/>
          <w:szCs w:val="24"/>
        </w:rPr>
        <w:t>….…</w:t>
      </w:r>
      <w:r>
        <w:rPr>
          <w:rFonts w:ascii="Times New Roman" w:hAnsi="Times New Roman" w:cs="Times New Roman"/>
          <w:i/>
          <w:sz w:val="20"/>
          <w:szCs w:val="24"/>
        </w:rPr>
        <w:t>……………</w:t>
      </w:r>
      <w:r w:rsidR="00766F63">
        <w:rPr>
          <w:rFonts w:ascii="Times New Roman" w:hAnsi="Times New Roman" w:cs="Times New Roman"/>
          <w:i/>
          <w:sz w:val="20"/>
          <w:szCs w:val="24"/>
        </w:rPr>
        <w:t>97</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 xml:space="preserve">4.3.3 Individual variation in infection; who is </w:t>
      </w:r>
      <w:r w:rsidR="00766F63">
        <w:rPr>
          <w:rFonts w:ascii="Times New Roman" w:hAnsi="Times New Roman" w:cs="Times New Roman"/>
          <w:i/>
          <w:sz w:val="20"/>
          <w:szCs w:val="24"/>
        </w:rPr>
        <w:t>infected</w:t>
      </w:r>
      <w:r>
        <w:rPr>
          <w:rFonts w:ascii="Times New Roman" w:hAnsi="Times New Roman" w:cs="Times New Roman"/>
          <w:i/>
          <w:sz w:val="20"/>
          <w:szCs w:val="24"/>
        </w:rPr>
        <w:t>?.</w:t>
      </w:r>
      <w:r w:rsidR="00766F63">
        <w:rPr>
          <w:rFonts w:ascii="Times New Roman" w:hAnsi="Times New Roman" w:cs="Times New Roman"/>
          <w:i/>
          <w:sz w:val="20"/>
          <w:szCs w:val="24"/>
        </w:rPr>
        <w:t>.......</w:t>
      </w:r>
      <w:r>
        <w:rPr>
          <w:rFonts w:ascii="Times New Roman" w:hAnsi="Times New Roman" w:cs="Times New Roman"/>
          <w:i/>
          <w:sz w:val="20"/>
          <w:szCs w:val="24"/>
        </w:rPr>
        <w:t>....</w:t>
      </w:r>
      <w:r w:rsidR="00641682">
        <w:rPr>
          <w:rFonts w:ascii="Times New Roman" w:hAnsi="Times New Roman" w:cs="Times New Roman"/>
          <w:i/>
          <w:sz w:val="20"/>
          <w:szCs w:val="24"/>
        </w:rPr>
        <w:t>.........</w:t>
      </w:r>
      <w:r w:rsidR="003718DD">
        <w:rPr>
          <w:rFonts w:ascii="Times New Roman" w:hAnsi="Times New Roman" w:cs="Times New Roman"/>
          <w:i/>
          <w:sz w:val="20"/>
          <w:szCs w:val="24"/>
        </w:rPr>
        <w:t>..</w:t>
      </w:r>
      <w:r w:rsidR="00641682">
        <w:rPr>
          <w:rFonts w:ascii="Times New Roman" w:hAnsi="Times New Roman" w:cs="Times New Roman"/>
          <w:i/>
          <w:sz w:val="20"/>
          <w:szCs w:val="24"/>
        </w:rPr>
        <w:t>...........</w:t>
      </w:r>
      <w:r w:rsidR="00766F63">
        <w:rPr>
          <w:rFonts w:ascii="Times New Roman" w:hAnsi="Times New Roman" w:cs="Times New Roman"/>
          <w:i/>
          <w:sz w:val="20"/>
          <w:szCs w:val="24"/>
        </w:rPr>
        <w:t>........99</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4.3.4 Seasonal variation in infection; when is infection highes</w:t>
      </w:r>
      <w:r w:rsidR="00641682">
        <w:rPr>
          <w:rFonts w:ascii="Times New Roman" w:hAnsi="Times New Roman" w:cs="Times New Roman"/>
          <w:i/>
          <w:sz w:val="20"/>
          <w:szCs w:val="24"/>
        </w:rPr>
        <w:t>t?......</w:t>
      </w:r>
      <w:r w:rsidR="003718DD">
        <w:rPr>
          <w:rFonts w:ascii="Times New Roman" w:hAnsi="Times New Roman" w:cs="Times New Roman"/>
          <w:i/>
          <w:sz w:val="20"/>
          <w:szCs w:val="24"/>
        </w:rPr>
        <w:t>...</w:t>
      </w:r>
      <w:r w:rsidR="00766F63">
        <w:rPr>
          <w:rFonts w:ascii="Times New Roman" w:hAnsi="Times New Roman" w:cs="Times New Roman"/>
          <w:i/>
          <w:sz w:val="20"/>
          <w:szCs w:val="24"/>
        </w:rPr>
        <w:t>..................101</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4.3.5 Variatio</w:t>
      </w:r>
      <w:r w:rsidR="00766F63">
        <w:rPr>
          <w:rFonts w:ascii="Times New Roman" w:hAnsi="Times New Roman" w:cs="Times New Roman"/>
          <w:i/>
          <w:sz w:val="20"/>
          <w:szCs w:val="24"/>
        </w:rPr>
        <w:t>n in infection with body weight……………………</w:t>
      </w:r>
      <w:r>
        <w:rPr>
          <w:rFonts w:ascii="Times New Roman" w:hAnsi="Times New Roman" w:cs="Times New Roman"/>
          <w:i/>
          <w:sz w:val="20"/>
          <w:szCs w:val="24"/>
        </w:rPr>
        <w:t>............</w:t>
      </w:r>
      <w:r w:rsidR="003718DD">
        <w:rPr>
          <w:rFonts w:ascii="Times New Roman" w:hAnsi="Times New Roman" w:cs="Times New Roman"/>
          <w:i/>
          <w:sz w:val="20"/>
          <w:szCs w:val="24"/>
        </w:rPr>
        <w:t>...</w:t>
      </w:r>
      <w:r>
        <w:rPr>
          <w:rFonts w:ascii="Times New Roman" w:hAnsi="Times New Roman" w:cs="Times New Roman"/>
          <w:i/>
          <w:sz w:val="20"/>
          <w:szCs w:val="24"/>
        </w:rPr>
        <w:t>.............</w:t>
      </w:r>
      <w:r w:rsidR="00766F63">
        <w:rPr>
          <w:rFonts w:ascii="Times New Roman" w:hAnsi="Times New Roman" w:cs="Times New Roman"/>
          <w:i/>
          <w:sz w:val="20"/>
          <w:szCs w:val="24"/>
        </w:rPr>
        <w:t>102</w:t>
      </w:r>
    </w:p>
    <w:p w:rsidR="00CF3C05" w:rsidRDefault="00CF3C05" w:rsidP="00DB25B5">
      <w:pPr>
        <w:spacing w:line="240" w:lineRule="auto"/>
        <w:rPr>
          <w:rFonts w:ascii="Times New Roman" w:hAnsi="Times New Roman" w:cs="Times New Roman"/>
          <w:sz w:val="20"/>
          <w:szCs w:val="24"/>
        </w:rPr>
      </w:pPr>
      <w:r>
        <w:rPr>
          <w:rFonts w:ascii="Times New Roman" w:hAnsi="Times New Roman" w:cs="Times New Roman"/>
          <w:i/>
          <w:sz w:val="20"/>
          <w:szCs w:val="24"/>
        </w:rPr>
        <w:tab/>
      </w:r>
      <w:r>
        <w:rPr>
          <w:rFonts w:ascii="Times New Roman" w:hAnsi="Times New Roman" w:cs="Times New Roman"/>
          <w:sz w:val="20"/>
          <w:szCs w:val="24"/>
        </w:rPr>
        <w:t>4.4 Results………………………………………………………………………</w:t>
      </w:r>
      <w:r w:rsidR="003718DD">
        <w:rPr>
          <w:rFonts w:ascii="Times New Roman" w:hAnsi="Times New Roman" w:cs="Times New Roman"/>
          <w:sz w:val="20"/>
          <w:szCs w:val="24"/>
        </w:rPr>
        <w:t>...</w:t>
      </w:r>
      <w:r>
        <w:rPr>
          <w:rFonts w:ascii="Times New Roman" w:hAnsi="Times New Roman" w:cs="Times New Roman"/>
          <w:sz w:val="20"/>
          <w:szCs w:val="24"/>
        </w:rPr>
        <w:t>………</w:t>
      </w:r>
      <w:r w:rsidR="00641682">
        <w:rPr>
          <w:rFonts w:ascii="Times New Roman" w:hAnsi="Times New Roman" w:cs="Times New Roman"/>
          <w:sz w:val="20"/>
          <w:szCs w:val="24"/>
        </w:rPr>
        <w:t>...</w:t>
      </w:r>
      <w:r w:rsidR="00766F63">
        <w:rPr>
          <w:rFonts w:ascii="Times New Roman" w:hAnsi="Times New Roman" w:cs="Times New Roman"/>
          <w:sz w:val="20"/>
          <w:szCs w:val="24"/>
        </w:rPr>
        <w:t>105</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sz w:val="20"/>
          <w:szCs w:val="24"/>
        </w:rPr>
        <w:tab/>
      </w:r>
      <w:r>
        <w:rPr>
          <w:rFonts w:ascii="Times New Roman" w:hAnsi="Times New Roman" w:cs="Times New Roman"/>
          <w:sz w:val="20"/>
          <w:szCs w:val="24"/>
        </w:rPr>
        <w:tab/>
      </w:r>
      <w:r>
        <w:rPr>
          <w:rFonts w:ascii="Times New Roman" w:hAnsi="Times New Roman" w:cs="Times New Roman"/>
          <w:i/>
          <w:sz w:val="20"/>
          <w:szCs w:val="24"/>
        </w:rPr>
        <w:t xml:space="preserve">4.4.1 Individual variation in infection; who is </w:t>
      </w:r>
      <w:r w:rsidR="00766F63">
        <w:rPr>
          <w:rFonts w:ascii="Times New Roman" w:hAnsi="Times New Roman" w:cs="Times New Roman"/>
          <w:i/>
          <w:sz w:val="20"/>
          <w:szCs w:val="24"/>
        </w:rPr>
        <w:t>infected</w:t>
      </w:r>
      <w:r>
        <w:rPr>
          <w:rFonts w:ascii="Times New Roman" w:hAnsi="Times New Roman" w:cs="Times New Roman"/>
          <w:i/>
          <w:sz w:val="20"/>
          <w:szCs w:val="24"/>
        </w:rPr>
        <w:t xml:space="preserve">? </w:t>
      </w:r>
      <w:r w:rsidR="002508C6">
        <w:rPr>
          <w:rFonts w:ascii="Times New Roman" w:hAnsi="Times New Roman" w:cs="Times New Roman"/>
          <w:i/>
          <w:sz w:val="20"/>
          <w:szCs w:val="24"/>
        </w:rPr>
        <w:t>…..</w:t>
      </w:r>
      <w:r>
        <w:rPr>
          <w:rFonts w:ascii="Times New Roman" w:hAnsi="Times New Roman" w:cs="Times New Roman"/>
          <w:i/>
          <w:sz w:val="20"/>
          <w:szCs w:val="24"/>
        </w:rPr>
        <w:t>…………………</w:t>
      </w:r>
      <w:r w:rsidR="00191A6F">
        <w:rPr>
          <w:rFonts w:ascii="Times New Roman" w:hAnsi="Times New Roman" w:cs="Times New Roman"/>
          <w:i/>
          <w:sz w:val="20"/>
          <w:szCs w:val="24"/>
        </w:rPr>
        <w:t>…..</w:t>
      </w:r>
      <w:r>
        <w:rPr>
          <w:rFonts w:ascii="Times New Roman" w:hAnsi="Times New Roman" w:cs="Times New Roman"/>
          <w:i/>
          <w:sz w:val="20"/>
          <w:szCs w:val="24"/>
        </w:rPr>
        <w:t>…</w:t>
      </w:r>
      <w:r w:rsidR="00191A6F">
        <w:rPr>
          <w:rFonts w:ascii="Times New Roman" w:hAnsi="Times New Roman" w:cs="Times New Roman"/>
          <w:i/>
          <w:sz w:val="20"/>
          <w:szCs w:val="24"/>
        </w:rPr>
        <w:t>10</w:t>
      </w:r>
      <w:r w:rsidR="00766F63">
        <w:rPr>
          <w:rFonts w:ascii="Times New Roman" w:hAnsi="Times New Roman" w:cs="Times New Roman"/>
          <w:i/>
          <w:sz w:val="20"/>
          <w:szCs w:val="24"/>
        </w:rPr>
        <w:t>5</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4.4.2 Seasonal variation in infection; when is infection highest? ……………</w:t>
      </w:r>
      <w:r w:rsidR="00191A6F">
        <w:rPr>
          <w:rFonts w:ascii="Times New Roman" w:hAnsi="Times New Roman" w:cs="Times New Roman"/>
          <w:i/>
          <w:sz w:val="20"/>
          <w:szCs w:val="24"/>
        </w:rPr>
        <w:t>...</w:t>
      </w:r>
      <w:r>
        <w:rPr>
          <w:rFonts w:ascii="Times New Roman" w:hAnsi="Times New Roman" w:cs="Times New Roman"/>
          <w:i/>
          <w:sz w:val="20"/>
          <w:szCs w:val="24"/>
        </w:rPr>
        <w:t>…</w:t>
      </w:r>
      <w:r w:rsidR="00191A6F">
        <w:rPr>
          <w:rFonts w:ascii="Times New Roman" w:hAnsi="Times New Roman" w:cs="Times New Roman"/>
          <w:i/>
          <w:sz w:val="20"/>
          <w:szCs w:val="24"/>
        </w:rPr>
        <w:t>.</w:t>
      </w:r>
      <w:r>
        <w:rPr>
          <w:rFonts w:ascii="Times New Roman" w:hAnsi="Times New Roman" w:cs="Times New Roman"/>
          <w:i/>
          <w:sz w:val="20"/>
          <w:szCs w:val="24"/>
        </w:rPr>
        <w:t>10</w:t>
      </w:r>
      <w:r w:rsidR="00766F63">
        <w:rPr>
          <w:rFonts w:ascii="Times New Roman" w:hAnsi="Times New Roman" w:cs="Times New Roman"/>
          <w:i/>
          <w:sz w:val="20"/>
          <w:szCs w:val="24"/>
        </w:rPr>
        <w:t>7</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i/>
          <w:sz w:val="20"/>
          <w:szCs w:val="24"/>
        </w:rPr>
        <w:lastRenderedPageBreak/>
        <w:tab/>
      </w:r>
      <w:r>
        <w:rPr>
          <w:rFonts w:ascii="Times New Roman" w:hAnsi="Times New Roman" w:cs="Times New Roman"/>
          <w:i/>
          <w:sz w:val="20"/>
          <w:szCs w:val="24"/>
        </w:rPr>
        <w:tab/>
        <w:t>4.4.3 Variation</w:t>
      </w:r>
      <w:r w:rsidR="002508C6">
        <w:rPr>
          <w:rFonts w:ascii="Times New Roman" w:hAnsi="Times New Roman" w:cs="Times New Roman"/>
          <w:i/>
          <w:sz w:val="20"/>
          <w:szCs w:val="24"/>
        </w:rPr>
        <w:t xml:space="preserve"> in infection with body weight ………………….</w:t>
      </w:r>
      <w:r>
        <w:rPr>
          <w:rFonts w:ascii="Times New Roman" w:hAnsi="Times New Roman" w:cs="Times New Roman"/>
          <w:i/>
          <w:sz w:val="20"/>
          <w:szCs w:val="24"/>
        </w:rPr>
        <w:t>………………</w:t>
      </w:r>
      <w:r w:rsidR="002508C6">
        <w:rPr>
          <w:rFonts w:ascii="Times New Roman" w:hAnsi="Times New Roman" w:cs="Times New Roman"/>
          <w:i/>
          <w:sz w:val="20"/>
          <w:szCs w:val="24"/>
        </w:rPr>
        <w:t>..…109</w:t>
      </w:r>
    </w:p>
    <w:p w:rsidR="00CF3C05" w:rsidRDefault="00CF3C05" w:rsidP="00DB25B5">
      <w:pPr>
        <w:spacing w:line="240" w:lineRule="auto"/>
        <w:rPr>
          <w:rFonts w:ascii="Times New Roman" w:hAnsi="Times New Roman" w:cs="Times New Roman"/>
          <w:sz w:val="20"/>
          <w:szCs w:val="24"/>
        </w:rPr>
      </w:pPr>
      <w:r>
        <w:rPr>
          <w:rFonts w:ascii="Times New Roman" w:hAnsi="Times New Roman" w:cs="Times New Roman"/>
          <w:i/>
          <w:sz w:val="20"/>
          <w:szCs w:val="24"/>
        </w:rPr>
        <w:tab/>
      </w:r>
      <w:r>
        <w:rPr>
          <w:rFonts w:ascii="Times New Roman" w:hAnsi="Times New Roman" w:cs="Times New Roman"/>
          <w:sz w:val="20"/>
          <w:szCs w:val="24"/>
        </w:rPr>
        <w:t>4.5 Discussion………………………………………………………………………………</w:t>
      </w:r>
      <w:r w:rsidR="002508C6">
        <w:rPr>
          <w:rFonts w:ascii="Times New Roman" w:hAnsi="Times New Roman" w:cs="Times New Roman"/>
          <w:sz w:val="20"/>
          <w:szCs w:val="24"/>
        </w:rPr>
        <w:t>112</w:t>
      </w:r>
    </w:p>
    <w:p w:rsidR="00CF3C05" w:rsidRPr="00CF3C05" w:rsidRDefault="00CF3C05" w:rsidP="00DB25B5">
      <w:pPr>
        <w:spacing w:line="240" w:lineRule="auto"/>
        <w:rPr>
          <w:rFonts w:ascii="Times New Roman" w:hAnsi="Times New Roman" w:cs="Times New Roman"/>
          <w:sz w:val="20"/>
          <w:szCs w:val="24"/>
        </w:rPr>
      </w:pPr>
    </w:p>
    <w:p w:rsidR="0064414B" w:rsidRPr="00022669" w:rsidRDefault="0064414B" w:rsidP="00DB25B5">
      <w:pPr>
        <w:spacing w:line="240" w:lineRule="auto"/>
        <w:rPr>
          <w:rFonts w:ascii="Times New Roman" w:hAnsi="Times New Roman" w:cs="Times New Roman"/>
          <w:b/>
          <w:sz w:val="24"/>
          <w:szCs w:val="24"/>
        </w:rPr>
      </w:pPr>
      <w:r w:rsidRPr="00022669">
        <w:rPr>
          <w:rFonts w:ascii="Times New Roman" w:hAnsi="Times New Roman" w:cs="Times New Roman"/>
          <w:b/>
          <w:sz w:val="24"/>
          <w:szCs w:val="24"/>
        </w:rPr>
        <w:t>Chapter 5</w:t>
      </w:r>
    </w:p>
    <w:p w:rsidR="00214629" w:rsidRDefault="00CF3C05" w:rsidP="00DB25B5">
      <w:pPr>
        <w:spacing w:line="240" w:lineRule="auto"/>
        <w:rPr>
          <w:rFonts w:ascii="Times New Roman" w:hAnsi="Times New Roman" w:cs="Times New Roman"/>
          <w:b/>
          <w:sz w:val="24"/>
          <w:szCs w:val="24"/>
        </w:rPr>
      </w:pPr>
      <w:r>
        <w:rPr>
          <w:rFonts w:ascii="Times New Roman" w:hAnsi="Times New Roman" w:cs="Times New Roman"/>
          <w:b/>
          <w:sz w:val="24"/>
          <w:szCs w:val="24"/>
        </w:rPr>
        <w:t>Heterogeneity in parasite re-infection and body condition following anthelmintic treatment…………………………………………………………</w:t>
      </w:r>
      <w:r w:rsidR="00191A6F">
        <w:rPr>
          <w:rFonts w:ascii="Times New Roman" w:hAnsi="Times New Roman" w:cs="Times New Roman"/>
          <w:b/>
          <w:sz w:val="24"/>
          <w:szCs w:val="24"/>
        </w:rPr>
        <w:t>...121</w:t>
      </w:r>
    </w:p>
    <w:p w:rsidR="00CF3C05" w:rsidRDefault="00CF3C05" w:rsidP="00DB25B5">
      <w:pPr>
        <w:spacing w:line="240" w:lineRule="auto"/>
        <w:rPr>
          <w:rFonts w:ascii="Times New Roman" w:hAnsi="Times New Roman" w:cs="Times New Roman"/>
          <w:sz w:val="20"/>
          <w:szCs w:val="24"/>
        </w:rPr>
      </w:pPr>
      <w:r>
        <w:rPr>
          <w:rFonts w:ascii="Times New Roman" w:hAnsi="Times New Roman" w:cs="Times New Roman"/>
          <w:sz w:val="24"/>
          <w:szCs w:val="24"/>
        </w:rPr>
        <w:tab/>
      </w:r>
      <w:r>
        <w:rPr>
          <w:rFonts w:ascii="Times New Roman" w:hAnsi="Times New Roman" w:cs="Times New Roman"/>
          <w:sz w:val="20"/>
          <w:szCs w:val="24"/>
        </w:rPr>
        <w:t>5.1 Abstract……………………………………………………………………………</w:t>
      </w:r>
      <w:r w:rsidR="00191A6F">
        <w:rPr>
          <w:rFonts w:ascii="Times New Roman" w:hAnsi="Times New Roman" w:cs="Times New Roman"/>
          <w:sz w:val="20"/>
          <w:szCs w:val="24"/>
        </w:rPr>
        <w:t>……</w:t>
      </w:r>
      <w:r>
        <w:rPr>
          <w:rFonts w:ascii="Times New Roman" w:hAnsi="Times New Roman" w:cs="Times New Roman"/>
          <w:sz w:val="20"/>
          <w:szCs w:val="24"/>
        </w:rPr>
        <w:t>1</w:t>
      </w:r>
      <w:r w:rsidR="002508C6">
        <w:rPr>
          <w:rFonts w:ascii="Times New Roman" w:hAnsi="Times New Roman" w:cs="Times New Roman"/>
          <w:sz w:val="20"/>
          <w:szCs w:val="24"/>
        </w:rPr>
        <w:t>22</w:t>
      </w:r>
    </w:p>
    <w:p w:rsidR="00CF3C05" w:rsidRDefault="00CF3C05" w:rsidP="00DB25B5">
      <w:pPr>
        <w:spacing w:line="240" w:lineRule="auto"/>
        <w:rPr>
          <w:rFonts w:ascii="Times New Roman" w:hAnsi="Times New Roman" w:cs="Times New Roman"/>
          <w:sz w:val="20"/>
          <w:szCs w:val="24"/>
        </w:rPr>
      </w:pPr>
      <w:r>
        <w:rPr>
          <w:rFonts w:ascii="Times New Roman" w:hAnsi="Times New Roman" w:cs="Times New Roman"/>
          <w:sz w:val="20"/>
          <w:szCs w:val="24"/>
        </w:rPr>
        <w:tab/>
        <w:t>5.2 Introduction………………………………………………………………………</w:t>
      </w:r>
      <w:r w:rsidR="002508C6">
        <w:rPr>
          <w:rFonts w:ascii="Times New Roman" w:hAnsi="Times New Roman" w:cs="Times New Roman"/>
          <w:sz w:val="20"/>
          <w:szCs w:val="24"/>
        </w:rPr>
        <w:t>……..123</w:t>
      </w:r>
    </w:p>
    <w:p w:rsidR="00CF3C05" w:rsidRDefault="00CF3C05" w:rsidP="00DB25B5">
      <w:pPr>
        <w:spacing w:line="240" w:lineRule="auto"/>
        <w:rPr>
          <w:rFonts w:ascii="Times New Roman" w:hAnsi="Times New Roman" w:cs="Times New Roman"/>
          <w:sz w:val="20"/>
          <w:szCs w:val="24"/>
        </w:rPr>
      </w:pPr>
      <w:r>
        <w:rPr>
          <w:rFonts w:ascii="Times New Roman" w:hAnsi="Times New Roman" w:cs="Times New Roman"/>
          <w:sz w:val="20"/>
          <w:szCs w:val="24"/>
        </w:rPr>
        <w:tab/>
        <w:t xml:space="preserve">5.3 Materials and </w:t>
      </w:r>
      <w:r w:rsidRPr="00823BAC">
        <w:rPr>
          <w:rFonts w:ascii="Times New Roman" w:hAnsi="Times New Roman" w:cs="Times New Roman"/>
          <w:sz w:val="20"/>
          <w:szCs w:val="24"/>
        </w:rPr>
        <w:t>methods………………………………………………………………</w:t>
      </w:r>
      <w:r w:rsidR="002508C6">
        <w:rPr>
          <w:rFonts w:ascii="Times New Roman" w:hAnsi="Times New Roman" w:cs="Times New Roman"/>
          <w:sz w:val="20"/>
          <w:szCs w:val="24"/>
        </w:rPr>
        <w:t>….127</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sz w:val="20"/>
          <w:szCs w:val="24"/>
        </w:rPr>
        <w:tab/>
      </w:r>
      <w:r>
        <w:rPr>
          <w:rFonts w:ascii="Times New Roman" w:hAnsi="Times New Roman" w:cs="Times New Roman"/>
          <w:sz w:val="20"/>
          <w:szCs w:val="24"/>
        </w:rPr>
        <w:tab/>
      </w:r>
      <w:r>
        <w:rPr>
          <w:rFonts w:ascii="Times New Roman" w:hAnsi="Times New Roman" w:cs="Times New Roman"/>
          <w:i/>
          <w:sz w:val="20"/>
          <w:szCs w:val="24"/>
        </w:rPr>
        <w:t>5.3.1 Infection and treatment in the Myanmar timber elephants…………………</w:t>
      </w:r>
      <w:r w:rsidR="00191A6F">
        <w:rPr>
          <w:rFonts w:ascii="Times New Roman" w:hAnsi="Times New Roman" w:cs="Times New Roman"/>
          <w:i/>
          <w:sz w:val="20"/>
          <w:szCs w:val="24"/>
        </w:rPr>
        <w:t>.</w:t>
      </w:r>
      <w:r>
        <w:rPr>
          <w:rFonts w:ascii="Times New Roman" w:hAnsi="Times New Roman" w:cs="Times New Roman"/>
          <w:i/>
          <w:sz w:val="20"/>
          <w:szCs w:val="24"/>
        </w:rPr>
        <w:t>1</w:t>
      </w:r>
      <w:r w:rsidR="00191A6F">
        <w:rPr>
          <w:rFonts w:ascii="Times New Roman" w:hAnsi="Times New Roman" w:cs="Times New Roman"/>
          <w:i/>
          <w:sz w:val="20"/>
          <w:szCs w:val="24"/>
        </w:rPr>
        <w:t>2</w:t>
      </w:r>
      <w:r w:rsidR="002508C6">
        <w:rPr>
          <w:rFonts w:ascii="Times New Roman" w:hAnsi="Times New Roman" w:cs="Times New Roman"/>
          <w:i/>
          <w:sz w:val="20"/>
          <w:szCs w:val="24"/>
        </w:rPr>
        <w:t>7</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5.3.2 Data collection……………………………………………………………………</w:t>
      </w:r>
      <w:r w:rsidR="00191A6F">
        <w:rPr>
          <w:rFonts w:ascii="Times New Roman" w:hAnsi="Times New Roman" w:cs="Times New Roman"/>
          <w:i/>
          <w:sz w:val="20"/>
          <w:szCs w:val="24"/>
        </w:rPr>
        <w:t>.</w:t>
      </w:r>
      <w:r>
        <w:rPr>
          <w:rFonts w:ascii="Times New Roman" w:hAnsi="Times New Roman" w:cs="Times New Roman"/>
          <w:i/>
          <w:sz w:val="20"/>
          <w:szCs w:val="24"/>
        </w:rPr>
        <w:t>1</w:t>
      </w:r>
      <w:r w:rsidR="00191A6F">
        <w:rPr>
          <w:rFonts w:ascii="Times New Roman" w:hAnsi="Times New Roman" w:cs="Times New Roman"/>
          <w:i/>
          <w:sz w:val="20"/>
          <w:szCs w:val="24"/>
        </w:rPr>
        <w:t>2</w:t>
      </w:r>
      <w:r w:rsidR="002508C6">
        <w:rPr>
          <w:rFonts w:ascii="Times New Roman" w:hAnsi="Times New Roman" w:cs="Times New Roman"/>
          <w:i/>
          <w:sz w:val="20"/>
          <w:szCs w:val="24"/>
        </w:rPr>
        <w:t>8</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5.3.4 Statistical analysis………………………………………………………………</w:t>
      </w:r>
      <w:r w:rsidR="002508C6">
        <w:rPr>
          <w:rFonts w:ascii="Times New Roman" w:hAnsi="Times New Roman" w:cs="Times New Roman"/>
          <w:i/>
          <w:sz w:val="20"/>
          <w:szCs w:val="24"/>
        </w:rPr>
        <w:t>..129</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5.3.5 Is treatment effective? ..................................................................................</w:t>
      </w:r>
      <w:r w:rsidR="00191A6F">
        <w:rPr>
          <w:rFonts w:ascii="Times New Roman" w:hAnsi="Times New Roman" w:cs="Times New Roman"/>
          <w:i/>
          <w:sz w:val="20"/>
          <w:szCs w:val="24"/>
        </w:rPr>
        <w:t>.</w:t>
      </w:r>
      <w:r>
        <w:rPr>
          <w:rFonts w:ascii="Times New Roman" w:hAnsi="Times New Roman" w:cs="Times New Roman"/>
          <w:i/>
          <w:sz w:val="20"/>
          <w:szCs w:val="24"/>
        </w:rPr>
        <w:t>1</w:t>
      </w:r>
      <w:r w:rsidR="002508C6">
        <w:rPr>
          <w:rFonts w:ascii="Times New Roman" w:hAnsi="Times New Roman" w:cs="Times New Roman"/>
          <w:i/>
          <w:sz w:val="20"/>
          <w:szCs w:val="24"/>
        </w:rPr>
        <w:t>29</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 xml:space="preserve">5.3.6 What is the general pattern of parasite </w:t>
      </w:r>
      <w:r w:rsidRPr="00823BAC">
        <w:rPr>
          <w:rFonts w:ascii="Times New Roman" w:hAnsi="Times New Roman" w:cs="Times New Roman"/>
          <w:i/>
          <w:sz w:val="20"/>
          <w:szCs w:val="24"/>
        </w:rPr>
        <w:t>re-infection?......................</w:t>
      </w:r>
      <w:r w:rsidR="00191A6F">
        <w:rPr>
          <w:rFonts w:ascii="Times New Roman" w:hAnsi="Times New Roman" w:cs="Times New Roman"/>
          <w:i/>
          <w:sz w:val="20"/>
          <w:szCs w:val="24"/>
        </w:rPr>
        <w:t>.</w:t>
      </w:r>
      <w:r w:rsidRPr="00823BAC">
        <w:rPr>
          <w:rFonts w:ascii="Times New Roman" w:hAnsi="Times New Roman" w:cs="Times New Roman"/>
          <w:i/>
          <w:sz w:val="20"/>
          <w:szCs w:val="24"/>
        </w:rPr>
        <w:t>......</w:t>
      </w:r>
      <w:r w:rsidR="00191A6F">
        <w:rPr>
          <w:rFonts w:ascii="Times New Roman" w:hAnsi="Times New Roman" w:cs="Times New Roman"/>
          <w:i/>
          <w:sz w:val="20"/>
          <w:szCs w:val="24"/>
        </w:rPr>
        <w:t>.......13</w:t>
      </w:r>
      <w:r w:rsidR="002508C6">
        <w:rPr>
          <w:rFonts w:ascii="Times New Roman" w:hAnsi="Times New Roman" w:cs="Times New Roman"/>
          <w:i/>
          <w:sz w:val="20"/>
          <w:szCs w:val="24"/>
        </w:rPr>
        <w:t>1</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5.3.7 Is there individual variation in re-infection…………………………</w:t>
      </w:r>
      <w:r w:rsidR="00191A6F">
        <w:rPr>
          <w:rFonts w:ascii="Times New Roman" w:hAnsi="Times New Roman" w:cs="Times New Roman"/>
          <w:i/>
          <w:sz w:val="20"/>
          <w:szCs w:val="24"/>
        </w:rPr>
        <w:t>..</w:t>
      </w:r>
      <w:r>
        <w:rPr>
          <w:rFonts w:ascii="Times New Roman" w:hAnsi="Times New Roman" w:cs="Times New Roman"/>
          <w:i/>
          <w:sz w:val="20"/>
          <w:szCs w:val="24"/>
        </w:rPr>
        <w:t>…</w:t>
      </w:r>
      <w:r w:rsidR="00191A6F">
        <w:rPr>
          <w:rFonts w:ascii="Times New Roman" w:hAnsi="Times New Roman" w:cs="Times New Roman"/>
          <w:i/>
          <w:sz w:val="20"/>
          <w:szCs w:val="24"/>
        </w:rPr>
        <w:t>…</w:t>
      </w:r>
      <w:r>
        <w:rPr>
          <w:rFonts w:ascii="Times New Roman" w:hAnsi="Times New Roman" w:cs="Times New Roman"/>
          <w:i/>
          <w:sz w:val="20"/>
          <w:szCs w:val="24"/>
        </w:rPr>
        <w:t>…</w:t>
      </w:r>
      <w:r w:rsidR="002508C6">
        <w:rPr>
          <w:rFonts w:ascii="Times New Roman" w:hAnsi="Times New Roman" w:cs="Times New Roman"/>
          <w:i/>
          <w:sz w:val="20"/>
          <w:szCs w:val="24"/>
        </w:rPr>
        <w:t>.132</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5.3.8 Do hosts differentially respond to treatment? ………………………</w:t>
      </w:r>
      <w:r w:rsidR="00191A6F">
        <w:rPr>
          <w:rFonts w:ascii="Times New Roman" w:hAnsi="Times New Roman" w:cs="Times New Roman"/>
          <w:i/>
          <w:sz w:val="20"/>
          <w:szCs w:val="24"/>
        </w:rPr>
        <w:t>.</w:t>
      </w:r>
      <w:r>
        <w:rPr>
          <w:rFonts w:ascii="Times New Roman" w:hAnsi="Times New Roman" w:cs="Times New Roman"/>
          <w:i/>
          <w:sz w:val="20"/>
          <w:szCs w:val="24"/>
        </w:rPr>
        <w:t>………</w:t>
      </w:r>
      <w:r w:rsidR="00191A6F">
        <w:rPr>
          <w:rFonts w:ascii="Times New Roman" w:hAnsi="Times New Roman" w:cs="Times New Roman"/>
          <w:i/>
          <w:sz w:val="20"/>
          <w:szCs w:val="24"/>
        </w:rPr>
        <w:t>.13</w:t>
      </w:r>
      <w:r w:rsidR="002508C6">
        <w:rPr>
          <w:rFonts w:ascii="Times New Roman" w:hAnsi="Times New Roman" w:cs="Times New Roman"/>
          <w:i/>
          <w:sz w:val="20"/>
          <w:szCs w:val="24"/>
        </w:rPr>
        <w:t>3</w:t>
      </w:r>
    </w:p>
    <w:p w:rsidR="00CF3C05" w:rsidRDefault="00CF3C05" w:rsidP="00DB25B5">
      <w:pPr>
        <w:spacing w:line="240" w:lineRule="auto"/>
        <w:rPr>
          <w:rFonts w:ascii="Times New Roman" w:hAnsi="Times New Roman" w:cs="Times New Roman"/>
          <w:sz w:val="20"/>
          <w:szCs w:val="24"/>
        </w:rPr>
      </w:pPr>
      <w:r>
        <w:rPr>
          <w:rFonts w:ascii="Times New Roman" w:hAnsi="Times New Roman" w:cs="Times New Roman"/>
          <w:i/>
          <w:sz w:val="20"/>
          <w:szCs w:val="24"/>
        </w:rPr>
        <w:tab/>
      </w:r>
      <w:r>
        <w:rPr>
          <w:rFonts w:ascii="Times New Roman" w:hAnsi="Times New Roman" w:cs="Times New Roman"/>
          <w:sz w:val="20"/>
          <w:szCs w:val="24"/>
        </w:rPr>
        <w:t>5.4 Results……………………………………………………………………</w:t>
      </w:r>
      <w:r w:rsidR="00191A6F">
        <w:rPr>
          <w:rFonts w:ascii="Times New Roman" w:hAnsi="Times New Roman" w:cs="Times New Roman"/>
          <w:sz w:val="20"/>
          <w:szCs w:val="24"/>
        </w:rPr>
        <w:t>.</w:t>
      </w:r>
      <w:r>
        <w:rPr>
          <w:rFonts w:ascii="Times New Roman" w:hAnsi="Times New Roman" w:cs="Times New Roman"/>
          <w:sz w:val="20"/>
          <w:szCs w:val="24"/>
        </w:rPr>
        <w:t>…………</w:t>
      </w:r>
      <w:r w:rsidR="00191A6F">
        <w:rPr>
          <w:rFonts w:ascii="Times New Roman" w:hAnsi="Times New Roman" w:cs="Times New Roman"/>
          <w:sz w:val="20"/>
          <w:szCs w:val="24"/>
        </w:rPr>
        <w:t>…13</w:t>
      </w:r>
      <w:r w:rsidR="002508C6">
        <w:rPr>
          <w:rFonts w:ascii="Times New Roman" w:hAnsi="Times New Roman" w:cs="Times New Roman"/>
          <w:sz w:val="20"/>
          <w:szCs w:val="24"/>
        </w:rPr>
        <w:t>4</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sz w:val="20"/>
          <w:szCs w:val="24"/>
        </w:rPr>
        <w:tab/>
      </w:r>
      <w:r>
        <w:rPr>
          <w:rFonts w:ascii="Times New Roman" w:hAnsi="Times New Roman" w:cs="Times New Roman"/>
          <w:sz w:val="20"/>
          <w:szCs w:val="24"/>
        </w:rPr>
        <w:tab/>
      </w:r>
      <w:r>
        <w:rPr>
          <w:rFonts w:ascii="Times New Roman" w:hAnsi="Times New Roman" w:cs="Times New Roman"/>
          <w:i/>
          <w:sz w:val="20"/>
          <w:szCs w:val="24"/>
        </w:rPr>
        <w:t>5.4.1 Is treatment effective?....................................................................</w:t>
      </w:r>
      <w:r w:rsidR="00191A6F">
        <w:rPr>
          <w:rFonts w:ascii="Times New Roman" w:hAnsi="Times New Roman" w:cs="Times New Roman"/>
          <w:i/>
          <w:sz w:val="20"/>
          <w:szCs w:val="24"/>
        </w:rPr>
        <w:t>.</w:t>
      </w:r>
      <w:r>
        <w:rPr>
          <w:rFonts w:ascii="Times New Roman" w:hAnsi="Times New Roman" w:cs="Times New Roman"/>
          <w:i/>
          <w:sz w:val="20"/>
          <w:szCs w:val="24"/>
        </w:rPr>
        <w:t>...............</w:t>
      </w:r>
      <w:r w:rsidR="002508C6">
        <w:rPr>
          <w:rFonts w:ascii="Times New Roman" w:hAnsi="Times New Roman" w:cs="Times New Roman"/>
          <w:i/>
          <w:sz w:val="20"/>
          <w:szCs w:val="24"/>
        </w:rPr>
        <w:t>134</w:t>
      </w:r>
    </w:p>
    <w:p w:rsidR="00CF3C05" w:rsidRDefault="00CF3C0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 xml:space="preserve">5.4.2 What is the </w:t>
      </w:r>
      <w:r w:rsidR="003E0765">
        <w:rPr>
          <w:rFonts w:ascii="Times New Roman" w:hAnsi="Times New Roman" w:cs="Times New Roman"/>
          <w:i/>
          <w:sz w:val="20"/>
          <w:szCs w:val="24"/>
        </w:rPr>
        <w:t xml:space="preserve">general pattern of </w:t>
      </w:r>
      <w:r w:rsidR="003E0765" w:rsidRPr="00823BAC">
        <w:rPr>
          <w:rFonts w:ascii="Times New Roman" w:hAnsi="Times New Roman" w:cs="Times New Roman"/>
          <w:i/>
          <w:sz w:val="20"/>
          <w:szCs w:val="24"/>
        </w:rPr>
        <w:t>parasite re-infection</w:t>
      </w:r>
      <w:r w:rsidRPr="00823BAC">
        <w:rPr>
          <w:rFonts w:ascii="Times New Roman" w:hAnsi="Times New Roman" w:cs="Times New Roman"/>
          <w:i/>
          <w:sz w:val="20"/>
          <w:szCs w:val="24"/>
        </w:rPr>
        <w:t>? ……………</w:t>
      </w:r>
      <w:r w:rsidR="00191A6F">
        <w:rPr>
          <w:rFonts w:ascii="Times New Roman" w:hAnsi="Times New Roman" w:cs="Times New Roman"/>
          <w:i/>
          <w:sz w:val="20"/>
          <w:szCs w:val="24"/>
        </w:rPr>
        <w:t>.</w:t>
      </w:r>
      <w:r w:rsidRPr="00823BAC">
        <w:rPr>
          <w:rFonts w:ascii="Times New Roman" w:hAnsi="Times New Roman" w:cs="Times New Roman"/>
          <w:i/>
          <w:sz w:val="20"/>
          <w:szCs w:val="24"/>
        </w:rPr>
        <w:t>……</w:t>
      </w:r>
      <w:r w:rsidR="00191A6F">
        <w:rPr>
          <w:rFonts w:ascii="Times New Roman" w:hAnsi="Times New Roman" w:cs="Times New Roman"/>
          <w:i/>
          <w:sz w:val="20"/>
          <w:szCs w:val="24"/>
        </w:rPr>
        <w:t>…...</w:t>
      </w:r>
      <w:r>
        <w:rPr>
          <w:rFonts w:ascii="Times New Roman" w:hAnsi="Times New Roman" w:cs="Times New Roman"/>
          <w:i/>
          <w:sz w:val="20"/>
          <w:szCs w:val="24"/>
        </w:rPr>
        <w:t>1</w:t>
      </w:r>
      <w:r w:rsidR="00191A6F">
        <w:rPr>
          <w:rFonts w:ascii="Times New Roman" w:hAnsi="Times New Roman" w:cs="Times New Roman"/>
          <w:i/>
          <w:sz w:val="20"/>
          <w:szCs w:val="24"/>
        </w:rPr>
        <w:t>37</w:t>
      </w:r>
    </w:p>
    <w:p w:rsidR="00CF3C05" w:rsidRDefault="003E076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5.4.3 Is there individual variation in re-infection?...............</w:t>
      </w:r>
      <w:r w:rsidR="00191A6F">
        <w:rPr>
          <w:rFonts w:ascii="Times New Roman" w:hAnsi="Times New Roman" w:cs="Times New Roman"/>
          <w:i/>
          <w:sz w:val="20"/>
          <w:szCs w:val="24"/>
        </w:rPr>
        <w:t>.................................</w:t>
      </w:r>
      <w:r>
        <w:rPr>
          <w:rFonts w:ascii="Times New Roman" w:hAnsi="Times New Roman" w:cs="Times New Roman"/>
          <w:i/>
          <w:sz w:val="20"/>
          <w:szCs w:val="24"/>
        </w:rPr>
        <w:t>1</w:t>
      </w:r>
      <w:r w:rsidR="00191A6F">
        <w:rPr>
          <w:rFonts w:ascii="Times New Roman" w:hAnsi="Times New Roman" w:cs="Times New Roman"/>
          <w:i/>
          <w:sz w:val="20"/>
          <w:szCs w:val="24"/>
        </w:rPr>
        <w:t>39</w:t>
      </w:r>
    </w:p>
    <w:p w:rsidR="003E0765" w:rsidRDefault="003E0765" w:rsidP="00DB25B5">
      <w:pPr>
        <w:spacing w:line="240" w:lineRule="auto"/>
        <w:rPr>
          <w:rFonts w:ascii="Times New Roman" w:hAnsi="Times New Roman" w:cs="Times New Roman"/>
          <w:i/>
          <w:sz w:val="20"/>
          <w:szCs w:val="24"/>
        </w:rPr>
      </w:pPr>
      <w:r>
        <w:rPr>
          <w:rFonts w:ascii="Times New Roman" w:hAnsi="Times New Roman" w:cs="Times New Roman"/>
          <w:i/>
          <w:sz w:val="20"/>
          <w:szCs w:val="24"/>
        </w:rPr>
        <w:tab/>
      </w:r>
      <w:r>
        <w:rPr>
          <w:rFonts w:ascii="Times New Roman" w:hAnsi="Times New Roman" w:cs="Times New Roman"/>
          <w:i/>
          <w:sz w:val="20"/>
          <w:szCs w:val="24"/>
        </w:rPr>
        <w:tab/>
        <w:t>5.4.4 Do hosts differentially respond to treatment?.............</w:t>
      </w:r>
      <w:r w:rsidR="00191A6F">
        <w:rPr>
          <w:rFonts w:ascii="Times New Roman" w:hAnsi="Times New Roman" w:cs="Times New Roman"/>
          <w:i/>
          <w:sz w:val="20"/>
          <w:szCs w:val="24"/>
        </w:rPr>
        <w:t>................................</w:t>
      </w:r>
      <w:r>
        <w:rPr>
          <w:rFonts w:ascii="Times New Roman" w:hAnsi="Times New Roman" w:cs="Times New Roman"/>
          <w:i/>
          <w:sz w:val="20"/>
          <w:szCs w:val="24"/>
        </w:rPr>
        <w:t>.1</w:t>
      </w:r>
      <w:r w:rsidR="00191A6F">
        <w:rPr>
          <w:rFonts w:ascii="Times New Roman" w:hAnsi="Times New Roman" w:cs="Times New Roman"/>
          <w:i/>
          <w:sz w:val="20"/>
          <w:szCs w:val="24"/>
        </w:rPr>
        <w:t>4</w:t>
      </w:r>
      <w:r w:rsidR="002508C6">
        <w:rPr>
          <w:rFonts w:ascii="Times New Roman" w:hAnsi="Times New Roman" w:cs="Times New Roman"/>
          <w:i/>
          <w:sz w:val="20"/>
          <w:szCs w:val="24"/>
        </w:rPr>
        <w:t>0</w:t>
      </w:r>
    </w:p>
    <w:p w:rsidR="003E0765" w:rsidRDefault="003E0765" w:rsidP="00DB25B5">
      <w:pPr>
        <w:spacing w:line="240" w:lineRule="auto"/>
        <w:rPr>
          <w:rFonts w:ascii="Times New Roman" w:hAnsi="Times New Roman" w:cs="Times New Roman"/>
          <w:sz w:val="20"/>
          <w:szCs w:val="24"/>
        </w:rPr>
      </w:pPr>
      <w:r>
        <w:rPr>
          <w:rFonts w:ascii="Times New Roman" w:hAnsi="Times New Roman" w:cs="Times New Roman"/>
          <w:i/>
          <w:sz w:val="20"/>
          <w:szCs w:val="24"/>
        </w:rPr>
        <w:tab/>
      </w:r>
      <w:r>
        <w:rPr>
          <w:rFonts w:ascii="Times New Roman" w:hAnsi="Times New Roman" w:cs="Times New Roman"/>
          <w:sz w:val="20"/>
          <w:szCs w:val="24"/>
        </w:rPr>
        <w:t>5</w:t>
      </w:r>
      <w:r w:rsidRPr="00823BAC">
        <w:rPr>
          <w:rFonts w:ascii="Times New Roman" w:hAnsi="Times New Roman" w:cs="Times New Roman"/>
          <w:sz w:val="20"/>
          <w:szCs w:val="24"/>
        </w:rPr>
        <w:t>.5 Discussion………………………………………………………………………</w:t>
      </w:r>
      <w:r w:rsidR="00191A6F">
        <w:rPr>
          <w:rFonts w:ascii="Times New Roman" w:hAnsi="Times New Roman" w:cs="Times New Roman"/>
          <w:sz w:val="20"/>
          <w:szCs w:val="24"/>
        </w:rPr>
        <w:t>.</w:t>
      </w:r>
      <w:r w:rsidRPr="00823BAC">
        <w:rPr>
          <w:rFonts w:ascii="Times New Roman" w:hAnsi="Times New Roman" w:cs="Times New Roman"/>
          <w:sz w:val="20"/>
          <w:szCs w:val="24"/>
        </w:rPr>
        <w:t>……</w:t>
      </w:r>
      <w:r w:rsidR="00191A6F">
        <w:rPr>
          <w:rFonts w:ascii="Times New Roman" w:hAnsi="Times New Roman" w:cs="Times New Roman"/>
          <w:sz w:val="20"/>
          <w:szCs w:val="24"/>
        </w:rPr>
        <w:t>.143</w:t>
      </w:r>
    </w:p>
    <w:p w:rsidR="003E0765" w:rsidRPr="003E0765" w:rsidRDefault="003E0765" w:rsidP="00DB25B5">
      <w:pPr>
        <w:spacing w:line="240" w:lineRule="auto"/>
        <w:rPr>
          <w:rFonts w:ascii="Times New Roman" w:hAnsi="Times New Roman" w:cs="Times New Roman"/>
          <w:sz w:val="20"/>
          <w:szCs w:val="24"/>
        </w:rPr>
      </w:pPr>
    </w:p>
    <w:p w:rsidR="0064414B" w:rsidRPr="003E0765" w:rsidRDefault="0064414B" w:rsidP="00DB25B5">
      <w:pPr>
        <w:spacing w:line="240" w:lineRule="auto"/>
        <w:rPr>
          <w:rFonts w:ascii="Times New Roman" w:hAnsi="Times New Roman" w:cs="Times New Roman"/>
          <w:b/>
          <w:sz w:val="24"/>
          <w:szCs w:val="44"/>
        </w:rPr>
      </w:pPr>
      <w:r w:rsidRPr="003E0765">
        <w:rPr>
          <w:rFonts w:ascii="Times New Roman" w:hAnsi="Times New Roman" w:cs="Times New Roman"/>
          <w:b/>
          <w:sz w:val="24"/>
          <w:szCs w:val="44"/>
        </w:rPr>
        <w:t xml:space="preserve">Chapter </w:t>
      </w:r>
      <w:r w:rsidR="003E0765">
        <w:rPr>
          <w:rFonts w:ascii="Times New Roman" w:hAnsi="Times New Roman" w:cs="Times New Roman"/>
          <w:b/>
          <w:sz w:val="24"/>
          <w:szCs w:val="44"/>
        </w:rPr>
        <w:t>6</w:t>
      </w:r>
    </w:p>
    <w:p w:rsidR="00214629" w:rsidRDefault="0064414B" w:rsidP="00DB25B5">
      <w:pPr>
        <w:spacing w:line="240" w:lineRule="auto"/>
        <w:rPr>
          <w:rFonts w:ascii="Times New Roman" w:hAnsi="Times New Roman" w:cs="Times New Roman"/>
          <w:b/>
          <w:sz w:val="24"/>
          <w:szCs w:val="44"/>
        </w:rPr>
      </w:pPr>
      <w:r w:rsidRPr="003764A5">
        <w:rPr>
          <w:rFonts w:ascii="Times New Roman" w:hAnsi="Times New Roman" w:cs="Times New Roman"/>
          <w:b/>
          <w:sz w:val="24"/>
          <w:szCs w:val="44"/>
        </w:rPr>
        <w:t xml:space="preserve">Thesis </w:t>
      </w:r>
      <w:r w:rsidR="003E0765">
        <w:rPr>
          <w:rFonts w:ascii="Times New Roman" w:hAnsi="Times New Roman" w:cs="Times New Roman"/>
          <w:b/>
          <w:sz w:val="24"/>
          <w:szCs w:val="44"/>
        </w:rPr>
        <w:t>D</w:t>
      </w:r>
      <w:r w:rsidR="00214629" w:rsidRPr="003764A5">
        <w:rPr>
          <w:rFonts w:ascii="Times New Roman" w:hAnsi="Times New Roman" w:cs="Times New Roman"/>
          <w:b/>
          <w:sz w:val="24"/>
          <w:szCs w:val="44"/>
        </w:rPr>
        <w:t>iscussion</w:t>
      </w:r>
      <w:r w:rsidR="003E0765">
        <w:rPr>
          <w:rFonts w:ascii="Times New Roman" w:hAnsi="Times New Roman" w:cs="Times New Roman"/>
          <w:b/>
          <w:sz w:val="24"/>
          <w:szCs w:val="44"/>
        </w:rPr>
        <w:t>; new frontiers for parasite ecology, wildlife parasitology and conservation……………………………………………………………………</w:t>
      </w:r>
      <w:r w:rsidR="00191A6F">
        <w:rPr>
          <w:rFonts w:ascii="Times New Roman" w:hAnsi="Times New Roman" w:cs="Times New Roman"/>
          <w:b/>
          <w:sz w:val="24"/>
          <w:szCs w:val="44"/>
        </w:rPr>
        <w:t>.....15</w:t>
      </w:r>
      <w:r w:rsidR="003E0765">
        <w:rPr>
          <w:rFonts w:ascii="Times New Roman" w:hAnsi="Times New Roman" w:cs="Times New Roman"/>
          <w:b/>
          <w:sz w:val="24"/>
          <w:szCs w:val="44"/>
        </w:rPr>
        <w:t>1</w:t>
      </w:r>
    </w:p>
    <w:p w:rsidR="003E0765" w:rsidRDefault="003E0765" w:rsidP="00DB25B5">
      <w:pPr>
        <w:spacing w:line="240" w:lineRule="auto"/>
        <w:rPr>
          <w:rFonts w:ascii="Times New Roman" w:hAnsi="Times New Roman" w:cs="Times New Roman"/>
          <w:sz w:val="20"/>
          <w:szCs w:val="44"/>
        </w:rPr>
      </w:pPr>
      <w:r>
        <w:rPr>
          <w:rFonts w:ascii="Times New Roman" w:hAnsi="Times New Roman" w:cs="Times New Roman"/>
          <w:sz w:val="24"/>
          <w:szCs w:val="44"/>
        </w:rPr>
        <w:tab/>
      </w:r>
      <w:r>
        <w:rPr>
          <w:rFonts w:ascii="Times New Roman" w:hAnsi="Times New Roman" w:cs="Times New Roman"/>
          <w:sz w:val="20"/>
          <w:szCs w:val="44"/>
        </w:rPr>
        <w:t>6.1 Summary of chapters…………………………………………………………………</w:t>
      </w:r>
      <w:r w:rsidR="00191A6F">
        <w:rPr>
          <w:rFonts w:ascii="Times New Roman" w:hAnsi="Times New Roman" w:cs="Times New Roman"/>
          <w:sz w:val="20"/>
          <w:szCs w:val="44"/>
        </w:rPr>
        <w:t>...15</w:t>
      </w:r>
      <w:r w:rsidR="002508C6">
        <w:rPr>
          <w:rFonts w:ascii="Times New Roman" w:hAnsi="Times New Roman" w:cs="Times New Roman"/>
          <w:sz w:val="20"/>
          <w:szCs w:val="44"/>
        </w:rPr>
        <w:t>2</w:t>
      </w:r>
    </w:p>
    <w:p w:rsidR="003E0765" w:rsidRDefault="003E0765" w:rsidP="00DB25B5">
      <w:pPr>
        <w:spacing w:line="240" w:lineRule="auto"/>
        <w:rPr>
          <w:rFonts w:ascii="Times New Roman" w:hAnsi="Times New Roman" w:cs="Times New Roman"/>
          <w:sz w:val="20"/>
          <w:szCs w:val="44"/>
        </w:rPr>
      </w:pPr>
      <w:r>
        <w:rPr>
          <w:rFonts w:ascii="Times New Roman" w:hAnsi="Times New Roman" w:cs="Times New Roman"/>
          <w:sz w:val="20"/>
          <w:szCs w:val="44"/>
        </w:rPr>
        <w:tab/>
      </w:r>
      <w:r>
        <w:rPr>
          <w:rFonts w:ascii="Times New Roman" w:hAnsi="Times New Roman" w:cs="Times New Roman"/>
          <w:sz w:val="20"/>
          <w:szCs w:val="44"/>
        </w:rPr>
        <w:tab/>
        <w:t>6.1.1 Parasite-associated mortality………………………………………………</w:t>
      </w:r>
      <w:r w:rsidR="00191A6F">
        <w:rPr>
          <w:rFonts w:ascii="Times New Roman" w:hAnsi="Times New Roman" w:cs="Times New Roman"/>
          <w:sz w:val="20"/>
          <w:szCs w:val="44"/>
        </w:rPr>
        <w:t>..</w:t>
      </w:r>
      <w:r>
        <w:rPr>
          <w:rFonts w:ascii="Times New Roman" w:hAnsi="Times New Roman" w:cs="Times New Roman"/>
          <w:sz w:val="20"/>
          <w:szCs w:val="44"/>
        </w:rPr>
        <w:t>1</w:t>
      </w:r>
      <w:r w:rsidR="002508C6">
        <w:rPr>
          <w:rFonts w:ascii="Times New Roman" w:hAnsi="Times New Roman" w:cs="Times New Roman"/>
          <w:sz w:val="20"/>
          <w:szCs w:val="44"/>
        </w:rPr>
        <w:t>53</w:t>
      </w:r>
    </w:p>
    <w:p w:rsidR="003E0765" w:rsidRPr="003E0765" w:rsidRDefault="003E0765" w:rsidP="003E0765">
      <w:pPr>
        <w:spacing w:line="240" w:lineRule="auto"/>
        <w:rPr>
          <w:rFonts w:ascii="Times New Roman" w:hAnsi="Times New Roman" w:cs="Times New Roman"/>
          <w:i/>
          <w:sz w:val="20"/>
          <w:szCs w:val="44"/>
        </w:rPr>
      </w:pPr>
      <w:r>
        <w:rPr>
          <w:rFonts w:ascii="Times New Roman" w:hAnsi="Times New Roman" w:cs="Times New Roman"/>
          <w:sz w:val="20"/>
          <w:szCs w:val="44"/>
        </w:rPr>
        <w:tab/>
      </w:r>
      <w:r>
        <w:rPr>
          <w:rFonts w:ascii="Times New Roman" w:hAnsi="Times New Roman" w:cs="Times New Roman"/>
          <w:sz w:val="20"/>
          <w:szCs w:val="44"/>
        </w:rPr>
        <w:tab/>
      </w:r>
      <w:r w:rsidRPr="003E0765">
        <w:rPr>
          <w:rFonts w:ascii="Times New Roman" w:hAnsi="Times New Roman" w:cs="Times New Roman"/>
          <w:i/>
          <w:sz w:val="20"/>
          <w:szCs w:val="44"/>
        </w:rPr>
        <w:t>6.1.2 A standardised methodology for quantitative parasitology in elephants…</w:t>
      </w:r>
      <w:r w:rsidR="00191A6F">
        <w:rPr>
          <w:rFonts w:ascii="Times New Roman" w:hAnsi="Times New Roman" w:cs="Times New Roman"/>
          <w:i/>
          <w:sz w:val="20"/>
          <w:szCs w:val="44"/>
        </w:rPr>
        <w:t>…15</w:t>
      </w:r>
      <w:r w:rsidR="002508C6">
        <w:rPr>
          <w:rFonts w:ascii="Times New Roman" w:hAnsi="Times New Roman" w:cs="Times New Roman"/>
          <w:i/>
          <w:sz w:val="20"/>
          <w:szCs w:val="44"/>
        </w:rPr>
        <w:t>3</w:t>
      </w:r>
    </w:p>
    <w:p w:rsidR="003E0765" w:rsidRPr="003E0765" w:rsidRDefault="003E0765" w:rsidP="003E0765">
      <w:pPr>
        <w:spacing w:line="240" w:lineRule="auto"/>
        <w:ind w:left="720" w:firstLine="720"/>
        <w:rPr>
          <w:rFonts w:ascii="Times New Roman" w:hAnsi="Times New Roman" w:cs="Times New Roman"/>
          <w:i/>
          <w:sz w:val="20"/>
          <w:szCs w:val="44"/>
        </w:rPr>
      </w:pPr>
      <w:r w:rsidRPr="003E0765">
        <w:rPr>
          <w:rFonts w:ascii="Times New Roman" w:hAnsi="Times New Roman" w:cs="Times New Roman"/>
          <w:i/>
          <w:sz w:val="20"/>
          <w:szCs w:val="44"/>
        </w:rPr>
        <w:t>6.1.3 Host heterogeneity in infection ………………………………………</w:t>
      </w:r>
      <w:r w:rsidR="003718DD">
        <w:rPr>
          <w:rFonts w:ascii="Times New Roman" w:hAnsi="Times New Roman" w:cs="Times New Roman"/>
          <w:i/>
          <w:sz w:val="20"/>
          <w:szCs w:val="44"/>
        </w:rPr>
        <w:t>..</w:t>
      </w:r>
      <w:r w:rsidRPr="003E0765">
        <w:rPr>
          <w:rFonts w:ascii="Times New Roman" w:hAnsi="Times New Roman" w:cs="Times New Roman"/>
          <w:i/>
          <w:sz w:val="20"/>
          <w:szCs w:val="44"/>
        </w:rPr>
        <w:t>…</w:t>
      </w:r>
      <w:r w:rsidR="00191A6F">
        <w:rPr>
          <w:rFonts w:ascii="Times New Roman" w:hAnsi="Times New Roman" w:cs="Times New Roman"/>
          <w:i/>
          <w:sz w:val="20"/>
          <w:szCs w:val="44"/>
        </w:rPr>
        <w:t>………1</w:t>
      </w:r>
      <w:r w:rsidRPr="003E0765">
        <w:rPr>
          <w:rFonts w:ascii="Times New Roman" w:hAnsi="Times New Roman" w:cs="Times New Roman"/>
          <w:i/>
          <w:sz w:val="20"/>
          <w:szCs w:val="44"/>
        </w:rPr>
        <w:t>5</w:t>
      </w:r>
      <w:r w:rsidR="002508C6">
        <w:rPr>
          <w:rFonts w:ascii="Times New Roman" w:hAnsi="Times New Roman" w:cs="Times New Roman"/>
          <w:i/>
          <w:sz w:val="20"/>
          <w:szCs w:val="44"/>
        </w:rPr>
        <w:t>4</w:t>
      </w:r>
    </w:p>
    <w:p w:rsidR="003E0765" w:rsidRDefault="003E0765" w:rsidP="003E0765">
      <w:pPr>
        <w:spacing w:line="240" w:lineRule="auto"/>
        <w:ind w:left="720" w:firstLine="720"/>
        <w:rPr>
          <w:rFonts w:ascii="Times New Roman" w:hAnsi="Times New Roman" w:cs="Times New Roman"/>
          <w:i/>
          <w:sz w:val="20"/>
          <w:szCs w:val="44"/>
        </w:rPr>
      </w:pPr>
      <w:r w:rsidRPr="00823BAC">
        <w:rPr>
          <w:rFonts w:ascii="Times New Roman" w:hAnsi="Times New Roman" w:cs="Times New Roman"/>
          <w:i/>
          <w:sz w:val="20"/>
          <w:szCs w:val="44"/>
        </w:rPr>
        <w:t>6.1.4 Host heterogeneity in</w:t>
      </w:r>
      <w:r w:rsidRPr="003E0765">
        <w:rPr>
          <w:rFonts w:ascii="Times New Roman" w:hAnsi="Times New Roman" w:cs="Times New Roman"/>
          <w:i/>
          <w:sz w:val="20"/>
          <w:szCs w:val="44"/>
        </w:rPr>
        <w:t xml:space="preserve"> re-infection………………………………………</w:t>
      </w:r>
      <w:r w:rsidR="002508C6">
        <w:rPr>
          <w:rFonts w:ascii="Times New Roman" w:hAnsi="Times New Roman" w:cs="Times New Roman"/>
          <w:i/>
          <w:sz w:val="20"/>
          <w:szCs w:val="44"/>
        </w:rPr>
        <w:t>………..155</w:t>
      </w:r>
    </w:p>
    <w:p w:rsidR="003E0765" w:rsidRDefault="003E0765" w:rsidP="003E0765">
      <w:pPr>
        <w:spacing w:line="240" w:lineRule="auto"/>
        <w:ind w:left="720" w:firstLine="720"/>
        <w:rPr>
          <w:rFonts w:ascii="Times New Roman" w:hAnsi="Times New Roman" w:cs="Times New Roman"/>
          <w:sz w:val="20"/>
          <w:szCs w:val="44"/>
        </w:rPr>
      </w:pPr>
      <w:r>
        <w:rPr>
          <w:rFonts w:ascii="Times New Roman" w:hAnsi="Times New Roman" w:cs="Times New Roman"/>
          <w:sz w:val="20"/>
          <w:szCs w:val="44"/>
        </w:rPr>
        <w:t>6.2 Key themes……………………………………………………………………15</w:t>
      </w:r>
      <w:r w:rsidR="002508C6">
        <w:rPr>
          <w:rFonts w:ascii="Times New Roman" w:hAnsi="Times New Roman" w:cs="Times New Roman"/>
          <w:sz w:val="20"/>
          <w:szCs w:val="44"/>
        </w:rPr>
        <w:t>5</w:t>
      </w:r>
    </w:p>
    <w:p w:rsidR="003E0765" w:rsidRDefault="003E0765" w:rsidP="003E0765">
      <w:pPr>
        <w:spacing w:line="240" w:lineRule="auto"/>
        <w:ind w:left="720" w:firstLine="720"/>
        <w:rPr>
          <w:rFonts w:ascii="Times New Roman" w:hAnsi="Times New Roman" w:cs="Times New Roman"/>
          <w:i/>
          <w:sz w:val="20"/>
          <w:szCs w:val="44"/>
        </w:rPr>
      </w:pPr>
      <w:r>
        <w:rPr>
          <w:rFonts w:ascii="Times New Roman" w:hAnsi="Times New Roman" w:cs="Times New Roman"/>
          <w:sz w:val="20"/>
          <w:szCs w:val="44"/>
        </w:rPr>
        <w:tab/>
      </w:r>
      <w:r>
        <w:rPr>
          <w:rFonts w:ascii="Times New Roman" w:hAnsi="Times New Roman" w:cs="Times New Roman"/>
          <w:i/>
          <w:sz w:val="20"/>
          <w:szCs w:val="44"/>
        </w:rPr>
        <w:t>6.2.1 Host age: important extremes………………………………………</w:t>
      </w:r>
      <w:r w:rsidR="00191A6F">
        <w:rPr>
          <w:rFonts w:ascii="Times New Roman" w:hAnsi="Times New Roman" w:cs="Times New Roman"/>
          <w:i/>
          <w:sz w:val="20"/>
          <w:szCs w:val="44"/>
        </w:rPr>
        <w:t>….1</w:t>
      </w:r>
      <w:r>
        <w:rPr>
          <w:rFonts w:ascii="Times New Roman" w:hAnsi="Times New Roman" w:cs="Times New Roman"/>
          <w:i/>
          <w:sz w:val="20"/>
          <w:szCs w:val="44"/>
        </w:rPr>
        <w:t>5</w:t>
      </w:r>
      <w:r w:rsidR="002508C6">
        <w:rPr>
          <w:rFonts w:ascii="Times New Roman" w:hAnsi="Times New Roman" w:cs="Times New Roman"/>
          <w:i/>
          <w:sz w:val="20"/>
          <w:szCs w:val="44"/>
        </w:rPr>
        <w:t>5</w:t>
      </w:r>
    </w:p>
    <w:p w:rsidR="003E0765" w:rsidRDefault="003E0765" w:rsidP="003E0765">
      <w:pPr>
        <w:spacing w:line="240" w:lineRule="auto"/>
        <w:ind w:left="720" w:firstLine="720"/>
        <w:rPr>
          <w:rFonts w:ascii="Times New Roman" w:hAnsi="Times New Roman" w:cs="Times New Roman"/>
          <w:i/>
          <w:sz w:val="20"/>
          <w:szCs w:val="44"/>
        </w:rPr>
      </w:pPr>
      <w:r>
        <w:rPr>
          <w:rFonts w:ascii="Times New Roman" w:hAnsi="Times New Roman" w:cs="Times New Roman"/>
          <w:i/>
          <w:sz w:val="20"/>
          <w:szCs w:val="44"/>
        </w:rPr>
        <w:lastRenderedPageBreak/>
        <w:tab/>
        <w:t>6.2.2Host sex: mysterious males and surprising females?......................</w:t>
      </w:r>
      <w:r w:rsidR="00191A6F">
        <w:rPr>
          <w:rFonts w:ascii="Times New Roman" w:hAnsi="Times New Roman" w:cs="Times New Roman"/>
          <w:i/>
          <w:sz w:val="20"/>
          <w:szCs w:val="44"/>
        </w:rPr>
        <w:t>.</w:t>
      </w:r>
      <w:r>
        <w:rPr>
          <w:rFonts w:ascii="Times New Roman" w:hAnsi="Times New Roman" w:cs="Times New Roman"/>
          <w:i/>
          <w:sz w:val="20"/>
          <w:szCs w:val="44"/>
        </w:rPr>
        <w:t>1</w:t>
      </w:r>
      <w:r w:rsidR="002508C6">
        <w:rPr>
          <w:rFonts w:ascii="Times New Roman" w:hAnsi="Times New Roman" w:cs="Times New Roman"/>
          <w:i/>
          <w:sz w:val="20"/>
          <w:szCs w:val="44"/>
        </w:rPr>
        <w:t>56</w:t>
      </w:r>
    </w:p>
    <w:p w:rsidR="003E0765" w:rsidRDefault="003E0765" w:rsidP="003E0765">
      <w:pPr>
        <w:spacing w:line="240" w:lineRule="auto"/>
        <w:ind w:left="720" w:firstLine="720"/>
        <w:rPr>
          <w:rFonts w:ascii="Times New Roman" w:hAnsi="Times New Roman" w:cs="Times New Roman"/>
          <w:i/>
          <w:sz w:val="20"/>
          <w:szCs w:val="44"/>
        </w:rPr>
      </w:pPr>
      <w:r>
        <w:rPr>
          <w:rFonts w:ascii="Times New Roman" w:hAnsi="Times New Roman" w:cs="Times New Roman"/>
          <w:i/>
          <w:sz w:val="20"/>
          <w:szCs w:val="44"/>
        </w:rPr>
        <w:tab/>
        <w:t>6.2.3 Host condition: the importance of appropriate markers…………</w:t>
      </w:r>
      <w:r w:rsidR="002508C6">
        <w:rPr>
          <w:rFonts w:ascii="Times New Roman" w:hAnsi="Times New Roman" w:cs="Times New Roman"/>
          <w:i/>
          <w:sz w:val="20"/>
          <w:szCs w:val="44"/>
        </w:rPr>
        <w:t>...158</w:t>
      </w:r>
    </w:p>
    <w:p w:rsidR="003E0765" w:rsidRDefault="003E0765" w:rsidP="003E0765">
      <w:pPr>
        <w:spacing w:line="240" w:lineRule="auto"/>
        <w:ind w:left="720" w:firstLine="720"/>
        <w:rPr>
          <w:rFonts w:ascii="Times New Roman" w:hAnsi="Times New Roman" w:cs="Times New Roman"/>
          <w:sz w:val="20"/>
          <w:szCs w:val="44"/>
        </w:rPr>
      </w:pPr>
      <w:r>
        <w:rPr>
          <w:rFonts w:ascii="Times New Roman" w:hAnsi="Times New Roman" w:cs="Times New Roman"/>
          <w:sz w:val="20"/>
          <w:szCs w:val="44"/>
        </w:rPr>
        <w:t>6.3 Novelties and considerations………………………………………………</w:t>
      </w:r>
      <w:r w:rsidR="00191A6F">
        <w:rPr>
          <w:rFonts w:ascii="Times New Roman" w:hAnsi="Times New Roman" w:cs="Times New Roman"/>
          <w:sz w:val="20"/>
          <w:szCs w:val="44"/>
        </w:rPr>
        <w:t>….</w:t>
      </w:r>
      <w:r>
        <w:rPr>
          <w:rFonts w:ascii="Times New Roman" w:hAnsi="Times New Roman" w:cs="Times New Roman"/>
          <w:sz w:val="20"/>
          <w:szCs w:val="44"/>
        </w:rPr>
        <w:t>1</w:t>
      </w:r>
      <w:r w:rsidR="002508C6">
        <w:rPr>
          <w:rFonts w:ascii="Times New Roman" w:hAnsi="Times New Roman" w:cs="Times New Roman"/>
          <w:sz w:val="20"/>
          <w:szCs w:val="44"/>
        </w:rPr>
        <w:t>59</w:t>
      </w:r>
    </w:p>
    <w:p w:rsidR="003E0765" w:rsidRDefault="003E0765" w:rsidP="003E0765">
      <w:pPr>
        <w:spacing w:line="240" w:lineRule="auto"/>
        <w:ind w:left="720" w:firstLine="720"/>
        <w:rPr>
          <w:rFonts w:ascii="Times New Roman" w:hAnsi="Times New Roman" w:cs="Times New Roman"/>
          <w:sz w:val="20"/>
          <w:szCs w:val="44"/>
        </w:rPr>
      </w:pPr>
      <w:r>
        <w:rPr>
          <w:rFonts w:ascii="Times New Roman" w:hAnsi="Times New Roman" w:cs="Times New Roman"/>
          <w:sz w:val="20"/>
          <w:szCs w:val="44"/>
        </w:rPr>
        <w:t>6.4 Directions for future research………………………………………………</w:t>
      </w:r>
      <w:r w:rsidR="00191A6F">
        <w:rPr>
          <w:rFonts w:ascii="Times New Roman" w:hAnsi="Times New Roman" w:cs="Times New Roman"/>
          <w:sz w:val="20"/>
          <w:szCs w:val="44"/>
        </w:rPr>
        <w:t>…</w:t>
      </w:r>
      <w:r>
        <w:rPr>
          <w:rFonts w:ascii="Times New Roman" w:hAnsi="Times New Roman" w:cs="Times New Roman"/>
          <w:sz w:val="20"/>
          <w:szCs w:val="44"/>
        </w:rPr>
        <w:t>1</w:t>
      </w:r>
      <w:r w:rsidR="002508C6">
        <w:rPr>
          <w:rFonts w:ascii="Times New Roman" w:hAnsi="Times New Roman" w:cs="Times New Roman"/>
          <w:sz w:val="20"/>
          <w:szCs w:val="44"/>
        </w:rPr>
        <w:t>63</w:t>
      </w:r>
    </w:p>
    <w:p w:rsidR="003E0765" w:rsidRDefault="003E0765" w:rsidP="003E0765">
      <w:pPr>
        <w:spacing w:line="240" w:lineRule="auto"/>
        <w:ind w:left="720" w:firstLine="720"/>
        <w:rPr>
          <w:rFonts w:ascii="Times New Roman" w:hAnsi="Times New Roman" w:cs="Times New Roman"/>
          <w:sz w:val="20"/>
          <w:szCs w:val="44"/>
        </w:rPr>
      </w:pPr>
      <w:r>
        <w:rPr>
          <w:rFonts w:ascii="Times New Roman" w:hAnsi="Times New Roman" w:cs="Times New Roman"/>
          <w:sz w:val="20"/>
          <w:szCs w:val="44"/>
        </w:rPr>
        <w:t>6.5 Impacts for Asian elephant conservation……………………………………</w:t>
      </w:r>
      <w:r w:rsidR="00191A6F">
        <w:rPr>
          <w:rFonts w:ascii="Times New Roman" w:hAnsi="Times New Roman" w:cs="Times New Roman"/>
          <w:sz w:val="20"/>
          <w:szCs w:val="44"/>
        </w:rPr>
        <w:t>..1</w:t>
      </w:r>
      <w:r>
        <w:rPr>
          <w:rFonts w:ascii="Times New Roman" w:hAnsi="Times New Roman" w:cs="Times New Roman"/>
          <w:sz w:val="20"/>
          <w:szCs w:val="44"/>
        </w:rPr>
        <w:t>6</w:t>
      </w:r>
      <w:r w:rsidR="002508C6">
        <w:rPr>
          <w:rFonts w:ascii="Times New Roman" w:hAnsi="Times New Roman" w:cs="Times New Roman"/>
          <w:sz w:val="20"/>
          <w:szCs w:val="44"/>
        </w:rPr>
        <w:t>5</w:t>
      </w:r>
    </w:p>
    <w:p w:rsidR="003E0765" w:rsidRPr="003E0765" w:rsidRDefault="003E0765" w:rsidP="003E0765">
      <w:pPr>
        <w:spacing w:line="240" w:lineRule="auto"/>
        <w:ind w:left="720" w:firstLine="720"/>
        <w:rPr>
          <w:rFonts w:ascii="Times New Roman" w:hAnsi="Times New Roman" w:cs="Times New Roman"/>
          <w:sz w:val="20"/>
          <w:szCs w:val="44"/>
        </w:rPr>
      </w:pPr>
      <w:r>
        <w:rPr>
          <w:rFonts w:ascii="Times New Roman" w:hAnsi="Times New Roman" w:cs="Times New Roman"/>
          <w:sz w:val="20"/>
          <w:szCs w:val="44"/>
        </w:rPr>
        <w:t>6.6 Conclusions; Asian elephants as a model host system in infection studies…</w:t>
      </w:r>
      <w:r w:rsidR="002508C6">
        <w:rPr>
          <w:rFonts w:ascii="Times New Roman" w:hAnsi="Times New Roman" w:cs="Times New Roman"/>
          <w:sz w:val="20"/>
          <w:szCs w:val="44"/>
        </w:rPr>
        <w:t>.166</w:t>
      </w:r>
    </w:p>
    <w:p w:rsidR="003E0765" w:rsidRPr="003E0765" w:rsidRDefault="003E0765" w:rsidP="003E0765">
      <w:pPr>
        <w:spacing w:line="240" w:lineRule="auto"/>
        <w:ind w:firstLine="720"/>
        <w:rPr>
          <w:rFonts w:ascii="Times New Roman" w:hAnsi="Times New Roman" w:cs="Times New Roman"/>
          <w:sz w:val="20"/>
          <w:szCs w:val="44"/>
        </w:rPr>
      </w:pPr>
    </w:p>
    <w:p w:rsidR="00214629" w:rsidRPr="003764A5" w:rsidRDefault="00214629" w:rsidP="00DB25B5">
      <w:pPr>
        <w:spacing w:line="240" w:lineRule="auto"/>
        <w:ind w:firstLine="720"/>
        <w:rPr>
          <w:rFonts w:ascii="Times New Roman" w:hAnsi="Times New Roman" w:cs="Times New Roman"/>
          <w:b/>
          <w:sz w:val="24"/>
          <w:szCs w:val="44"/>
        </w:rPr>
      </w:pPr>
      <w:r w:rsidRPr="003764A5">
        <w:rPr>
          <w:rFonts w:ascii="Times New Roman" w:hAnsi="Times New Roman" w:cs="Times New Roman"/>
          <w:b/>
          <w:sz w:val="24"/>
          <w:szCs w:val="44"/>
        </w:rPr>
        <w:t>Appendices</w:t>
      </w:r>
      <w:r w:rsidR="00715021">
        <w:rPr>
          <w:rFonts w:ascii="Times New Roman" w:hAnsi="Times New Roman" w:cs="Times New Roman"/>
          <w:b/>
          <w:sz w:val="24"/>
          <w:szCs w:val="44"/>
        </w:rPr>
        <w:t>………………………………………………………………</w:t>
      </w:r>
      <w:r w:rsidR="00191A6F">
        <w:rPr>
          <w:rFonts w:ascii="Times New Roman" w:hAnsi="Times New Roman" w:cs="Times New Roman"/>
          <w:b/>
          <w:sz w:val="24"/>
          <w:szCs w:val="44"/>
        </w:rPr>
        <w:t>...</w:t>
      </w:r>
      <w:r w:rsidR="002508C6">
        <w:rPr>
          <w:rFonts w:ascii="Times New Roman" w:hAnsi="Times New Roman" w:cs="Times New Roman"/>
          <w:b/>
          <w:sz w:val="24"/>
          <w:szCs w:val="44"/>
        </w:rPr>
        <w:t>168</w:t>
      </w:r>
    </w:p>
    <w:p w:rsidR="00715021" w:rsidRDefault="00715021" w:rsidP="00DB25B5">
      <w:pPr>
        <w:spacing w:line="240" w:lineRule="auto"/>
        <w:ind w:firstLine="720"/>
        <w:rPr>
          <w:rFonts w:ascii="Times New Roman" w:hAnsi="Times New Roman" w:cs="Times New Roman"/>
          <w:b/>
          <w:sz w:val="24"/>
          <w:szCs w:val="44"/>
        </w:rPr>
      </w:pPr>
    </w:p>
    <w:p w:rsidR="007D381C" w:rsidRDefault="00214629" w:rsidP="00DB25B5">
      <w:pPr>
        <w:spacing w:line="240" w:lineRule="auto"/>
        <w:ind w:firstLine="720"/>
        <w:rPr>
          <w:rFonts w:ascii="Times New Roman" w:hAnsi="Times New Roman" w:cs="Times New Roman"/>
          <w:b/>
          <w:sz w:val="24"/>
          <w:szCs w:val="44"/>
        </w:rPr>
      </w:pPr>
      <w:r w:rsidRPr="003764A5">
        <w:rPr>
          <w:rFonts w:ascii="Times New Roman" w:hAnsi="Times New Roman" w:cs="Times New Roman"/>
          <w:b/>
          <w:sz w:val="24"/>
          <w:szCs w:val="44"/>
        </w:rPr>
        <w:t>References</w:t>
      </w:r>
      <w:r w:rsidR="00715021">
        <w:rPr>
          <w:rFonts w:ascii="Times New Roman" w:hAnsi="Times New Roman" w:cs="Times New Roman"/>
          <w:b/>
          <w:sz w:val="24"/>
          <w:szCs w:val="44"/>
        </w:rPr>
        <w:t>…………………………………………………………………</w:t>
      </w:r>
      <w:r w:rsidR="002508C6">
        <w:rPr>
          <w:rFonts w:ascii="Times New Roman" w:hAnsi="Times New Roman" w:cs="Times New Roman"/>
          <w:b/>
          <w:sz w:val="24"/>
          <w:szCs w:val="44"/>
        </w:rPr>
        <w:t>208</w:t>
      </w:r>
    </w:p>
    <w:p w:rsidR="007D381C" w:rsidRDefault="007D381C" w:rsidP="00DB25B5">
      <w:pPr>
        <w:spacing w:line="240" w:lineRule="auto"/>
        <w:rPr>
          <w:rFonts w:ascii="Times New Roman" w:hAnsi="Times New Roman" w:cs="Times New Roman"/>
          <w:b/>
          <w:sz w:val="24"/>
          <w:szCs w:val="44"/>
        </w:rPr>
      </w:pPr>
      <w:r>
        <w:rPr>
          <w:rFonts w:ascii="Times New Roman" w:hAnsi="Times New Roman" w:cs="Times New Roman"/>
          <w:b/>
          <w:sz w:val="24"/>
          <w:szCs w:val="44"/>
        </w:rPr>
        <w:br w:type="page"/>
      </w:r>
    </w:p>
    <w:p w:rsidR="007D381C" w:rsidRDefault="007D381C">
      <w:pPr>
        <w:rPr>
          <w:rFonts w:ascii="Times New Roman" w:hAnsi="Times New Roman" w:cs="Times New Roman"/>
          <w:szCs w:val="24"/>
        </w:rPr>
      </w:pPr>
    </w:p>
    <w:p w:rsidR="00D750C4" w:rsidRPr="00B5371D" w:rsidRDefault="006D693B" w:rsidP="00D750C4">
      <w:pPr>
        <w:spacing w:line="480" w:lineRule="auto"/>
        <w:jc w:val="center"/>
        <w:rPr>
          <w:rFonts w:ascii="Times New Roman" w:hAnsi="Times New Roman" w:cs="Times New Roman"/>
          <w:sz w:val="44"/>
          <w:szCs w:val="44"/>
        </w:rPr>
      </w:pPr>
      <w:r w:rsidRPr="00B5371D">
        <w:rPr>
          <w:rFonts w:ascii="Times New Roman" w:hAnsi="Times New Roman" w:cs="Times New Roman"/>
          <w:sz w:val="44"/>
          <w:szCs w:val="44"/>
        </w:rPr>
        <w:t>Chapter 1</w:t>
      </w:r>
    </w:p>
    <w:p w:rsidR="00823BAC" w:rsidRDefault="006D693B" w:rsidP="00823BAC">
      <w:pPr>
        <w:pStyle w:val="Heading1"/>
        <w:spacing w:line="240" w:lineRule="auto"/>
        <w:jc w:val="center"/>
        <w:rPr>
          <w:rFonts w:ascii="Times New Roman" w:hAnsi="Times New Roman" w:cs="Times New Roman"/>
          <w:i/>
          <w:color w:val="000000" w:themeColor="text1"/>
          <w:sz w:val="44"/>
          <w:szCs w:val="44"/>
        </w:rPr>
      </w:pPr>
      <w:bookmarkStart w:id="1" w:name="_Toc485834719"/>
      <w:r w:rsidRPr="00B5371D">
        <w:rPr>
          <w:rFonts w:ascii="Times New Roman" w:hAnsi="Times New Roman" w:cs="Times New Roman"/>
          <w:i/>
          <w:color w:val="000000" w:themeColor="text1"/>
          <w:sz w:val="44"/>
          <w:szCs w:val="44"/>
        </w:rPr>
        <w:t xml:space="preserve">Thesis </w:t>
      </w:r>
      <w:r w:rsidR="00823BAC">
        <w:rPr>
          <w:rFonts w:ascii="Times New Roman" w:hAnsi="Times New Roman" w:cs="Times New Roman"/>
          <w:i/>
          <w:color w:val="000000" w:themeColor="text1"/>
          <w:sz w:val="44"/>
          <w:szCs w:val="44"/>
        </w:rPr>
        <w:t>I</w:t>
      </w:r>
      <w:r w:rsidRPr="00B5371D">
        <w:rPr>
          <w:rFonts w:ascii="Times New Roman" w:hAnsi="Times New Roman" w:cs="Times New Roman"/>
          <w:i/>
          <w:color w:val="000000" w:themeColor="text1"/>
          <w:sz w:val="44"/>
          <w:szCs w:val="44"/>
        </w:rPr>
        <w:t>ntroduction</w:t>
      </w:r>
      <w:bookmarkEnd w:id="1"/>
    </w:p>
    <w:p w:rsidR="00D750C4" w:rsidRPr="00B5371D" w:rsidRDefault="00823BAC" w:rsidP="00823BAC">
      <w:pPr>
        <w:pStyle w:val="Heading1"/>
        <w:spacing w:line="240" w:lineRule="auto"/>
        <w:jc w:val="center"/>
        <w:rPr>
          <w:rFonts w:ascii="Times New Roman" w:hAnsi="Times New Roman" w:cs="Times New Roman"/>
          <w:i/>
          <w:color w:val="000000" w:themeColor="text1"/>
          <w:sz w:val="44"/>
          <w:szCs w:val="44"/>
        </w:rPr>
      </w:pPr>
      <w:r>
        <w:rPr>
          <w:rFonts w:ascii="Times New Roman" w:hAnsi="Times New Roman" w:cs="Times New Roman"/>
          <w:i/>
          <w:color w:val="000000" w:themeColor="text1"/>
          <w:sz w:val="44"/>
          <w:szCs w:val="44"/>
        </w:rPr>
        <w:t xml:space="preserve"> Asian elephants as hosts; dynamics of parasite infection</w:t>
      </w:r>
    </w:p>
    <w:p w:rsidR="00C860A9" w:rsidRDefault="00C860A9" w:rsidP="00D750C4">
      <w:pPr>
        <w:jc w:val="center"/>
        <w:rPr>
          <w:rFonts w:ascii="Times New Roman" w:hAnsi="Times New Roman" w:cs="Times New Roman"/>
          <w:i/>
          <w:sz w:val="28"/>
          <w:szCs w:val="28"/>
        </w:rPr>
      </w:pPr>
    </w:p>
    <w:p w:rsidR="00823BAC" w:rsidRDefault="00823BAC" w:rsidP="00D750C4">
      <w:pPr>
        <w:jc w:val="center"/>
        <w:rPr>
          <w:rFonts w:ascii="Times New Roman" w:hAnsi="Times New Roman" w:cs="Times New Roman"/>
          <w:i/>
          <w:sz w:val="28"/>
          <w:szCs w:val="28"/>
        </w:rPr>
      </w:pPr>
    </w:p>
    <w:p w:rsidR="00C860A9" w:rsidRPr="00B5371D" w:rsidRDefault="00C860A9" w:rsidP="00D750C4">
      <w:pPr>
        <w:jc w:val="center"/>
        <w:rPr>
          <w:rFonts w:ascii="Times New Roman" w:hAnsi="Times New Roman" w:cs="Times New Roman"/>
          <w:i/>
          <w:color w:val="000000" w:themeColor="text1"/>
          <w:sz w:val="44"/>
          <w:szCs w:val="44"/>
        </w:rPr>
        <w:sectPr w:rsidR="00C860A9" w:rsidRPr="00B5371D" w:rsidSect="007A60B6">
          <w:footerReference w:type="default" r:id="rId11"/>
          <w:footerReference w:type="first" r:id="rId12"/>
          <w:pgSz w:w="11906" w:h="16838"/>
          <w:pgMar w:top="1440" w:right="1418" w:bottom="1440" w:left="2268" w:header="709" w:footer="709" w:gutter="0"/>
          <w:cols w:space="708"/>
          <w:titlePg/>
          <w:docGrid w:linePitch="360"/>
        </w:sectPr>
      </w:pPr>
      <w:r>
        <w:rPr>
          <w:rFonts w:ascii="Times New Roman" w:hAnsi="Times New Roman" w:cs="Times New Roman"/>
          <w:i/>
          <w:noProof/>
          <w:color w:val="000000" w:themeColor="text1"/>
          <w:sz w:val="44"/>
          <w:szCs w:val="44"/>
          <w:lang w:eastAsia="en-GB"/>
        </w:rPr>
        <w:drawing>
          <wp:inline distT="0" distB="0" distL="0" distR="0" wp14:anchorId="16575421" wp14:editId="2F432F03">
            <wp:extent cx="5219700" cy="3914775"/>
            <wp:effectExtent l="0" t="0" r="0" b="9525"/>
            <wp:docPr id="51" name="Picture 51" descr="C:\Users\carly\Desktop\phd\ele phots\1528663_10200771709488087_15504381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rly\Desktop\phd\ele phots\1528663_10200771709488087_1550438167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a:noFill/>
                    </a:ln>
                  </pic:spPr>
                </pic:pic>
              </a:graphicData>
            </a:graphic>
          </wp:inline>
        </w:drawing>
      </w:r>
    </w:p>
    <w:p w:rsidR="00767F06" w:rsidRPr="007D381C" w:rsidRDefault="00767F06" w:rsidP="00767F06">
      <w:pPr>
        <w:spacing w:line="480" w:lineRule="auto"/>
        <w:jc w:val="both"/>
        <w:rPr>
          <w:rFonts w:ascii="Times New Roman" w:hAnsi="Times New Roman" w:cs="Times New Roman"/>
        </w:rPr>
      </w:pPr>
      <w:r w:rsidRPr="007D381C">
        <w:rPr>
          <w:rFonts w:ascii="Times New Roman" w:hAnsi="Times New Roman" w:cs="Times New Roman"/>
        </w:rPr>
        <w:lastRenderedPageBreak/>
        <w:t>Parasitism is ubiquitous across nature. An instigator of infectious disease, parasites require another organism (‘host’) to propagate their own survival, but do so at a fitness cost to their occupied host. Fitness costs can be incurred</w:t>
      </w:r>
      <w:r w:rsidR="00AD120E" w:rsidRPr="007D381C">
        <w:rPr>
          <w:rFonts w:ascii="Times New Roman" w:hAnsi="Times New Roman" w:cs="Times New Roman"/>
        </w:rPr>
        <w:t xml:space="preserve"> </w:t>
      </w:r>
      <w:r w:rsidRPr="007D381C">
        <w:rPr>
          <w:rFonts w:ascii="Times New Roman" w:hAnsi="Times New Roman" w:cs="Times New Roman"/>
        </w:rPr>
        <w:t>directly</w:t>
      </w:r>
      <w:r w:rsidR="00AD120E" w:rsidRPr="007D381C">
        <w:rPr>
          <w:rFonts w:ascii="Times New Roman" w:hAnsi="Times New Roman" w:cs="Times New Roman"/>
        </w:rPr>
        <w:t xml:space="preserve"> by</w:t>
      </w:r>
      <w:r w:rsidRPr="007D381C">
        <w:rPr>
          <w:rFonts w:ascii="Times New Roman" w:hAnsi="Times New Roman" w:cs="Times New Roman"/>
        </w:rPr>
        <w:t xml:space="preserve"> debilitating host health and condition </w:t>
      </w:r>
      <w:r w:rsidRPr="007D381C">
        <w:rPr>
          <w:rFonts w:ascii="Times New Roman" w:hAnsi="Times New Roman" w:cs="Times New Roman"/>
        </w:rPr>
        <w:fldChar w:fldCharType="begin" w:fldLock="1"/>
      </w:r>
      <w:r w:rsidRPr="007D381C">
        <w:rPr>
          <w:rFonts w:ascii="Times New Roman" w:hAnsi="Times New Roman" w:cs="Times New Roman"/>
        </w:rPr>
        <w:instrText>ADDIN CSL_CITATION { "citationItems" : [ { "id" : "ITEM-1", "itemData" : { "DOI" : "10.1046/j.1365-2656.2002.00659.x", "ISBN" : "0021-8790", "ISSN" : "00218790", "abstract" : "1. It is well known that gastrointestinal nematodes can have a significant impact on the growth of farmed ruminants. The clinical signs of these parasites are often subtle, with production losses mainly due to reductions in host appetite and gut function. However, little is known about the impact of this widespread group of parasites on wild ruminants. We use experiments and cross-sectional data to investigate the effects of gastrointestinal nematodes on a wild host, the Svalbard reindeer. 2. Individually marked reindeer were treated for parasites. Their body mass, back fat depth and fecundity were compared with the control group one year later. The effect of treatment on worm burdens was investigated in a subsample of animals that were culled 3 and 6 months after treatment. Also, the relationship between the intensity of infection and body mass, back fat depth and host pregnancy rates was investigated in cross-sectional data from culled reindeer. 3. The anthelmintic treatment caused an increase in the body mass, back fat depth and fecundity of the reindeer. Treatment depressed the abundance of adult parasites of Ostertagia gruehneri for at least 6 months, but had no significant effect on the abundance of adults of the other dominant parasite species, Marshallagi marshalli, or the abundance of larval stages of either species. 4. In the cross-sectional study, the probability of a reindeer being pregnant in late winter was negatively related to the abundance of adult O. gruehneri when controlling for host body mass. However, no clear evidence were found for an effect of parasitism on host condition in the cross-sectional study. 5. Our experimental results show for the first time in a natural ruminant host population that gastrointestinal nematodes can have a significant effect on host condition and fecundity. However, effects of infection on host condition was not detectable in the cross-sectional study. Also, we show that the experimental effects on host condition and fecundity is most likely to be due to a negative effect of O. gruehneri, while the experimental design did not allow detection of potential negative effects of M. marshalli.", "author" : [ { "dropping-particle" : "", "family" : "Stien", "given" : "A.", "non-dropping-particle" : "", "parse-names" : false, "suffix" : "" }, { "dropping-particle" : "", "family" : "Irvine", "given" : "R. J.", "non-dropping-particle" : "", "parse-names" : false, "suffix" : "" }, { "dropping-particle" : "", "family" : "Ropstad", "given" : "E.", "non-dropping-particle" : "", "parse-names" : false, "suffix" : "" }, { "dropping-particle" : "", "family" : "Halvorsen", "given" : "O.", "non-dropping-particle" : "", "parse-names" : false, "suffix" : "" }, { "dropping-particle" : "", "family" : "Langvatn", "given" : "R.", "non-dropping-particle" : "", "parse-names" : false, "suffix" : "" }, { "dropping-particle" : "", "family" : "Albon", "given" : "S. D.", "non-dropping-particle" : "", "parse-names" : false, "suffix" : "" } ], "container-title" : "Journal of Animal Ecology", "id" : "ITEM-1", "issue" : "6", "issued" : { "date-parts" : [ [ "2002" ] ] }, "page" : "937-945", "title" : "The impact of gastrointestinal nematodes on wild reindeer: Experimental and cross-sectional studies", "type" : "article-journal", "volume" : "71" }, "uris" : [ "http://www.mendeley.com/documents/?uuid=855b97a9-1bdc-4305-9f00-243a5f023a6e" ] }, { "id" : "ITEM-2", "itemData" : { "DOI" : "10.1017/S0031182006000606", "ISBN" : "0031-1820", "ISSN" : "0031-1820", "PMID" : "16817998", "abstract" : "Regulation of ungulate populations by parasites relies on establishing a density-dependent relationship between infection and vital demographic rates which may act through the effect of parasites on body condition. We examine evidence for parasite impacts in 285 red deer (Cervus elaphus) harvested during 1991 and 1992 on the Isle of Rum. In the abomasa, prevalence of nematodes was 100% and the most abundant genus observed were Ostertagia species, however, mean intensity of infection was low (less than 1000) relative to other studies. Additional species, also present in low numbers, included Nematodirus spp., Capillaria spp., Cooperia spp., Monieza expanza, Oesophagostomum venulosum and Trichuris ovis. Lungworm (Dictyocaulus spp.) and tissue worm (Elaphostronygylus cervi) larvae were also observed in faecal samples. There was no evidence for acquired immunity to abomasal nematodes. Despite low levels of infection, both adult male and female deer showed significant negative correlation between indices of condition (kidney fat index, dressed carcass weight and larder weight) and intensity of Ostertagia spp. infection. However, there was no evidence that pregnancy rate in females was related to intensity of infection. For calves, there was no relationship between body condition and intensity of infection. The apparent subclinical effects of low-level parasite infection on red deer performance could alternatively be due to animals in poorer nutritional state being more susceptible to infection. Either way the results suggest that further studies of wild populations are justified, in particular where high local host densities exist or alternative ungulate hosts are present, and, where experimental treatments are tractable.", "author" : [ { "dropping-particle" : "", "family" : "Irvine", "given" : "R. J.", "non-dropping-particle" : "", "parse-names" : false, "suffix" : "" }, { "dropping-particle" : "", "family" : "Corbishley", "given" : "H.", "non-dropping-particle" : "", "parse-names" : false, "suffix" : "" }, { "dropping-particle" : "", "family" : "Pilkington", "given" : "J. G.", "non-dropping-particle" : "", "parse-names" : false, "suffix" : "" }, { "dropping-particle" : "", "family" : "Albon", "given" : "S. D.", "non-dropping-particle" : "", "parse-names" : false, "suffix" : "" } ], "container-title" : "Parasitology", "id" : "ITEM-2", "issued" : { "date-parts" : [ [ "2006" ] ] }, "page" : "465-47", "title" : "Low-level parasitic worm burdens may reduce body condition in free-ranging red deer (Cervus elaphus)", "type" : "article-journal", "volume" : "133" }, "uris" : [ "http://www.mendeley.com/documents/?uuid=aabb2de5-3821-4b1d-8a65-adaa0ab176ce" ] }, { "id" : "ITEM-3", "itemData" : { "DOI" : "10.1111/j.1365-2656.2011.01892.x", "ISBN" : "1365-2656", "ISSN" : "00218790", "PMID" : "21831195", "abstract" : "1. Seasonality of rainfall can exert a strong influence on animal\\ncondition and on hostparasite interactions. The body condition of\\nruminants fluctuates seasonally in response to changes in energy\\nrequirements, foraging patterns and resource availability, and seasonal\\nvariation in parasite infections may further alter ruminant body\\ncondition.\\n2. This study disentangles the effects of rainfall and gastrointestinal\\nparasite infections on springbok (Antidorcas marsupialis) body condition\\nand determines how these factors vary among demographic groups.\\n3. Using data from four years and three study areas, we investigated (i)\\nthe influence of rainfall variation, demographic factors and parasite\\ninteractions on parasite prevalence or infection intensity, (ii) whether\\nparasitism or rainfall is a more important predictor of springbok body\\ncondition and (iii) how parasitism and condition vary among study areas\\nalong a rainfall gradient.\\n4. We found that increased parasite intensity is associated with reduced\\nbody condition only for adult females. For all other demographic groups,\\nbody condition was significantly related to prior rainfall and not to\\nparasitism. Rainfall lagged by two months had a positive effect on body\\ncondition.\\n5. Adult females showed evidence of a `periparturient rise' in parasite\\nintensity and had higher parasite intensity and lower body condition\\nthan adult males after parturition and during early lactation. After\\njuveniles were weaned, adult females had lower parasite intensity than\\nadult males. Sex differences in parasitism and condition may be due to\\ndifferences between adult females and males in the seasonal timing of\\nreproductive effort and its effects on host immunity, as well as\\ndocumented sex differences in vulnerability to predation.\\n6. Our results highlight that parasites and the environment can\\nsynergistically affect host populations, but that these interactions\\nmight be masked by their interwoven relationships, their differential\\nimpacts on demographic groups, and the different time-scales at which\\nthey operate.", "author" : [ { "dropping-particle" : "", "family" : "Turner", "given" : "Wendy C.", "non-dropping-particle" : "", "parse-names" : false, "suffix" : "" }, { "dropping-particle" : "", "family" : "Versfeld", "given" : "Wilferd D.", "non-dropping-particle" : "", "parse-names" : false, "suffix" : "" }, { "dropping-particle" : "", "family" : "Kilian", "given" : "J. Werner", "non-dropping-particle" : "", "parse-names" : false, "suffix" : "" }, { "dropping-particle" : "", "family" : "Getz", "given" : "Wayne M.", "non-dropping-particle" : "", "parse-names" : false, "suffix" : "" } ], "container-title" : "Journal of Animal Ecology", "id" : "ITEM-3", "issue" : "1", "issued" : { "date-parts" : [ [ "2012" ] ] }, "page" : "58-69", "title" : "Synergistic effects of seasonal rainfall, parasites and demography on fluctuations in springbok body condition", "type" : "article-journal", "volume" : "81" }, "uris" : [ "http://www.mendeley.com/documents/?uuid=d234d692-68a1-4394-a996-616e14058a66" ] } ], "mendeley" : { "formattedCitation" : "(Stien &lt;i&gt;et al.&lt;/i&gt; 2002; Irvine &lt;i&gt;et al.&lt;/i&gt; 2006; Turner &lt;i&gt;et al.&lt;/i&gt; 2012)", "plainTextFormattedCitation" : "(Stien et al. 2002; Irvine et al. 2006; Turner et al. 2012)", "previouslyFormattedCitation" : "(Stien &lt;i&gt;et al.&lt;/i&gt; 2002; Irvine &lt;i&gt;et al.&lt;/i&gt; 2006; Turner &lt;i&gt;et al.&lt;/i&gt; 2012)" }, "properties" : { "noteIndex" : 0 }, "schema" : "https://github.com/citation-style-language/schema/raw/master/csl-citation.json" }</w:instrText>
      </w:r>
      <w:r w:rsidRPr="007D381C">
        <w:rPr>
          <w:rFonts w:ascii="Times New Roman" w:hAnsi="Times New Roman" w:cs="Times New Roman"/>
        </w:rPr>
        <w:fldChar w:fldCharType="separate"/>
      </w:r>
      <w:r w:rsidRPr="007D381C">
        <w:rPr>
          <w:rFonts w:ascii="Times New Roman" w:hAnsi="Times New Roman" w:cs="Times New Roman"/>
          <w:noProof/>
        </w:rPr>
        <w:t xml:space="preserve">(Stien </w:t>
      </w:r>
      <w:r w:rsidRPr="007D381C">
        <w:rPr>
          <w:rFonts w:ascii="Times New Roman" w:hAnsi="Times New Roman" w:cs="Times New Roman"/>
          <w:i/>
          <w:noProof/>
        </w:rPr>
        <w:t>et al.</w:t>
      </w:r>
      <w:r w:rsidRPr="007D381C">
        <w:rPr>
          <w:rFonts w:ascii="Times New Roman" w:hAnsi="Times New Roman" w:cs="Times New Roman"/>
          <w:noProof/>
        </w:rPr>
        <w:t xml:space="preserve"> 2002; Irvine </w:t>
      </w:r>
      <w:r w:rsidRPr="007D381C">
        <w:rPr>
          <w:rFonts w:ascii="Times New Roman" w:hAnsi="Times New Roman" w:cs="Times New Roman"/>
          <w:i/>
          <w:noProof/>
        </w:rPr>
        <w:t>et al.</w:t>
      </w:r>
      <w:r w:rsidRPr="007D381C">
        <w:rPr>
          <w:rFonts w:ascii="Times New Roman" w:hAnsi="Times New Roman" w:cs="Times New Roman"/>
          <w:noProof/>
        </w:rPr>
        <w:t xml:space="preserve"> 2006; Turner </w:t>
      </w:r>
      <w:r w:rsidRPr="007D381C">
        <w:rPr>
          <w:rFonts w:ascii="Times New Roman" w:hAnsi="Times New Roman" w:cs="Times New Roman"/>
          <w:i/>
          <w:noProof/>
        </w:rPr>
        <w:t>et al.</w:t>
      </w:r>
      <w:r w:rsidRPr="007D381C">
        <w:rPr>
          <w:rFonts w:ascii="Times New Roman" w:hAnsi="Times New Roman" w:cs="Times New Roman"/>
          <w:noProof/>
        </w:rPr>
        <w:t xml:space="preserve"> 2012)</w:t>
      </w:r>
      <w:r w:rsidRPr="007D381C">
        <w:rPr>
          <w:rFonts w:ascii="Times New Roman" w:hAnsi="Times New Roman" w:cs="Times New Roman"/>
        </w:rPr>
        <w:fldChar w:fldCharType="end"/>
      </w:r>
      <w:r w:rsidRPr="007D381C">
        <w:rPr>
          <w:rFonts w:ascii="Times New Roman" w:hAnsi="Times New Roman" w:cs="Times New Roman"/>
        </w:rPr>
        <w:t xml:space="preserve">,  reducing fecundity and reproductive potential </w:t>
      </w:r>
      <w:r w:rsidRPr="007D381C">
        <w:rPr>
          <w:rFonts w:ascii="Times New Roman" w:hAnsi="Times New Roman" w:cs="Times New Roman"/>
        </w:rPr>
        <w:fldChar w:fldCharType="begin" w:fldLock="1"/>
      </w:r>
      <w:r w:rsidRPr="007D381C">
        <w:rPr>
          <w:rFonts w:ascii="Times New Roman" w:hAnsi="Times New Roman" w:cs="Times New Roman"/>
        </w:rPr>
        <w:instrText>ADDIN CSL_CITATION { "citationItems" : [ { "id" : "ITEM-1", "itemData" : { "DOI" : "10.1126/science.7123238", "ISBN" : "2819821022", "ISSN" : "0036-8075", "PMID" : "7123238", "abstract" : "Combination of seven surveys of blood parasites in North American passerines reveals weak, highly significant association over species between incidence of chronic blood infections (five genera of protozoa and one nematode) and striking display (three characters: male \"brightness,\" female \"brightness,\" and male song). This result conforms to a model of sexual selection in which (i) coadaptational cycles of host and parasites generate consistently positive offspring-on-parent regression of fitness, and (ii) animals choose mates for genetic disease resistance by scrutiny of characters whose full expression is dependent on health and vigor.", "author" : [ { "dropping-particle" : "", "family" : "Hamilton", "given" : "William D", "non-dropping-particle" : "", "parse-names" : false, "suffix" : "" }, { "dropping-particle" : "", "family" : "Zuk", "given" : "Marlene", "non-dropping-particle" : "", "parse-names" : false, "suffix" : "" } ], "container-title" : "Science", "id" : "ITEM-1", "issue" : "ii", "issued" : { "date-parts" : [ [ "1982" ] ] }, "page" : "384-387", "title" : "Heritable true fitness and bright birds: A role for parasites?", "type" : "article-journal", "volume" : "218" }, "uris" : [ "http://www.mendeley.com/documents/?uuid=91e816c3-9670-4686-abff-289f82f7a774" ] } ], "mendeley" : { "formattedCitation" : "(Hamilton &amp; Zuk 1982)", "plainTextFormattedCitation" : "(Hamilton &amp; Zuk 1982)", "previouslyFormattedCitation" : "(Hamilton &amp; Zuk 1982)" }, "properties" : { "noteIndex" : 0 }, "schema" : "https://github.com/citation-style-language/schema/raw/master/csl-citation.json" }</w:instrText>
      </w:r>
      <w:r w:rsidRPr="007D381C">
        <w:rPr>
          <w:rFonts w:ascii="Times New Roman" w:hAnsi="Times New Roman" w:cs="Times New Roman"/>
        </w:rPr>
        <w:fldChar w:fldCharType="separate"/>
      </w:r>
      <w:r w:rsidRPr="007D381C">
        <w:rPr>
          <w:rFonts w:ascii="Times New Roman" w:hAnsi="Times New Roman" w:cs="Times New Roman"/>
          <w:noProof/>
        </w:rPr>
        <w:t>(Hamilton &amp; Zuk 1982)</w:t>
      </w:r>
      <w:r w:rsidRPr="007D381C">
        <w:rPr>
          <w:rFonts w:ascii="Times New Roman" w:hAnsi="Times New Roman" w:cs="Times New Roman"/>
        </w:rPr>
        <w:fldChar w:fldCharType="end"/>
      </w:r>
      <w:r w:rsidRPr="007D381C">
        <w:rPr>
          <w:rFonts w:ascii="Times New Roman" w:hAnsi="Times New Roman" w:cs="Times New Roman"/>
        </w:rPr>
        <w:t xml:space="preserve"> and impeding survival </w:t>
      </w:r>
      <w:r w:rsidRPr="007D381C">
        <w:rPr>
          <w:rFonts w:ascii="Times New Roman" w:hAnsi="Times New Roman" w:cs="Times New Roman"/>
        </w:rPr>
        <w:fldChar w:fldCharType="begin" w:fldLock="1"/>
      </w:r>
      <w:r w:rsidRPr="007D381C">
        <w:rPr>
          <w:rFonts w:ascii="Times New Roman" w:hAnsi="Times New Roman" w:cs="Times New Roman"/>
        </w:rPr>
        <w:instrText>ADDIN CSL_CITATION { "citationItems" : [ { "id" : "ITEM-1", "itemData" : { "DOI" : "10.1111/j.1420-9101.2011.02306.x", "ISSN" : "1420-9101", "PMID" : "21599776", "abstract" : "Host-parasite coevolution can lead to a variety of outcomes, but whereas experimental studies on clonal populations have taken prominence over the last years, experimental studies on obligately out-crossing organisms are virtually absent so far. Therefore, we set up a coevolution experiment using four genetically distinct lines of Tribolium castaneum and its natural obligately killing microsporidian parasite, Nosema whitei. After 13 generations of experimental coevolution, we employed a time-shift experiment infecting hosts from the current generation with parasites from nine different time points in coevolutionary history. Although initially parasite-induced mortality showed synchronized fluctuations across lines, a general decrease over time was observed, potentially reflecting evolution towards optimal levels of virulence or a failure to adapt to coevolving sexual hosts.", "author" : [ { "dropping-particle" : "", "family" : "B\u00e9r\u00e9nos", "given" : "C", "non-dropping-particle" : "", "parse-names" : false, "suffix" : "" }, { "dropping-particle" : "", "family" : "Schmid-Hempel", "given" : "P", "non-dropping-particle" : "", "parse-names" : false, "suffix" : "" }, { "dropping-particle" : "", "family" : "Wegner", "given" : "K M", "non-dropping-particle" : "", "parse-names" : false, "suffix" : "" } ], "container-title" : "Journal of Evolutionary Biology", "id" : "ITEM-1", "issued" : { "date-parts" : [ [ "2011", "8" ] ] }, "page" : "1777-1782", "title" : "Experimental coevolution leads to a decrease in parasite-induced host mortality.", "type" : "article-journal", "volume" : "24" }, "uris" : [ "http://www.mendeley.com/documents/?uuid=2531a8a4-5d10-4aa5-9956-5c9ff838a9b9" ] }, { "id" : "ITEM-2", "itemData" : { "DOI" : "10.1007/s00442-003-1223-6", "ISBN" : "0029-8549", "ISSN" : "0029-8549", "PMID" : "16228253", "abstract" : "An important pattern in host-parasite assemblages is a higher intensity of parasites in juveniles than in adults, but the reasons for these differences remain obscure. Three non-mutually exclusive hypotheses have been proposed: (1) heavily parasitized juveniles die before being recruited into the adult population ('selection' hypothesis); (2) the development of an acquired immunity by the host in front of the parasite reduces the intensity of the parasite in adult hosts ('immunity' hypothesis); and (3) differences in behavior makes adults less exposed to the parasite than juveniles ('vector exposure' hypothesis). Having rejected the 'vector exposure' hypothesis in a previous study, here we tested the 'selection' and 'immunity' hypotheses in feral pigeons (Columba livia) infected by the blood parasite Haemoproteus columbae. In agreement with the 'selection' hypothesis, young (but not adult) pigeons that were highly parasitized had a lower probability of surviving until adulthood, independent of their body condition. However, selection was not strong enough to account for the observed differences in parasite intensity between age-classes, and after selection parasite intensity of survivors still remained 85% higher in juveniles than in adults. In contrast, the 'immunity' hypothesis offered a greater explanatory power. The intensity of blood parasites in young pigeons, but not in adults, decreased over time so dramatically that by the time they had become adults their intensities were indistinguishable from that typically seen in adults. Therefore, while selection against highly parasitized juveniles can contribute to some extent to a reduction in parasitism seen in the adult population, age-specific blood parasitism in feral pigeons is best explained as a transitory phase just before the host develops an effective immune response.", "author" : [ { "dropping-particle" : "", "family" : "Sol", "given" : "Daniel", "non-dropping-particle" : "", "parse-names" : false, "suffix" : "" }, { "dropping-particle" : "", "family" : "Jovani", "given" : "Roger", "non-dropping-particle" : "", "parse-names" : false, "suffix" : "" }, { "dropping-particle" : "", "family" : "Torres", "given" : "Jordi", "non-dropping-particle" : "", "parse-names" : false, "suffix" : "" } ], "container-title" : "Oecologia", "id" : "ITEM-2", "issued" : { "date-parts" : [ [ "2003" ] ] }, "page" : "542-547", "title" : "Parasite mediated mortality and host immune response explain age-related differences in blood parasitism in birds", "type" : "article-journal", "volume" : "135" }, "uris" : [ "http://www.mendeley.com/documents/?uuid=3e4126ad-2c39-4370-be9b-b825682dfd93" ] } ], "mendeley" : { "formattedCitation" : "(Sol, Jovani &amp; Torres 2003; B\u00e9r\u00e9nos, Schmid-Hempel &amp; Wegner 2011)", "plainTextFormattedCitation" : "(Sol, Jovani &amp; Torres 2003; B\u00e9r\u00e9nos, Schmid-Hempel &amp; Wegner 2011)", "previouslyFormattedCitation" : "(Sol, Jovani &amp; Torres 2003; B\u00e9r\u00e9nos, Schmid-Hempel &amp; Wegner 2011)" }, "properties" : { "noteIndex" : 0 }, "schema" : "https://github.com/citation-style-language/schema/raw/master/csl-citation.json" }</w:instrText>
      </w:r>
      <w:r w:rsidRPr="007D381C">
        <w:rPr>
          <w:rFonts w:ascii="Times New Roman" w:hAnsi="Times New Roman" w:cs="Times New Roman"/>
        </w:rPr>
        <w:fldChar w:fldCharType="separate"/>
      </w:r>
      <w:r w:rsidRPr="007D381C">
        <w:rPr>
          <w:rFonts w:ascii="Times New Roman" w:hAnsi="Times New Roman" w:cs="Times New Roman"/>
          <w:noProof/>
        </w:rPr>
        <w:t>(Sol, Jovani &amp; Torres 2003; Bérénos, Schmid-Hempel &amp; Wegner 2011)</w:t>
      </w:r>
      <w:r w:rsidRPr="007D381C">
        <w:rPr>
          <w:rFonts w:ascii="Times New Roman" w:hAnsi="Times New Roman" w:cs="Times New Roman"/>
        </w:rPr>
        <w:fldChar w:fldCharType="end"/>
      </w:r>
      <w:r w:rsidRPr="007D381C">
        <w:rPr>
          <w:rFonts w:ascii="Times New Roman" w:hAnsi="Times New Roman" w:cs="Times New Roman"/>
        </w:rPr>
        <w:t>. Alternat</w:t>
      </w:r>
      <w:r w:rsidR="00AD120E" w:rsidRPr="007D381C">
        <w:rPr>
          <w:rFonts w:ascii="Times New Roman" w:hAnsi="Times New Roman" w:cs="Times New Roman"/>
        </w:rPr>
        <w:t>iv</w:t>
      </w:r>
      <w:r w:rsidRPr="007D381C">
        <w:rPr>
          <w:rFonts w:ascii="Times New Roman" w:hAnsi="Times New Roman" w:cs="Times New Roman"/>
        </w:rPr>
        <w:t xml:space="preserve">ely, parasitism can present an indirect fitness cost, exacerbating </w:t>
      </w:r>
      <w:r w:rsidR="00AD120E" w:rsidRPr="007D381C">
        <w:rPr>
          <w:rFonts w:ascii="Times New Roman" w:hAnsi="Times New Roman" w:cs="Times New Roman"/>
        </w:rPr>
        <w:t xml:space="preserve">the </w:t>
      </w:r>
      <w:r w:rsidR="00EF163C" w:rsidRPr="007D381C">
        <w:rPr>
          <w:rFonts w:ascii="Times New Roman" w:hAnsi="Times New Roman" w:cs="Times New Roman"/>
        </w:rPr>
        <w:t xml:space="preserve">effects of </w:t>
      </w:r>
      <w:r w:rsidRPr="007D381C">
        <w:rPr>
          <w:rFonts w:ascii="Times New Roman" w:hAnsi="Times New Roman" w:cs="Times New Roman"/>
        </w:rPr>
        <w:t xml:space="preserve">other stressors, such as environmental variation </w:t>
      </w:r>
      <w:r w:rsidRPr="007D381C">
        <w:rPr>
          <w:rFonts w:ascii="Times New Roman" w:hAnsi="Times New Roman" w:cs="Times New Roman"/>
        </w:rPr>
        <w:fldChar w:fldCharType="begin" w:fldLock="1"/>
      </w:r>
      <w:r w:rsidRPr="007D381C">
        <w:rPr>
          <w:rFonts w:ascii="Times New Roman" w:hAnsi="Times New Roman" w:cs="Times New Roman"/>
        </w:rPr>
        <w:instrText>ADDIN CSL_CITATION { "citationItems" : [ { "id" : "ITEM-1", "itemData" : { "DOI" : "10.1007/BF02705050", "ISBN" : "0250-5991", "ISSN" : "0250-5991", "PMID" : "12381877", "abstract" : "Some ecological factors that might potentially influence intestinal parasite loads in the Asian elephant (Elephas maximus Linn.) were investigated in the Nilgiris, southern India. Fresh dung samples from identified animals were analysed, and the number of eggs/g of dung used as an index of parasite load. Comparisons across seasons and habitats revealed that parasite loads were significantly higher during the dry season than the wet season, but were not different between the dry-deciduous and dry-thorn forests in either season. After accounting for the effect of age on body condition, there was no correlation between body condition, assessed visually using morphological criteria, and parasite load in either season. Individuals of different elephant herds were not characterized by distinct parasite communities in either season. When intra-individual variation was examined, samples collected from the same individual within a day differed significantly in egg densities, while the temporal variation over several weeks or months (within a season) was much less. Egg densities within dung piles were uniform, enabling a simpler collection method henceforth.", "author" : [ { "dropping-particle" : "", "family" : "Vidya", "given" : "T. N. C.", "non-dropping-particle" : "", "parse-names" : false, "suffix" : "" }, { "dropping-particle" : "", "family" : "Sukumar", "given" : "R.", "non-dropping-particle" : "", "parse-names" : false, "suffix" : "" } ], "container-title" : "Journal of Biosciences", "id" : "ITEM-1", "issue" : "5", "issued" : { "date-parts" : [ [ "2002" ] ] }, "page" : "521-528", "title" : "The effect of some ecological factors on the intestinal parasite loads of the Asian elephant (Elephas maximus) in southern India", "type" : "article-journal", "volume" : "27" }, "uris" : [ "http://www.mendeley.com/documents/?uuid=90c7571e-b097-491a-a49b-084cc5f354d3" ] }, { "id" : "ITEM-2", "itemData" : { "DOI" : "10.1111/j.1461-0248.2005.00879.x", "ISBN" : "1461-023X", "ISSN" : "1461023X", "PMID" : "16623732", "abstract" : "Seasonal variations in temperature, rainfall and resource availability are ubiquitous and can exert strong pressures on population dynamics. Infectious diseases provide some of the best-studied examples of the role of seasonality in shaping population fluctuations. In this paper, we review examples from human and wildlife disease systems to illustrate the challenges inherent in understanding the mechanisms and impacts of seasonal environmental drivers. Empirical evidence points to several biologically distinct mechanisms by which seasonality can impact host-pathogen interactions, including seasonal changes in host social behaviour and contact rates, variation in encounters with infective stages in the environment, annual pulses of host births and deaths and changes in host immune defences. Mathematical models and field observations show that the strength and mechanisms of seasonality can alter the spread and persistence of infectious diseases, and that population-level responses can range from simple annual cycles to more complex multiyear fluctuations. From an applied perspective, understanding the timing and causes of seasonality offers important insights into how parasite-host systems operate, how and when parasite control measures should be applied, and how disease risks will respond to anthropogenic climate change and altered patterns of seasonality. Finally, by focusing on well-studied examples of infectious diseases, we hope to highlight general insights that are relevant to other ecological interactions.", "author" : [ { "dropping-particle" : "", "family" : "Altizer", "given" : "Sonia", "non-dropping-particle" : "", "parse-names" : false, "suffix" : "" }, { "dropping-particle" : "", "family" : "Dobson", "given" : "Andrew", "non-dropping-particle" : "", "parse-names" : false, "suffix" : "" }, { "dropping-particle" : "", "family" : "Hosseini", "given" : "Parviez", "non-dropping-particle" : "", "parse-names" : false, "suffix" : "" }, { "dropping-particle" : "", "family" : "Hudson", "given" : "Peter", "non-dropping-particle" : "", "parse-names" : false, "suffix" : "" }, { "dropping-particle" : "", "family" : "Pascual", "given" : "Mercedes", "non-dropping-particle" : "", "parse-names" : false, "suffix" : "" }, { "dropping-particle" : "", "family" : "Rohani", "given" : "Pejman", "non-dropping-particle" : "", "parse-names" : false, "suffix" : "" } ], "container-title" : "Ecology Letters", "id" : "ITEM-2", "issued" : { "date-parts" : [ [ "2006" ] ] }, "page" : "467-484", "title" : "Seasonality and the dynamics of infectious diseases", "type" : "article-journal", "volume" : "9" }, "uris" : [ "http://www.mendeley.com/documents/?uuid=346ddc79-2208-4f34-8a25-85aafc8f9cdd" ] } ], "mendeley" : { "formattedCitation" : "(Vidya &amp; Sukumar 2002; Altizer &lt;i&gt;et al.&lt;/i&gt; 2006)", "plainTextFormattedCitation" : "(Vidya &amp; Sukumar 2002; Altizer et al. 2006)", "previouslyFormattedCitation" : "(Vidya &amp; Sukumar 2002; Altizer &lt;i&gt;et al.&lt;/i&gt; 2006)" }, "properties" : { "noteIndex" : 0 }, "schema" : "https://github.com/citation-style-language/schema/raw/master/csl-citation.json" }</w:instrText>
      </w:r>
      <w:r w:rsidRPr="007D381C">
        <w:rPr>
          <w:rFonts w:ascii="Times New Roman" w:hAnsi="Times New Roman" w:cs="Times New Roman"/>
        </w:rPr>
        <w:fldChar w:fldCharType="separate"/>
      </w:r>
      <w:r w:rsidRPr="007D381C">
        <w:rPr>
          <w:rFonts w:ascii="Times New Roman" w:hAnsi="Times New Roman" w:cs="Times New Roman"/>
          <w:noProof/>
        </w:rPr>
        <w:t xml:space="preserve">(Vidya &amp; Sukumar 2002; Altizer </w:t>
      </w:r>
      <w:r w:rsidRPr="007D381C">
        <w:rPr>
          <w:rFonts w:ascii="Times New Roman" w:hAnsi="Times New Roman" w:cs="Times New Roman"/>
          <w:i/>
          <w:noProof/>
        </w:rPr>
        <w:t>et al.</w:t>
      </w:r>
      <w:r w:rsidRPr="007D381C">
        <w:rPr>
          <w:rFonts w:ascii="Times New Roman" w:hAnsi="Times New Roman" w:cs="Times New Roman"/>
          <w:noProof/>
        </w:rPr>
        <w:t xml:space="preserve"> 2006)</w:t>
      </w:r>
      <w:r w:rsidRPr="007D381C">
        <w:rPr>
          <w:rFonts w:ascii="Times New Roman" w:hAnsi="Times New Roman" w:cs="Times New Roman"/>
        </w:rPr>
        <w:fldChar w:fldCharType="end"/>
      </w:r>
      <w:r w:rsidRPr="007D381C">
        <w:rPr>
          <w:rFonts w:ascii="Times New Roman" w:hAnsi="Times New Roman" w:cs="Times New Roman"/>
        </w:rPr>
        <w:t xml:space="preserve"> and poor quality diet </w:t>
      </w:r>
      <w:r w:rsidRPr="007D381C">
        <w:rPr>
          <w:rFonts w:ascii="Times New Roman" w:hAnsi="Times New Roman" w:cs="Times New Roman"/>
        </w:rPr>
        <w:fldChar w:fldCharType="begin" w:fldLock="1"/>
      </w:r>
      <w:r w:rsidRPr="007D381C">
        <w:rPr>
          <w:rFonts w:ascii="Times New Roman" w:hAnsi="Times New Roman" w:cs="Times New Roman"/>
        </w:rPr>
        <w:instrText>ADDIN CSL_CITATION { "citationItems" : [ { "id" : "ITEM-1", "itemData" : { "DOI" : "10.1016/j.ijpara.2003.11.012", "ISBN" : "0020-7519", "ISSN" : "00207519", "PMID" : "15013743", "abstract" : "In this study, I explored the interactions among host diet, nutritional status and gastrointestinal parasitism in wild bovids by examining temporal patterns of nematode faecal egg shedding in species with different diet types during a drought and non-drought year. Study species included three grass and roughage feeders (buffalo, hartebeest, waterbuck), four mixed or intermediate feeders (eland, Grant's gazelle, impala, Thomson's gazelle) and two concentrate selectors (dik-dik, klipspringer). Six out of the nine focal species had higher mean faecal egg counts in the drought year compared to the normal year, and over the course of the dry year, monthly faecal egg counts were correlated with drought intensity in four species with low-quality diets, but no such relationship was found for species with high-quality diets. Comparisons of dietary crude protein and faecal egg count in impala showed that during the dry season, individuals with high faecal egg counts (\u22651550 eggs/g of faeces) had significantly lower crude protein levels than individuals with low (0-500 eggs/g) or moderate (550-1500 eggs/g) egg counts. These results suggest that under drought conditions, species unable to maintain adequate nutrition, mainly low-quality feeders, are less able to cope with gastrointestinal parasite infections. In particular, during dry periods, reduced protein intake seems to be associated with declining resilience and resistance to infection. \u00a9 2003 Australian Society for Parasitology Inc. Published by Elsevier Ltd. All rights reserved.", "author" : [ { "dropping-particle" : "", "family" : "Ezenwa", "given" : "Vanessa O.", "non-dropping-particle" : "", "parse-names" : false, "suffix" : "" } ], "container-title" : "International Journal for Parasitology", "id" : "ITEM-1", "issued" : { "date-parts" : [ [ "2004" ] ] }, "page" : "535-542", "title" : "Interactions among host diet, nutritional status and gastrointestinal parasite infection in wild bovids", "type" : "article-journal", "volume" : "34" }, "uris" : [ "http://www.mendeley.com/documents/?uuid=50b9957c-64c3-4837-b8f4-5ccb0d9a5378" ] }, { "id" : "ITEM-2", "itemData" : { "DOI" : "10.1016/j.ijpara.2015.02.005", "ISBN" : "0020-7519", "ISSN" : "18790135", "PMID" : "25812832", "abstract" : "Most animals are concurrently infected with multiple parasite species and live in environments with fluctuating resource availability. Resource limitation can influence host immune responses and the degree of competition between co-infecting parasites, yet its effects on individual health and pathogen transmission have not been studied for co-infected hosts. To test how resource limitation affects immune trade-offs and co-infection outcomes, we conducted a factorial experiment using laboratory mice. Mice were given a standard or low protein diet, dosed with two species of helminths (alone and in combination), and then challenged with a microparasite. Using a community ecology trophic framework, we found that co-infection influenced parasite survival and reproduction via host immunity, but the magnitude and direction of responses depended on resources and the combination of co-infecting parasites. Our findings highlight that resources and their consequence for host defenses are a key context that shapes the magnitude and direction of parasite interactions.", "author" : [ { "dropping-particle" : "", "family" : "Budischak", "given" : "Sarah A.", "non-dropping-particle" : "", "parse-names" : false, "suffix" : "" }, { "dropping-particle" : "", "family" : "Sakamoto", "given" : "Kaori", "non-dropping-particle" : "", "parse-names" : false, "suffix" : "" }, { "dropping-particle" : "", "family" : "Megow", "given" : "Lindsey C.", "non-dropping-particle" : "", "parse-names" : false, "suffix" : "" }, { "dropping-particle" : "", "family" : "Cummings", "given" : "Kelly R.", "non-dropping-particle" : "", "parse-names" : false, "suffix" : "" }, { "dropping-particle" : "", "family" : "Urban", "given" : "Joseph F.", "non-dropping-particle" : "", "parse-names" : false, "suffix" : "" }, { "dropping-particle" : "", "family" : "Ezenwa", "given" : "Vanessa O.", "non-dropping-particle" : "", "parse-names" : false, "suffix" : "" } ], "container-title" : "International Journal for Parasitology", "id" : "ITEM-2", "issued" : { "date-parts" : [ [ "2015" ] ] }, "page" : "455-463", "publisher" : "Australian Society for Parasitology Inc.", "title" : "Resource limitation alters the consequences of co-infection for both hosts and parasites", "type" : "article-journal", "volume" : "45" }, "uris" : [ "http://www.mendeley.com/documents/?uuid=41414f1d-e63f-45b4-a77c-988ccd5af915" ] } ], "mendeley" : { "formattedCitation" : "(Ezenwa 2004; Budischak &lt;i&gt;et al.&lt;/i&gt; 2015)", "plainTextFormattedCitation" : "(Ezenwa 2004; Budischak et al. 2015)", "previouslyFormattedCitation" : "(Ezenwa 2004; Budischak &lt;i&gt;et al.&lt;/i&gt; 2015)" }, "properties" : { "noteIndex" : 0 }, "schema" : "https://github.com/citation-style-language/schema/raw/master/csl-citation.json" }</w:instrText>
      </w:r>
      <w:r w:rsidRPr="007D381C">
        <w:rPr>
          <w:rFonts w:ascii="Times New Roman" w:hAnsi="Times New Roman" w:cs="Times New Roman"/>
        </w:rPr>
        <w:fldChar w:fldCharType="separate"/>
      </w:r>
      <w:r w:rsidRPr="007D381C">
        <w:rPr>
          <w:rFonts w:ascii="Times New Roman" w:hAnsi="Times New Roman" w:cs="Times New Roman"/>
          <w:noProof/>
        </w:rPr>
        <w:t xml:space="preserve">(Ezenwa 2004; Budischak </w:t>
      </w:r>
      <w:r w:rsidRPr="007D381C">
        <w:rPr>
          <w:rFonts w:ascii="Times New Roman" w:hAnsi="Times New Roman" w:cs="Times New Roman"/>
          <w:i/>
          <w:noProof/>
        </w:rPr>
        <w:t>et al.</w:t>
      </w:r>
      <w:r w:rsidRPr="007D381C">
        <w:rPr>
          <w:rFonts w:ascii="Times New Roman" w:hAnsi="Times New Roman" w:cs="Times New Roman"/>
          <w:noProof/>
        </w:rPr>
        <w:t xml:space="preserve"> 2015)</w:t>
      </w:r>
      <w:r w:rsidRPr="007D381C">
        <w:rPr>
          <w:rFonts w:ascii="Times New Roman" w:hAnsi="Times New Roman" w:cs="Times New Roman"/>
        </w:rPr>
        <w:fldChar w:fldCharType="end"/>
      </w:r>
      <w:r w:rsidRPr="007D381C">
        <w:rPr>
          <w:rFonts w:ascii="Times New Roman" w:hAnsi="Times New Roman" w:cs="Times New Roman"/>
        </w:rPr>
        <w:t xml:space="preserve">. Thus, parasites and their associated infectious diseases can endanger </w:t>
      </w:r>
      <w:r w:rsidR="00EF163C" w:rsidRPr="007D381C">
        <w:rPr>
          <w:rFonts w:ascii="Times New Roman" w:hAnsi="Times New Roman" w:cs="Times New Roman"/>
        </w:rPr>
        <w:t xml:space="preserve">both </w:t>
      </w:r>
      <w:r w:rsidRPr="007D381C">
        <w:rPr>
          <w:rFonts w:ascii="Times New Roman" w:hAnsi="Times New Roman" w:cs="Times New Roman"/>
        </w:rPr>
        <w:t xml:space="preserve">managed and natural host populations </w:t>
      </w:r>
      <w:r w:rsidRPr="007D381C">
        <w:rPr>
          <w:rFonts w:ascii="Times New Roman" w:hAnsi="Times New Roman" w:cs="Times New Roman"/>
        </w:rPr>
        <w:fldChar w:fldCharType="begin" w:fldLock="1"/>
      </w:r>
      <w:r w:rsidRPr="007D381C">
        <w:rPr>
          <w:rFonts w:ascii="Times New Roman" w:hAnsi="Times New Roman" w:cs="Times New Roman"/>
        </w:rPr>
        <w:instrText>ADDIN CSL_CITATION { "citationItems" : [ { "id" : "ITEM-1", "itemData" : { "DOI" : "10.1016/S0169-5347(00)89050-3", "ISBN" : "0169-5347", "ISSN" : "01695347", "PMID" : "21237000", "abstract" : "Ecologists have recently begun to acknowledge the importance of disease and parasites in the dynamics of populations. Diseases and parasites have probably been responsible for a number of extinctions on islands and on large land masses, but the problem has only been identified in retrospect. In contrast, endemic pathogens and parasites may operate as keystone species, playing a crucial role in maintaining the diversity of ecological communities and ecosystems. Will recent advances in the understanding of parasite population biology allow us to predict threats to endangered species and communities? ?? 1995.", "author" : [ { "dropping-particle" : "", "family" : "McCallum", "given" : "Hamish", "non-dropping-particle" : "", "parse-names" : false, "suffix" : "" }, { "dropping-particle" : "", "family" : "Dobson", "given" : "Andy", "non-dropping-particle" : "", "parse-names" : false, "suffix" : "" } ], "container-title" : "Trends in Ecology &amp; Evolution", "id" : "ITEM-1", "issue" : "5", "issued" : { "date-parts" : [ [ "1995" ] ] }, "page" : "190-194", "title" : "Detecting disease and parasite threats to endangered species and ecosystems", "type" : "article-journal", "volume" : "10" }, "uris" : [ "http://www.mendeley.com/documents/?uuid=1704968f-b0d9-4748-85ff-422daa6efbcf" ] }, { "id" : "ITEM-2", "itemData" : { "DOI" : "10.1098/rstb.2012.0224", "ISSN" : "1471-2970", "PMID" : "22966138", "abstract" : "Invading infectious diseases can, in theory, lead to the extinction of host populations, particularly if reservoir species are present or if disease transmission is frequency-dependent. The number of historic or prehistoric extinctions that can unequivocally be attributed to infectious disease is relatively small, but gathering firm evidence in retrospect is extremely difficult. Amphibian chytridiomycosis and Tasmanian devil facial tumour disease (DFTD) are two very different infectious diseases that are currently threatening to cause extinctions in Australia. These provide an unusual opportunity to investigate the processes of disease-induced extinction and possible management strategies. Both diseases are apparently recent in origin. Tasmanian DFTD is entirely host-specific but potentially able to cause extinction because transmission depends weakly, if at all, on host density. Amphibian chytridiomycosis has a broad host range but is highly pathogenic only to some populations of some species. At present, both diseases can only be managed by attempting to isolate individuals or populations from disease. Management options to accelerate the process of evolution of host resistance or tolerance are being investigated in both cases. Anthropogenic changes including movement of diseases and hosts, habitat destruction and fragmentation and climate change are likely to increase emerging disease threats to biodiversity and it is critical to further develop strategies to manage these threats.", "author" : [ { "dropping-particle" : "", "family" : "McCallum", "given" : "Hamish", "non-dropping-particle" : "", "parse-names" : false, "suffix" : "" } ], "container-title" : "Philosophical transactions of the Royal Society of London. Series B, Biological sciences", "id" : "ITEM-2", "issued" : { "date-parts" : [ [ "2012", "10", "19" ] ] }, "page" : "2828-2839", "title" : "Disease and the dynamics of extinction.", "type" : "article-journal", "volume" : "367" }, "uris" : [ "http://www.mendeley.com/documents/?uuid=44a7f6b7-5023-4a6d-a05d-79298a4062d6" ] }, { "id" : "ITEM-3", "itemData" : { "DOI" : "10.1093/jmammal/gyv118", "author" : [ { "dropping-particle" : "", "family" : "Zhang", "given" : "Jindong", "non-dropping-particle" : "", "parse-names" : false, "suffix" : "" }, { "dropping-particle" : "", "family" : "Hull", "given" : "Vanessa", "non-dropping-particle" : "", "parse-names" : false, "suffix" : "" }, { "dropping-particle" : "", "family" : "Huang", "given" : "Jinyan", "non-dropping-particle" : "", "parse-names" : false, "suffix" : "" }, { "dropping-particle" : "", "family" : "Zhou", "given" : "Shiqiang", "non-dropping-particle" : "", "parse-names" : false, "suffix" : "" }, { "dropping-particle" : "", "family" : "Xu", "given" : "Weihua", "non-dropping-particle" : "", "parse-names" : false, "suffix" : "" }, { "dropping-particle" : "", "family" : "Yang", "given" : "Hongbo", "non-dropping-particle" : "", "parse-names" : false, "suffix" : "" }, { "dropping-particle" : "", "family" : "Mcconnell", "given" : "William J", "non-dropping-particle" : "", "parse-names" : false, "suffix" : "" }, { "dropping-particle" : "", "family" : "Li", "given" : "Rengui", "non-dropping-particle" : "", "parse-names" : false, "suffix" : "" }, { "dropping-particle" : "", "family" : "Liu", "given" : "Dian", "non-dropping-particle" : "", "parse-names" : false, "suffix" : "" }, { "dropping-particle" : "", "family" : "Huang", "given" : "Yan", "non-dropping-particle" : "", "parse-names" : false, "suffix" : "" }, { "dropping-particle" : "", "family" : "Ouyang", "given" : "Zhiyun", "non-dropping-particle" : "", "parse-names" : false, "suffix" : "" }, { "dropping-particle" : "", "family" : "Zhang", "given" : "Hemin", "non-dropping-particle" : "", "parse-names" : false, "suffix" : "" }, { "dropping-particle" : "", "family" : "Liu", "given" : "Jianguo", "non-dropping-particle" : "", "parse-names" : false, "suffix" : "" } ], "id" : "ITEM-3", "issue" : "x", "issued" : { "date-parts" : [ [ "2015" ] ] }, "page" : "1-12", "title" : "Activity patterns of the giant panda ( Ailuropoda melanoleuca )", "type" : "article-journal" }, "uris" : [ "http://www.mendeley.com/documents/?uuid=54787b9d-30c6-4cc5-94d9-88b51f12c99e" ] }, { "id" : "ITEM-4", "itemData" : { "DOI" : "10.1017/S0031182006000618", "ISSN" : "0031-1820", "PMID" : "16817995", "abstract" : "Every few years a large proportion of the feral sheep on Hirta, St Kilda die due to food shortage. The effects of malnutrition are exacerbated by gastrointestinal nematodes. As found in sheep flocks in mainland Britain, Teladorsagia circumcincta has long been considered the predominant and most pathogenic nematode species in all age classes of Soay sheep. Previous research indicated that intensity of this species showed a negative association with host age and comprised 75% of the entire gastrointestinal burden. Here we present new data that show Trichostrongylus axei and Trichostrongylus vitrinus to be the predominant worm pathogens in young Soay sheep. In the present study, Trichostrongylus spp. burdens declined with host age whereas T. circumcincta actually increased in burden over the first few age classes. Also, male hosts had significantly higher burdens of Trichostrongylus spp. than females, with this genus making up a higher proportion of the strongyle egg producing community in male hosts than female hosts. These new findings raise questions concerning our previous interpretation of the main nematode species contributing to strongyle egg count in the population, and the contrasting infection patterns of these nematode species in unmanaged St Kilda Soay sheep compared with domestic sheep in mainland Britain.", "author" : [ { "dropping-particle" : "", "family" : "Craig", "given" : "B H", "non-dropping-particle" : "", "parse-names" : false, "suffix" : "" }, { "dropping-particle" : "", "family" : "Pilkington", "given" : "J G", "non-dropping-particle" : "", "parse-names" : false, "suffix" : "" }, { "dropping-particle" : "", "family" : "Pemberton", "given" : "J M", "non-dropping-particle" : "", "parse-names" : false, "suffix" : "" } ], "container-title" : "Parasitology", "id" : "ITEM-4", "issued" : { "date-parts" : [ [ "2006", "10" ] ] }, "page" : "485-96", "title" : "Gastrointestinal nematode species burdens and host mortality in a feral sheep population", "type" : "article-journal", "volume" : "133" }, "uris" : [ "http://www.mendeley.com/documents/?uuid=9f5c7b33-412b-4746-b664-26c68d0b9bf9" ] } ], "mendeley" : { "formattedCitation" : "(McCallum &amp; Dobson 1995; Craig, Pilkington &amp; Pemberton 2006; McCallum 2012; Zhang &lt;i&gt;et al.&lt;/i&gt; 2015)", "plainTextFormattedCitation" : "(McCallum &amp; Dobson 1995; Craig, Pilkington &amp; Pemberton 2006; McCallum 2012; Zhang et al. 2015)", "previouslyFormattedCitation" : "(McCallum &amp; Dobson 1995; Craig, Pilkington &amp; Pemberton 2006; McCallum 2012; Zhang &lt;i&gt;et al.&lt;/i&gt; 2015)" }, "properties" : { "noteIndex" : 0 }, "schema" : "https://github.com/citation-style-language/schema/raw/master/csl-citation.json" }</w:instrText>
      </w:r>
      <w:r w:rsidRPr="007D381C">
        <w:rPr>
          <w:rFonts w:ascii="Times New Roman" w:hAnsi="Times New Roman" w:cs="Times New Roman"/>
        </w:rPr>
        <w:fldChar w:fldCharType="separate"/>
      </w:r>
      <w:r w:rsidRPr="007D381C">
        <w:rPr>
          <w:rFonts w:ascii="Times New Roman" w:hAnsi="Times New Roman" w:cs="Times New Roman"/>
          <w:noProof/>
        </w:rPr>
        <w:t xml:space="preserve">(McCallum &amp; Dobson 1995; Craig, Pilkington &amp; Pemberton 2006; McCallum 2012; Zhang </w:t>
      </w:r>
      <w:r w:rsidRPr="007D381C">
        <w:rPr>
          <w:rFonts w:ascii="Times New Roman" w:hAnsi="Times New Roman" w:cs="Times New Roman"/>
          <w:i/>
          <w:noProof/>
        </w:rPr>
        <w:t>et al.</w:t>
      </w:r>
      <w:r w:rsidRPr="007D381C">
        <w:rPr>
          <w:rFonts w:ascii="Times New Roman" w:hAnsi="Times New Roman" w:cs="Times New Roman"/>
          <w:noProof/>
        </w:rPr>
        <w:t xml:space="preserve"> 2015)</w:t>
      </w:r>
      <w:r w:rsidRPr="007D381C">
        <w:rPr>
          <w:rFonts w:ascii="Times New Roman" w:hAnsi="Times New Roman" w:cs="Times New Roman"/>
        </w:rPr>
        <w:fldChar w:fldCharType="end"/>
      </w:r>
      <w:r w:rsidR="00EF163C" w:rsidRPr="007D381C">
        <w:rPr>
          <w:rFonts w:ascii="Times New Roman" w:hAnsi="Times New Roman" w:cs="Times New Roman"/>
        </w:rPr>
        <w:t xml:space="preserve">, and </w:t>
      </w:r>
      <w:r w:rsidR="00AD120E" w:rsidRPr="007D381C">
        <w:rPr>
          <w:rFonts w:ascii="Times New Roman" w:hAnsi="Times New Roman" w:cs="Times New Roman"/>
        </w:rPr>
        <w:t>endanger</w:t>
      </w:r>
      <w:r w:rsidRPr="007D381C">
        <w:rPr>
          <w:rFonts w:ascii="Times New Roman" w:hAnsi="Times New Roman" w:cs="Times New Roman"/>
        </w:rPr>
        <w:t xml:space="preserve"> biodiversity and conservation of species </w:t>
      </w:r>
      <w:r w:rsidRPr="007D381C">
        <w:rPr>
          <w:rFonts w:ascii="Times New Roman" w:hAnsi="Times New Roman" w:cs="Times New Roman"/>
        </w:rPr>
        <w:fldChar w:fldCharType="begin" w:fldLock="1"/>
      </w:r>
      <w:r w:rsidRPr="007D381C">
        <w:rPr>
          <w:rFonts w:ascii="Times New Roman" w:hAnsi="Times New Roman" w:cs="Times New Roman"/>
        </w:rPr>
        <w:instrText>ADDIN CSL_CITATION { "citationItems" : [ { "id" : "ITEM-1", "itemData" : { "DOI" : "10.1016/j.ijpara.2010.04.009", "ISSN" : "1879-0135", "PMID" : "20452354", "abstract" : "In this review some emerging issues of parasite infections in wildlife, particularly in Australia, are considered. We discuss the importance of understanding parasite biodiversity in wildlife in terms of conservation, the role of wildlife as reservoirs of parasite infection, and the role of parasites within the broader context of the ecosystem. Using a number of parasite species, the value of undertaking longitudinal surveillance in natural systems using non-invasive sampling and molecular tools to characterise infectious agents is illustrated in terms of wildlife health, parasite biodiversity and ecology.", "author" : [ { "dropping-particle" : "", "family" : "Thompson", "given" : "R. C. A.", "non-dropping-particle" : "", "parse-names" : false, "suffix" : "" }, { "dropping-particle" : "", "family" : "Lymbery", "given" : "A. J.", "non-dropping-particle" : "", "parse-names" : false, "suffix" : "" }, { "dropping-particle" : "", "family" : "Smith", "given" : "A.", "non-dropping-particle" : "", "parse-names" : false, "suffix" : "" } ], "container-title" : "International journal for parasitology", "id" : "ITEM-1", "issued" : { "date-parts" : [ [ "2010", "8", "15" ] ] }, "page" : "1163-1170", "publisher" : "Australian Society for Parasitology Inc.", "title" : "Parasites, emerging disease and wildlife conservation.", "type" : "article-journal", "volume" : "40" }, "uris" : [ "http://www.mendeley.com/documents/?uuid=b154efb2-69ea-42f0-b358-c09925b413a4" ] }, { "id" : "ITEM-2", "itemData" : { "DOI" : "10.1093/jmammal/gyv080", "ISSN" : "0022-2372", "author" : [ { "dropping-particle" : "", "family" : "Brzeski", "given" : "Kristin E.", "non-dropping-particle" : "", "parse-names" : false, "suffix" : "" }, { "dropping-particle" : "", "family" : "Harrison", "given" : "Rebecca B.", "non-dropping-particle" : "", "parse-names" : false, "suffix" : "" }, { "dropping-particle" : "", "family" : "Waddell", "given" : "William T.", "non-dropping-particle" : "", "parse-names" : false, "suffix" : "" }, { "dropping-particle" : "", "family" : "Wolf", "given" : "Karen N.", "non-dropping-particle" : "", "parse-names" : false, "suffix" : "" }, { "dropping-particle" : "", "family" : "Rabon", "given" : "David R.", "non-dropping-particle" : "", "parse-names" : false, "suffix" : "" }, { "dropping-particle" : "", "family" : "Taylor", "given" : "Sabrina S.", "non-dropping-particle" : "", "parse-names" : false, "suffix" : "" } ], "container-title" : "Journal of Mammalogy", "id" : "ITEM-2", "issue" : "4", "issued" : { "date-parts" : [ [ "2015" ] ] }, "page" : "751-761", "title" : "Infectious disease and red wolf conservation: assessment of disease occurrence and associated risks", "type" : "article-journal", "volume" : "96" }, "uris" : [ "http://www.mendeley.com/documents/?uuid=ea380c40-018e-4e73-a1d1-8826454be3f3" ] }, { "id" : "ITEM-3", "itemData" : { "DOI" : "10.1371/journal.pone.0135684", "ISBN" : "1932-6203", "ISSN" : "19326203", "PMID" : "26332126", "abstract" : "The Gal\u00e1pagos giant tortoise is an icon of the unique, endemic biodiversity of Gal\u00e1pagos, but little is known of its parasitic fauna. We assessed the diversity of parasitic nematode communities and their spatial distributions within four wild tortoise populations comprising three species across three Gal\u00e1pagos islands, and consider their implication for Gal\u00e1pagos tortoise conservation programmes. Coprological examinations revealed nematode eggs to be common, with more than 80% of tortoises infected within each wild population. Faecal samples from tortoises within captive breeding centres on Santa Cruz, Isabela and San Cristobal islands also were examined. Five different nematode egg types were identified: oxyuroid, ascarid, trichurid and two types of strongyle. Sequencing of the 18S small-subunit ribosomal RNA gene from adult nematodes passed with faeces identified novel sequences indicative of rhabditid and ascaridid species. In the wild, the composition of nematode com-munities varied according to tortoise species, which co-varied with island, but nematode diversity and abundance were reduced or altered in captive-reared animals. Evolutionary and ecological factors are likely responsible for the variation in nematode distributions in the wild. This possible species/island-parasite co-evolution has not been considered previously for Gal\u00e1pagos tortoises. We recommend that conservation efforts, such as the current Gal\u00e1-pagos tortoise captive breeding/rearing and release programme, be managed with respect to parasite biogeography and host-parasite co-evolutionary processes in addition to the bio-geography of the host.", "author" : [ { "dropping-particle" : "", "family" : "Fourni\u00e9", "given" : "Guillaume", "non-dropping-particle" : "", "parse-names" : false, "suffix" : "" }, { "dropping-particle" : "", "family" : "Goodman", "given" : "Simon J.", "non-dropping-particle" : "", "parse-names" : false, "suffix" : "" }, { "dropping-particle" : "", "family" : "Cruz", "given" : "Marilyn", "non-dropping-particle" : "", "parse-names" : false, "suffix" : "" }, { "dropping-particle" : "", "family" : "Cede\u00f1o", "given" : "Virna", "non-dropping-particle" : "", "parse-names" : false, "suffix" : "" }, { "dropping-particle" : "", "family" : "V\u00e9lez", "given" : "Alberto", "non-dropping-particle" : "", "parse-names" : false, "suffix" : "" }, { "dropping-particle" : "", "family" : "Pati\u00f1o", "given" : "Leandro", "non-dropping-particle" : "", "parse-names" : false, "suffix" : "" }, { "dropping-particle" : "", "family" : "Millins", "given" : "Caroline", "non-dropping-particle" : "", "parse-names" : false, "suffix" : "" }, { "dropping-particle" : "", "family" : "Gibbons", "given" : "Lynda M.", "non-dropping-particle" : "", "parse-names" : false, "suffix" : "" }, { "dropping-particle" : "", "family" : "Fox", "given" : "Mark T.", "non-dropping-particle" : "", "parse-names" : false, "suffix" : "" }, { "dropping-particle" : "", "family" : "Cunningham", "given" : "Andrew A.", "non-dropping-particle" : "", "parse-names" : false, "suffix" : "" } ], "container-title" : "PLoS ONE", "id" : "ITEM-3", "issue" : "9", "issued" : { "date-parts" : [ [ "2015" ] ] }, "page" : "1-18", "title" : "Biogeography of parasitic nematode communities in the Gal\u00e1pagos giant tortoise: Implications for conservation management", "type" : "article-journal", "volume" : "10" }, "uris" : [ "http://www.mendeley.com/documents/?uuid=595cad9f-23eb-44ea-a224-7dd2cc34e420" ] } ], "mendeley" : { "formattedCitation" : "(Thompson, Lymbery &amp; Smith 2010; Brzeski &lt;i&gt;et al.&lt;/i&gt; 2015; Fourni\u00e9 &lt;i&gt;et al.&lt;/i&gt; 2015)", "plainTextFormattedCitation" : "(Thompson, Lymbery &amp; Smith 2010; Brzeski et al. 2015; Fourni\u00e9 et al. 2015)", "previouslyFormattedCitation" : "(Thompson, Lymbery &amp; Smith 2010; Brzeski &lt;i&gt;et al.&lt;/i&gt; 2015; Fourni\u00e9 &lt;i&gt;et al.&lt;/i&gt; 2015)" }, "properties" : { "noteIndex" : 0 }, "schema" : "https://github.com/citation-style-language/schema/raw/master/csl-citation.json" }</w:instrText>
      </w:r>
      <w:r w:rsidRPr="007D381C">
        <w:rPr>
          <w:rFonts w:ascii="Times New Roman" w:hAnsi="Times New Roman" w:cs="Times New Roman"/>
        </w:rPr>
        <w:fldChar w:fldCharType="separate"/>
      </w:r>
      <w:r w:rsidRPr="007D381C">
        <w:rPr>
          <w:rFonts w:ascii="Times New Roman" w:hAnsi="Times New Roman" w:cs="Times New Roman"/>
          <w:noProof/>
        </w:rPr>
        <w:t xml:space="preserve">(Thompson, Lymbery &amp; Smith 2010; Brzeski </w:t>
      </w:r>
      <w:r w:rsidRPr="007D381C">
        <w:rPr>
          <w:rFonts w:ascii="Times New Roman" w:hAnsi="Times New Roman" w:cs="Times New Roman"/>
          <w:i/>
          <w:noProof/>
        </w:rPr>
        <w:t>et al.</w:t>
      </w:r>
      <w:r w:rsidRPr="007D381C">
        <w:rPr>
          <w:rFonts w:ascii="Times New Roman" w:hAnsi="Times New Roman" w:cs="Times New Roman"/>
          <w:noProof/>
        </w:rPr>
        <w:t xml:space="preserve"> 2015; Fournié </w:t>
      </w:r>
      <w:r w:rsidRPr="007D381C">
        <w:rPr>
          <w:rFonts w:ascii="Times New Roman" w:hAnsi="Times New Roman" w:cs="Times New Roman"/>
          <w:i/>
          <w:noProof/>
        </w:rPr>
        <w:t>et al.</w:t>
      </w:r>
      <w:r w:rsidRPr="007D381C">
        <w:rPr>
          <w:rFonts w:ascii="Times New Roman" w:hAnsi="Times New Roman" w:cs="Times New Roman"/>
          <w:noProof/>
        </w:rPr>
        <w:t xml:space="preserve"> 2015)</w:t>
      </w:r>
      <w:r w:rsidRPr="007D381C">
        <w:rPr>
          <w:rFonts w:ascii="Times New Roman" w:hAnsi="Times New Roman" w:cs="Times New Roman"/>
        </w:rPr>
        <w:fldChar w:fldCharType="end"/>
      </w:r>
      <w:r w:rsidR="00EF163C" w:rsidRPr="007D381C">
        <w:rPr>
          <w:rFonts w:ascii="Times New Roman" w:hAnsi="Times New Roman" w:cs="Times New Roman"/>
        </w:rPr>
        <w:t>. Therefore, parasites</w:t>
      </w:r>
      <w:r w:rsidR="00AD120E" w:rsidRPr="007D381C">
        <w:rPr>
          <w:rFonts w:ascii="Times New Roman" w:hAnsi="Times New Roman" w:cs="Times New Roman"/>
        </w:rPr>
        <w:t xml:space="preserve"> present a major threat</w:t>
      </w:r>
      <w:r w:rsidRPr="007D381C">
        <w:rPr>
          <w:rFonts w:ascii="Times New Roman" w:hAnsi="Times New Roman" w:cs="Times New Roman"/>
        </w:rPr>
        <w:t xml:space="preserve"> of mortality and, in extreme cases, extinction</w:t>
      </w:r>
      <w:r w:rsidR="00EF163C" w:rsidRPr="007D381C">
        <w:rPr>
          <w:rFonts w:ascii="Times New Roman" w:hAnsi="Times New Roman" w:cs="Times New Roman"/>
        </w:rPr>
        <w:t>,</w:t>
      </w:r>
      <w:r w:rsidRPr="007D381C">
        <w:rPr>
          <w:rFonts w:ascii="Times New Roman" w:hAnsi="Times New Roman" w:cs="Times New Roman"/>
        </w:rPr>
        <w:t xml:space="preserve"> to endangered, small or isolated host populations </w:t>
      </w:r>
      <w:r w:rsidRPr="007D381C">
        <w:rPr>
          <w:rFonts w:ascii="Times New Roman" w:hAnsi="Times New Roman" w:cs="Times New Roman"/>
        </w:rPr>
        <w:fldChar w:fldCharType="begin" w:fldLock="1"/>
      </w:r>
      <w:r w:rsidR="00255D9B">
        <w:rPr>
          <w:rFonts w:ascii="Times New Roman" w:hAnsi="Times New Roman" w:cs="Times New Roman"/>
        </w:rPr>
        <w:instrText>ADDIN CSL_CITATION { "citationItems" : [ { "id" : "ITEM-1", "itemData" : { "DOI" : "10.1111/j.1523-1739.2007.00776.x", "author" : [ { "dropping-particle" : "", "family" : "Pedersen", "given" : "A M Y B", "non-dropping-particle" : "", "parse-names" : false, "suffix" : "" }, { "dropping-particle" : "", "family" : "Jones", "given" : "Kate E", "non-dropping-particle" : "", "parse-names" : false, "suffix" : "" }, { "dropping-particle" : "", "family" : "Nunn", "given" : "Charles L", "non-dropping-particle" : "", "parse-names" : false, "suffix" : "" }, { "dropping-particle" : "", "family" : "Altizer", "given" : "Sonia", "non-dropping-particle" : "", "parse-names" : false, "suffix" : "" } ], "id" : "ITEM-1", "issue" : "5", "issued" : { "date-parts" : [ [ "2007" ] ] }, "page" : "1269-1279", "title" : "Infectious Diseases and Extinction Risk in Wild Mammals", "type" : "article-journal", "volume" : "21" }, "uris" : [ "http://www.mendeley.com/documents/?uuid=8d82238a-adef-42bb-96f2-d91329b6a1f7" ] }, { "id" : "ITEM-2", "itemData" : { "DOI" : "10.1098/rstb.2012.0224", "ISSN" : "1471-2970", "PMID" : "22966138", "abstract" : "Invading infectious diseases can, in theory, lead to the extinction of host populations, particularly if reservoir species are present or if disease transmission is frequency-dependent. The number of historic or prehistoric extinctions that can unequivocally be attributed to infectious disease is relatively small, but gathering firm evidence in retrospect is extremely difficult. Amphibian chytridiomycosis and Tasmanian devil facial tumour disease (DFTD) are two very different infectious diseases that are currently threatening to cause extinctions in Australia. These provide an unusual opportunity to investigate the processes of disease-induced extinction and possible management strategies. Both diseases are apparently recent in origin. Tasmanian DFTD is entirely host-specific but potentially able to cause extinction because transmission depends weakly, if at all, on host density. Amphibian chytridiomycosis has a broad host range but is highly pathogenic only to some populations of some species. At present, both diseases can only be managed by attempting to isolate individuals or populations from disease. Management options to accelerate the process of evolution of host resistance or tolerance are being investigated in both cases. Anthropogenic changes including movement of diseases and hosts, habitat destruction and fragmentation and climate change are likely to increase emerging disease threats to biodiversity and it is critical to further develop strategies to manage these threats.", "author" : [ { "dropping-particle" : "", "family" : "McCallum", "given" : "Hamish", "non-dropping-particle" : "", "parse-names" : false, "suffix" : "" } ], "container-title" : "Philosophical transactions of the Royal Society of London. Series B, Biological sciences", "id" : "ITEM-2", "issued" : { "date-parts" : [ [ "2012", "10", "19" ] ] }, "page" : "2828-2839", "title" : "Disease and the dynamics of extinction.", "type" : "article-journal", "volume" : "367" }, "uris" : [ "http://www.mendeley.com/documents/?uuid=44a7f6b7-5023-4a6d-a05d-79298a4062d6" ] }, { "id" : "ITEM-3", "itemData" : { "DOI" : "10.1098/rspb.2015.2861", "ISSN" : "0962-8452", "PMID" : "26962138", "abstract" : "Predicting species\u2019 fates following the introduction of a novel pathogen is a significant and growing problem in conservation. Comparing disease dynamics between introduced and endemic regions can offer insight into which naive hosts will persist or go extinct, with disease acting as a filter on host communities. We examined four hypothesized mechanisms for host \u2013 pathogen persistence by comparing host infection patterns and environmental reservoirs for Pseudogymnoascus destructans (the causative agent of white-nose syndrome) in Asia, an endemic region, and North Amer- ica, where the pathogen has recently invaded. Although colony sizes of bats and hibernacula temperatures were very similar, both infection prevalence and fungal loads were much lower on bats and in the environment in Asia than North America. These results indicate that transmission intensity and pathogen growth are lower in Asia, likely due to higher host resistance to pathogen growth in this endemic region, and not due to host tolerance, lower transmission due to smaller populations, or lower environmentally driven pathogen growth rate. Disease filtering also appears to be favouring initially resistant species in North America. More broadly, determining the mechanisms allowing species persistence in endemic regions can help ident- ify species at greater risk of extinction in introduced regions, and determine the consequences for disease dynamics and host\u2013pathogen coevolution.", "author" : [ { "dropping-particle" : "", "family" : "Hoyt", "given" : "Joseph R", "non-dropping-particle" : "", "parse-names" : false, "suffix" : "" }, { "dropping-particle" : "", "family" : "Langwig", "given" : "Kate E", "non-dropping-particle" : "", "parse-names" : false, "suffix" : "" }, { "dropping-particle" : "", "family" : "Sun", "given" : "Keping", "non-dropping-particle" : "", "parse-names" : false, "suffix" : "" }, { "dropping-particle" : "", "family" : "Lu", "given" : "Guanjun", "non-dropping-particle" : "", "parse-names" : false, "suffix" : "" }, { "dropping-particle" : "", "family" : "Parise", "given" : "Katy L.", "non-dropping-particle" : "", "parse-names" : false, "suffix" : "" }, { "dropping-particle" : "", "family" : "Jiang", "given" : "Tinglei", "non-dropping-particle" : "", "parse-names" : false, "suffix" : "" }, { "dropping-particle" : "", "family" : "Frick", "given" : "Winifred F", "non-dropping-particle" : "", "parse-names" : false, "suffix" : "" }, { "dropping-particle" : "", "family" : "Foster", "given" : "Jeffrey T", "non-dropping-particle" : "", "parse-names" : false, "suffix" : "" }, { "dropping-particle" : "", "family" : "Feng", "given" : "Jiang", "non-dropping-particle" : "", "parse-names" : false, "suffix" : "" }, { "dropping-particle" : "", "family" : "Kilpatrick", "given" : "A Marm", "non-dropping-particle" : "", "parse-names" : false, "suffix" : "" } ], "container-title" : "Proceedings of the Royal Society B: Biological Sciences", "id" : "ITEM-3", "issued" : { "date-parts" : [ [ "2016" ] ] }, "page" : "20152861", "title" : "Host persistence or extinction from emerging infectious disease: insights from white-nose syndrome in endemic and invading regions", "type" : "article-journal", "volume" : "283" }, "uris" : [ "http://www.mendeley.com/documents/?uuid=3c120acb-f600-4434-9904-0773cf1ed72a" ] } ], "mendeley" : { "formattedCitation" : "(Pedersen &lt;i&gt;et al.&lt;/i&gt; 2007a; McCallum 2012; Hoyt &lt;i&gt;et al.&lt;/i&gt; 2016)", "manualFormatting" : "(Pedersen et al. 2007; McCallum 2012; Hoyt et al. 2016)", "plainTextFormattedCitation" : "(Pedersen et al. 2007a; McCallum 2012; Hoyt et al. 2016)", "previouslyFormattedCitation" : "(Pedersen &lt;i&gt;et al.&lt;/i&gt; 2007a; McCallum 2012; Hoyt &lt;i&gt;et al.&lt;/i&gt; 2016)" }, "properties" : { "noteIndex" : 0 }, "schema" : "https://github.com/citation-style-language/schema/raw/master/csl-citation.json" }</w:instrText>
      </w:r>
      <w:r w:rsidRPr="007D381C">
        <w:rPr>
          <w:rFonts w:ascii="Times New Roman" w:hAnsi="Times New Roman" w:cs="Times New Roman"/>
        </w:rPr>
        <w:fldChar w:fldCharType="separate"/>
      </w:r>
      <w:r w:rsidR="00AB2311" w:rsidRPr="007D381C">
        <w:rPr>
          <w:rFonts w:ascii="Times New Roman" w:hAnsi="Times New Roman" w:cs="Times New Roman"/>
          <w:noProof/>
        </w:rPr>
        <w:t xml:space="preserve">(Pedersen </w:t>
      </w:r>
      <w:r w:rsidR="00AB2311" w:rsidRPr="007D381C">
        <w:rPr>
          <w:rFonts w:ascii="Times New Roman" w:hAnsi="Times New Roman" w:cs="Times New Roman"/>
          <w:i/>
          <w:noProof/>
        </w:rPr>
        <w:t>et al.</w:t>
      </w:r>
      <w:r w:rsidR="00AB2311" w:rsidRPr="007D381C">
        <w:rPr>
          <w:rFonts w:ascii="Times New Roman" w:hAnsi="Times New Roman" w:cs="Times New Roman"/>
          <w:noProof/>
        </w:rPr>
        <w:t xml:space="preserve"> 2007; McCallum 2012; Hoyt </w:t>
      </w:r>
      <w:r w:rsidR="00AB2311" w:rsidRPr="007D381C">
        <w:rPr>
          <w:rFonts w:ascii="Times New Roman" w:hAnsi="Times New Roman" w:cs="Times New Roman"/>
          <w:i/>
          <w:noProof/>
        </w:rPr>
        <w:t>et al.</w:t>
      </w:r>
      <w:r w:rsidR="00AB2311" w:rsidRPr="007D381C">
        <w:rPr>
          <w:rFonts w:ascii="Times New Roman" w:hAnsi="Times New Roman" w:cs="Times New Roman"/>
          <w:noProof/>
        </w:rPr>
        <w:t xml:space="preserve"> 2016)</w:t>
      </w:r>
      <w:r w:rsidRPr="007D381C">
        <w:rPr>
          <w:rFonts w:ascii="Times New Roman" w:hAnsi="Times New Roman" w:cs="Times New Roman"/>
        </w:rPr>
        <w:fldChar w:fldCharType="end"/>
      </w:r>
      <w:r w:rsidRPr="007D381C">
        <w:rPr>
          <w:rFonts w:ascii="Times New Roman" w:hAnsi="Times New Roman" w:cs="Times New Roman"/>
        </w:rPr>
        <w:t>, and can</w:t>
      </w:r>
      <w:r w:rsidR="00AD120E" w:rsidRPr="007D381C">
        <w:rPr>
          <w:rFonts w:ascii="Times New Roman" w:hAnsi="Times New Roman" w:cs="Times New Roman"/>
        </w:rPr>
        <w:t xml:space="preserve"> also</w:t>
      </w:r>
      <w:r w:rsidRPr="007D381C">
        <w:rPr>
          <w:rFonts w:ascii="Times New Roman" w:hAnsi="Times New Roman" w:cs="Times New Roman"/>
        </w:rPr>
        <w:t xml:space="preserve"> be socially and economically devastating </w:t>
      </w:r>
      <w:r w:rsidRPr="007D381C">
        <w:rPr>
          <w:rFonts w:ascii="Times New Roman" w:hAnsi="Times New Roman" w:cs="Times New Roman"/>
        </w:rPr>
        <w:fldChar w:fldCharType="begin" w:fldLock="1"/>
      </w:r>
      <w:r w:rsidRPr="007D381C">
        <w:rPr>
          <w:rFonts w:ascii="Times New Roman" w:hAnsi="Times New Roman" w:cs="Times New Roman"/>
        </w:rPr>
        <w:instrText>ADDIN CSL_CITATION { "citationItems" : [ { "id" : "ITEM-1", "itemData" : { "author" : [ { "dropping-particle" : "", "family" : "Bundy", "given" : "D.A.P.", "non-dropping-particle" : "", "parse-names" : false, "suffix" : "" } ], "container-title" : "Transactions of the Royal Society of Tropical Medicine and Hygiene", "id" : "ITEM-1", "issue" : "88", "issued" : { "date-parts" : [ [ "1994" ] ] }, "page" : "259 - 261", "title" : "Immunoepidemiology of intestinal helminthic infections", "type" : "article-journal" }, "uris" : [ "http://www.mendeley.com/documents/?uuid=bb8bc1c9-0498-4787-b4c0-eb726ede9b34" ] } ], "mendeley" : { "formattedCitation" : "(Bundy 1994)", "plainTextFormattedCitation" : "(Bundy 1994)", "previouslyFormattedCitation" : "(Bundy 1994)" }, "properties" : { "noteIndex" : 0 }, "schema" : "https://github.com/citation-style-language/schema/raw/master/csl-citation.json" }</w:instrText>
      </w:r>
      <w:r w:rsidRPr="007D381C">
        <w:rPr>
          <w:rFonts w:ascii="Times New Roman" w:hAnsi="Times New Roman" w:cs="Times New Roman"/>
        </w:rPr>
        <w:fldChar w:fldCharType="separate"/>
      </w:r>
      <w:r w:rsidRPr="007D381C">
        <w:rPr>
          <w:rFonts w:ascii="Times New Roman" w:hAnsi="Times New Roman" w:cs="Times New Roman"/>
          <w:noProof/>
        </w:rPr>
        <w:t>(Bundy 1994)</w:t>
      </w:r>
      <w:r w:rsidRPr="007D381C">
        <w:rPr>
          <w:rFonts w:ascii="Times New Roman" w:hAnsi="Times New Roman" w:cs="Times New Roman"/>
        </w:rPr>
        <w:fldChar w:fldCharType="end"/>
      </w:r>
      <w:r w:rsidRPr="007D381C">
        <w:rPr>
          <w:rFonts w:ascii="Times New Roman" w:hAnsi="Times New Roman" w:cs="Times New Roman"/>
        </w:rPr>
        <w:t>.</w:t>
      </w:r>
    </w:p>
    <w:p w:rsidR="00767F06" w:rsidRPr="007D381C" w:rsidRDefault="00EF163C" w:rsidP="00767F06">
      <w:pPr>
        <w:spacing w:line="480" w:lineRule="auto"/>
        <w:ind w:firstLine="720"/>
        <w:jc w:val="both"/>
        <w:rPr>
          <w:rFonts w:ascii="Times New Roman" w:hAnsi="Times New Roman" w:cs="Times New Roman"/>
        </w:rPr>
      </w:pPr>
      <w:r w:rsidRPr="007D381C">
        <w:rPr>
          <w:rFonts w:ascii="Times New Roman" w:hAnsi="Times New Roman" w:cs="Times New Roman"/>
        </w:rPr>
        <w:t>P</w:t>
      </w:r>
      <w:r w:rsidR="00767F06" w:rsidRPr="007D381C">
        <w:rPr>
          <w:rFonts w:ascii="Times New Roman" w:hAnsi="Times New Roman" w:cs="Times New Roman"/>
        </w:rPr>
        <w:t>arasites drive a vast spectrum of evolutionary and ecological mechanisms, fill</w:t>
      </w:r>
      <w:r w:rsidRPr="007D381C">
        <w:rPr>
          <w:rFonts w:ascii="Times New Roman" w:hAnsi="Times New Roman" w:cs="Times New Roman"/>
        </w:rPr>
        <w:t>ing</w:t>
      </w:r>
      <w:r w:rsidR="00767F06" w:rsidRPr="007D381C">
        <w:rPr>
          <w:rFonts w:ascii="Times New Roman" w:hAnsi="Times New Roman" w:cs="Times New Roman"/>
        </w:rPr>
        <w:t xml:space="preserve"> functionally important roles within their ecosystems </w:t>
      </w:r>
      <w:r w:rsidR="00767F06" w:rsidRPr="007D381C">
        <w:rPr>
          <w:rFonts w:ascii="Times New Roman" w:hAnsi="Times New Roman" w:cs="Times New Roman"/>
        </w:rPr>
        <w:fldChar w:fldCharType="begin" w:fldLock="1"/>
      </w:r>
      <w:r w:rsidR="00767F06" w:rsidRPr="007D381C">
        <w:rPr>
          <w:rFonts w:ascii="Times New Roman" w:hAnsi="Times New Roman" w:cs="Times New Roman"/>
        </w:rPr>
        <w:instrText>ADDIN CSL_CITATION { "citationItems" : [ { "id" : "ITEM-1", "itemData" : { "DOI" : "10.1016/S0020-7519(99)00045-4", "ISBN" : "0020-7519", "ISSN" : "00207519", "PMID" : "10480727", "abstract" : "Past research on parasites and community ecology has focussed on two distinct levels of the overall community. First, it has been shown that parasites can have a role in structuring host communities. They can have differential effects on the different hosts that they exploit, they can directly debilitate a host that itself is a key structuring force in the community, or they can indirectly alter the phenotype of their host and change the importance of the host for the community. Second, certain parasite species can be important in shaping parasite communities. Dominant parasite species can directly compete with other parasite species inside the host and reduce their abundance to some extent, and parasites that alter host phenotype can indirectly make the host more or less suitable for other parasite species. The possibility that a parasite species simultaneously affects the structure of all levels of the overall community, i.e. the parasite community and the community of free-living animals, is never considered. Given the many direct and indirect ways in which a parasite species can modulate the abundance of other species, it is conceivable that some parasite species have functionally important roles in a community, and that their removal would change the relative composition of the whole community. An example from a soft-sediment intertidal community is used to illustrate how the subtle, indirect effects of a parasite species on non-host species can be very important to the structure of the overall community. Future community studies addressing the many potential influences of parasites will no doubt identify other functionally important parasite species that serve to maintain biodiversity. Copyright (C) 1999 Australian Society for Parasitology Inc.", "author" : [ { "dropping-particle" : "", "family" : "Poulin", "given" : "Robert", "non-dropping-particle" : "", "parse-names" : false, "suffix" : "" } ], "container-title" : "International Journal for Parasitology", "id" : "ITEM-1", "issued" : { "date-parts" : [ [ "1999" ] ] }, "page" : "903-914", "title" : "The functional importance of parasites in animal communities: Many roles at many levels?", "type" : "article-journal", "volume" : "29" }, "uris" : [ "http://www.mendeley.com/documents/?uuid=f4af4dd2-385f-4f41-980d-dff544460525" ] } ], "mendeley" : { "formattedCitation" : "(Poulin 1999)", "plainTextFormattedCitation" : "(Poulin 1999)", "previouslyFormattedCitation" : "(Poulin 1999)" }, "properties" : { "noteIndex" : 0 }, "schema" : "https://github.com/citation-style-language/schema/raw/master/csl-citation.json" }</w:instrText>
      </w:r>
      <w:r w:rsidR="00767F06" w:rsidRPr="007D381C">
        <w:rPr>
          <w:rFonts w:ascii="Times New Roman" w:hAnsi="Times New Roman" w:cs="Times New Roman"/>
        </w:rPr>
        <w:fldChar w:fldCharType="separate"/>
      </w:r>
      <w:r w:rsidR="00767F06" w:rsidRPr="007D381C">
        <w:rPr>
          <w:rFonts w:ascii="Times New Roman" w:hAnsi="Times New Roman" w:cs="Times New Roman"/>
          <w:noProof/>
        </w:rPr>
        <w:t>(Poulin 1999)</w:t>
      </w:r>
      <w:r w:rsidR="00767F06" w:rsidRPr="007D381C">
        <w:rPr>
          <w:rFonts w:ascii="Times New Roman" w:hAnsi="Times New Roman" w:cs="Times New Roman"/>
        </w:rPr>
        <w:fldChar w:fldCharType="end"/>
      </w:r>
      <w:r w:rsidR="00767F06" w:rsidRPr="007D381C">
        <w:rPr>
          <w:rFonts w:ascii="Times New Roman" w:hAnsi="Times New Roman" w:cs="Times New Roman"/>
        </w:rPr>
        <w:t xml:space="preserve">. </w:t>
      </w:r>
      <w:r w:rsidRPr="007D381C">
        <w:rPr>
          <w:rFonts w:ascii="Times New Roman" w:hAnsi="Times New Roman" w:cs="Times New Roman"/>
        </w:rPr>
        <w:t>Parasites can provide strong structuring forces extending ecological networks by</w:t>
      </w:r>
      <w:r w:rsidR="00767F06" w:rsidRPr="007D381C">
        <w:rPr>
          <w:rFonts w:ascii="Times New Roman" w:hAnsi="Times New Roman" w:cs="Times New Roman"/>
        </w:rPr>
        <w:t xml:space="preserve"> manipulating host behaviour </w:t>
      </w:r>
      <w:r w:rsidR="00767F06" w:rsidRPr="007D381C">
        <w:rPr>
          <w:rFonts w:ascii="Times New Roman" w:hAnsi="Times New Roman" w:cs="Times New Roman"/>
        </w:rPr>
        <w:fldChar w:fldCharType="begin" w:fldLock="1"/>
      </w:r>
      <w:r w:rsidR="00767F06" w:rsidRPr="007D381C">
        <w:rPr>
          <w:rFonts w:ascii="Times New Roman" w:hAnsi="Times New Roman" w:cs="Times New Roman"/>
        </w:rPr>
        <w:instrText>ADDIN CSL_CITATION { "citationItems" : [ { "id" : "ITEM-1", "itemData" : { "DOI" : "10.1098/rspb.2015.1436", "ISSN" : "1471-2954", "PMID" : "26311670", "abstract" : "Non-lethal parasite infections are common in wildlife, but there is little information on their clinical consequences. Here, we pair infection data from a ubiquitous soil-transmitted helminth, the whipworm (genus Trichuris), with activity data from a habituated group of wild red colobus monkeys (Procolobus rufomitratus tephrosceles) in Kibale National Park, Uganda. We use mixed-effect models to examine the relationship between non-lethal parasitism and red colobus behaviour. Our results indicate that red colobus increased resting and decreased more energetically costly behaviours when shedding whipworm eggs in faeces. Temporal patterns of behaviour also changed, with individuals switching behaviour less frequently when whipworm-positive. Feeding frequency did not differ, but red colobus consumption of bark and two plant species from the genus Albizia, which are used locally in traditional medicines, significantly increased when animals were shedding whipworm eggs. These results suggest self-medicative plant use, although additional work is needed to verify this conclusion. Our results indicate sickness behaviours, which are considered an adaptive response by hosts during infection. Induction of sickness behaviour in turn suggests that these primates are clinically sensitive to non-lethal parasite infections.", "author" : [ { "dropping-particle" : "", "family" : "Ghai", "given" : "Ria R", "non-dropping-particle" : "", "parse-names" : false, "suffix" : "" }, { "dropping-particle" : "", "family" : "Fug\u00e8re", "given" : "Vincent", "non-dropping-particle" : "", "parse-names" : false, "suffix" : "" }, { "dropping-particle" : "", "family" : "Chapman", "given" : "Colin A", "non-dropping-particle" : "", "parse-names" : false, "suffix" : "" }, { "dropping-particle" : "", "family" : "Goldberg", "given" : "Tony L", "non-dropping-particle" : "", "parse-names" : false, "suffix" : "" }, { "dropping-particle" : "", "family" : "Davies", "given" : "T Jonathan", "non-dropping-particle" : "", "parse-names" : false, "suffix" : "" } ], "container-title" : "Proceedings. Biological sciences / The Royal Society", "id" : "ITEM-1", "issued" : { "date-parts" : [ [ "2015" ] ] }, "page" : "20151436", "title" : "Sickness behaviour associated with non-lethal infections in wild primates.", "type" : "article-journal", "volume" : "282" }, "uris" : [ "http://www.mendeley.com/documents/?uuid=7cb889a9-1262-4651-bcb0-4af65f28ac74" ] }, { "id" : "ITEM-2", "itemData" : { "DOI" : "10.1016/j.anbehav.2016.06.004", "ISSN" : "00033472", "abstract" : "Interest in how parasites shape host behaviour has increased dramatically in recent years. The main focus of behavioural ecologists has been on the negative effects of parasites on host behaviour. However, there are instances in which infected hosts express more adaptive behavioural phenotypes and have higher fitness relative to uninfected hosts, suggesting that it is sometimes beneficial to be parasitized. For example, hosts can exhibit evolved dependence, wherein the host coevolves with and comes to depend on parasites for the expression of adaptive host behaviours. Additionally, ???conditionally helpful parasites??? modify the host phenotype in ways that benefit the host under particular conditions. These scenarios have been explored in the context of bacterial or fungal symbionts, but have been relatively unstudied with regard to metazoan parasites (e.g. trematodes, acanthocephalans, nematodes and cestodes). We explore how these scenarios apply to hosts infected by metazoan parasites, and consider implications for research in behavioural ecology. We examine conditions under which infection should result in more adaptive host behavioural phenotypes, and the implications for host fitness and evolution. We then discuss the implications of conditionally helpful parasites and parasites for which hosts have evolved dependence for laboratory studies of host behaviour and for conservation and reintroduction programmes.", "author" : [ { "dropping-particle" : "", "family" : "Weinersmith", "given" : "Kelly L.", "non-dropping-particle" : "", "parse-names" : false, "suffix" : "" }, { "dropping-particle" : "", "family" : "Earley", "given" : "Ryan L.", "non-dropping-particle" : "", "parse-names" : false, "suffix" : "" } ], "container-title" : "Animal Behaviour", "id" : "ITEM-2", "issued" : { "date-parts" : [ [ "2016" ] ] }, "page" : "123-133", "publisher" : "Elsevier Ltd", "title" : "Better with your parasites? Lessons for behavioural ecology from evolved dependence and conditionally helpful parasites", "type" : "article-journal", "volume" : "118" }, "uris" : [ "http://www.mendeley.com/documents/?uuid=f2d357a1-6eb1-4e08-a730-ea94fc6c3b2e" ] } ], "mendeley" : { "formattedCitation" : "(Ghai &lt;i&gt;et al.&lt;/i&gt; 2015; Weinersmith &amp; Earley 2016)", "plainTextFormattedCitation" : "(Ghai et al. 2015; Weinersmith &amp; Earley 2016)", "previouslyFormattedCitation" : "(Ghai &lt;i&gt;et al.&lt;/i&gt; 2015; Weinersmith &amp; Earley 2016)" }, "properties" : { "noteIndex" : 0 }, "schema" : "https://github.com/citation-style-language/schema/raw/master/csl-citation.json" }</w:instrText>
      </w:r>
      <w:r w:rsidR="00767F06" w:rsidRPr="007D381C">
        <w:rPr>
          <w:rFonts w:ascii="Times New Roman" w:hAnsi="Times New Roman" w:cs="Times New Roman"/>
        </w:rPr>
        <w:fldChar w:fldCharType="separate"/>
      </w:r>
      <w:r w:rsidR="00767F06" w:rsidRPr="007D381C">
        <w:rPr>
          <w:rFonts w:ascii="Times New Roman" w:hAnsi="Times New Roman" w:cs="Times New Roman"/>
          <w:noProof/>
        </w:rPr>
        <w:t xml:space="preserve">(Ghai </w:t>
      </w:r>
      <w:r w:rsidR="00767F06" w:rsidRPr="007D381C">
        <w:rPr>
          <w:rFonts w:ascii="Times New Roman" w:hAnsi="Times New Roman" w:cs="Times New Roman"/>
          <w:i/>
          <w:noProof/>
        </w:rPr>
        <w:t>et al.</w:t>
      </w:r>
      <w:r w:rsidR="00767F06" w:rsidRPr="007D381C">
        <w:rPr>
          <w:rFonts w:ascii="Times New Roman" w:hAnsi="Times New Roman" w:cs="Times New Roman"/>
          <w:noProof/>
        </w:rPr>
        <w:t xml:space="preserve"> 2015; Weinersmith &amp; Earley 2016)</w:t>
      </w:r>
      <w:r w:rsidR="00767F06" w:rsidRPr="007D381C">
        <w:rPr>
          <w:rFonts w:ascii="Times New Roman" w:hAnsi="Times New Roman" w:cs="Times New Roman"/>
        </w:rPr>
        <w:fldChar w:fldCharType="end"/>
      </w:r>
      <w:r w:rsidR="00767F06" w:rsidRPr="007D381C">
        <w:rPr>
          <w:rFonts w:ascii="Times New Roman" w:hAnsi="Times New Roman" w:cs="Times New Roman"/>
        </w:rPr>
        <w:t xml:space="preserve">, modulating the abundance and composition of other species </w:t>
      </w:r>
      <w:r w:rsidR="00767F06" w:rsidRPr="007D381C">
        <w:rPr>
          <w:rFonts w:ascii="Times New Roman" w:hAnsi="Times New Roman" w:cs="Times New Roman"/>
        </w:rPr>
        <w:fldChar w:fldCharType="begin" w:fldLock="1"/>
      </w:r>
      <w:r w:rsidR="00767F06" w:rsidRPr="007D381C">
        <w:rPr>
          <w:rFonts w:ascii="Times New Roman" w:hAnsi="Times New Roman" w:cs="Times New Roman"/>
        </w:rPr>
        <w:instrText>ADDIN CSL_CITATION { "citationItems" : [ { "id" : "ITEM-1", "itemData" : { "DOI" : "10.1016/S0020-7519(99)00045-4", "ISBN" : "0020-7519", "ISSN" : "00207519", "PMID" : "10480727", "abstract" : "Past research on parasites and community ecology has focussed on two distinct levels of the overall community. First, it has been shown that parasites can have a role in structuring host communities. They can have differential effects on the different hosts that they exploit, they can directly debilitate a host that itself is a key structuring force in the community, or they can indirectly alter the phenotype of their host and change the importance of the host for the community. Second, certain parasite species can be important in shaping parasite communities. Dominant parasite species can directly compete with other parasite species inside the host and reduce their abundance to some extent, and parasites that alter host phenotype can indirectly make the host more or less suitable for other parasite species. The possibility that a parasite species simultaneously affects the structure of all levels of the overall community, i.e. the parasite community and the community of free-living animals, is never considered. Given the many direct and indirect ways in which a parasite species can modulate the abundance of other species, it is conceivable that some parasite species have functionally important roles in a community, and that their removal would change the relative composition of the whole community. An example from a soft-sediment intertidal community is used to illustrate how the subtle, indirect effects of a parasite species on non-host species can be very important to the structure of the overall community. Future community studies addressing the many potential influences of parasites will no doubt identify other functionally important parasite species that serve to maintain biodiversity. Copyright (C) 1999 Australian Society for Parasitology Inc.", "author" : [ { "dropping-particle" : "", "family" : "Poulin", "given" : "Robert", "non-dropping-particle" : "", "parse-names" : false, "suffix" : "" } ], "container-title" : "International Journal for Parasitology", "id" : "ITEM-1", "issued" : { "date-parts" : [ [ "1999" ] ] }, "page" : "903-914", "title" : "The functional importance of parasites in animal communities: Many roles at many levels?", "type" : "article-journal", "volume" : "29" }, "uris" : [ "http://www.mendeley.com/documents/?uuid=f4af4dd2-385f-4f41-980d-dff544460525" ] } ], "mendeley" : { "formattedCitation" : "(Poulin 1999)", "plainTextFormattedCitation" : "(Poulin 1999)", "previouslyFormattedCitation" : "(Poulin 1999)" }, "properties" : { "noteIndex" : 0 }, "schema" : "https://github.com/citation-style-language/schema/raw/master/csl-citation.json" }</w:instrText>
      </w:r>
      <w:r w:rsidR="00767F06" w:rsidRPr="007D381C">
        <w:rPr>
          <w:rFonts w:ascii="Times New Roman" w:hAnsi="Times New Roman" w:cs="Times New Roman"/>
        </w:rPr>
        <w:fldChar w:fldCharType="separate"/>
      </w:r>
      <w:r w:rsidR="00767F06" w:rsidRPr="007D381C">
        <w:rPr>
          <w:rFonts w:ascii="Times New Roman" w:hAnsi="Times New Roman" w:cs="Times New Roman"/>
          <w:noProof/>
        </w:rPr>
        <w:t>(Poulin 1999)</w:t>
      </w:r>
      <w:r w:rsidR="00767F06" w:rsidRPr="007D381C">
        <w:rPr>
          <w:rFonts w:ascii="Times New Roman" w:hAnsi="Times New Roman" w:cs="Times New Roman"/>
        </w:rPr>
        <w:fldChar w:fldCharType="end"/>
      </w:r>
      <w:r w:rsidR="00767F06" w:rsidRPr="007D381C">
        <w:rPr>
          <w:rFonts w:ascii="Times New Roman" w:hAnsi="Times New Roman" w:cs="Times New Roman"/>
        </w:rPr>
        <w:t xml:space="preserve"> and mediating trophic cascades </w:t>
      </w:r>
      <w:r w:rsidR="00767F06" w:rsidRPr="007D381C">
        <w:rPr>
          <w:rFonts w:ascii="Times New Roman" w:hAnsi="Times New Roman" w:cs="Times New Roman"/>
        </w:rPr>
        <w:fldChar w:fldCharType="begin" w:fldLock="1"/>
      </w:r>
      <w:r w:rsidR="00767F06" w:rsidRPr="007D381C">
        <w:rPr>
          <w:rFonts w:ascii="Times New Roman" w:hAnsi="Times New Roman" w:cs="Times New Roman"/>
        </w:rPr>
        <w:instrText>ADDIN CSL_CITATION { "citationItems" : [ { "id" : "ITEM-1", "itemData" : { "DOI" : "10.1371/journal.pbio.1000210", "ISBN" : "1544-9173", "ISSN" : "15449173", "PMID" : "19787022", "abstract" : "The removal of rinderpest had cascading effects on herbivore populations, fire, tree density, and even ecosystem carbon in the Serengeti ecosystem of East Africa.", "author" : [ { "dropping-particle" : "", "family" : "Holdo", "given" : "Ricardo M.", "non-dropping-particle" : "", "parse-names" : false, "suffix" : "" }, { "dropping-particle" : "", "family" : "Sinclair", "given" : "Anthony R E", "non-dropping-particle" : "", "parse-names" : false, "suffix" : "" }, { "dropping-particle" : "", "family" : "Dobson", "given" : "Andrew P.", "non-dropping-particle" : "", "parse-names" : false, "suffix" : "" }, { "dropping-particle" : "", "family" : "Metzger", "given" : "Kristine L.", "non-dropping-particle" : "", "parse-names" : false, "suffix" : "" }, { "dropping-particle" : "", "family" : "Bolker", "given" : "Benjamin M.", "non-dropping-particle" : "", "parse-names" : false, "suffix" : "" }, { "dropping-particle" : "", "family" : "Ritchie", "given" : "Mark E.", "non-dropping-particle" : "", "parse-names" : false, "suffix" : "" }, { "dropping-particle" : "", "family" : "Holt", "given" : "Robert D.", "non-dropping-particle" : "", "parse-names" : false, "suffix" : "" } ], "container-title" : "PLoS Biology", "id" : "ITEM-1", "issue" : "9", "issued" : { "date-parts" : [ [ "2009" ] ] }, "page" : "e1000210", "title" : "A disease-mediated trophic cascade in the Serengeti and its implications for ecosystem C", "type" : "article-journal", "volume" : "7" }, "uris" : [ "http://www.mendeley.com/documents/?uuid=b04909f5-1fcc-428f-ae8a-e1734dad5490" ] } ], "mendeley" : { "formattedCitation" : "(Holdo &lt;i&gt;et al.&lt;/i&gt; 2009)", "plainTextFormattedCitation" : "(Holdo et al. 2009)", "previouslyFormattedCitation" : "(Holdo &lt;i&gt;et al.&lt;/i&gt; 2009)" }, "properties" : { "noteIndex" : 0 }, "schema" : "https://github.com/citation-style-language/schema/raw/master/csl-citation.json" }</w:instrText>
      </w:r>
      <w:r w:rsidR="00767F06" w:rsidRPr="007D381C">
        <w:rPr>
          <w:rFonts w:ascii="Times New Roman" w:hAnsi="Times New Roman" w:cs="Times New Roman"/>
        </w:rPr>
        <w:fldChar w:fldCharType="separate"/>
      </w:r>
      <w:r w:rsidR="00767F06" w:rsidRPr="007D381C">
        <w:rPr>
          <w:rFonts w:ascii="Times New Roman" w:hAnsi="Times New Roman" w:cs="Times New Roman"/>
          <w:noProof/>
        </w:rPr>
        <w:t xml:space="preserve">(Holdo </w:t>
      </w:r>
      <w:r w:rsidR="00767F06" w:rsidRPr="007D381C">
        <w:rPr>
          <w:rFonts w:ascii="Times New Roman" w:hAnsi="Times New Roman" w:cs="Times New Roman"/>
          <w:i/>
          <w:noProof/>
        </w:rPr>
        <w:t>et al.</w:t>
      </w:r>
      <w:r w:rsidR="00767F06" w:rsidRPr="007D381C">
        <w:rPr>
          <w:rFonts w:ascii="Times New Roman" w:hAnsi="Times New Roman" w:cs="Times New Roman"/>
          <w:noProof/>
        </w:rPr>
        <w:t xml:space="preserve"> 2009)</w:t>
      </w:r>
      <w:r w:rsidR="00767F06" w:rsidRPr="007D381C">
        <w:rPr>
          <w:rFonts w:ascii="Times New Roman" w:hAnsi="Times New Roman" w:cs="Times New Roman"/>
        </w:rPr>
        <w:fldChar w:fldCharType="end"/>
      </w:r>
      <w:r w:rsidR="00767F06" w:rsidRPr="007D381C">
        <w:rPr>
          <w:rFonts w:ascii="Times New Roman" w:hAnsi="Times New Roman" w:cs="Times New Roman"/>
        </w:rPr>
        <w:t>. Across evolutionary scales, parasitism is a princip</w:t>
      </w:r>
      <w:r w:rsidR="00D008F2">
        <w:rPr>
          <w:rFonts w:ascii="Times New Roman" w:hAnsi="Times New Roman" w:cs="Times New Roman"/>
        </w:rPr>
        <w:t>al</w:t>
      </w:r>
      <w:r w:rsidR="00767F06" w:rsidRPr="007D381C">
        <w:rPr>
          <w:rFonts w:ascii="Times New Roman" w:hAnsi="Times New Roman" w:cs="Times New Roman"/>
        </w:rPr>
        <w:t xml:space="preserve"> component </w:t>
      </w:r>
      <w:r w:rsidR="00AD120E" w:rsidRPr="007D381C">
        <w:rPr>
          <w:rFonts w:ascii="Times New Roman" w:hAnsi="Times New Roman" w:cs="Times New Roman"/>
        </w:rPr>
        <w:t>of a</w:t>
      </w:r>
      <w:r w:rsidR="00767F06" w:rsidRPr="007D381C">
        <w:rPr>
          <w:rFonts w:ascii="Times New Roman" w:hAnsi="Times New Roman" w:cs="Times New Roman"/>
        </w:rPr>
        <w:t xml:space="preserve"> number of major evolutionary pathways serving to maintain diversity, for example the evolution of sexual reproduction and as a mediator for sexual selection </w:t>
      </w:r>
      <w:r w:rsidR="00767F06" w:rsidRPr="007D381C">
        <w:rPr>
          <w:rFonts w:ascii="Times New Roman" w:hAnsi="Times New Roman" w:cs="Times New Roman"/>
        </w:rPr>
        <w:fldChar w:fldCharType="begin" w:fldLock="1"/>
      </w:r>
      <w:r w:rsidR="00767F06" w:rsidRPr="007D381C">
        <w:rPr>
          <w:rFonts w:ascii="Times New Roman" w:hAnsi="Times New Roman" w:cs="Times New Roman"/>
        </w:rPr>
        <w:instrText>ADDIN CSL_CITATION { "citationItems" : [ { "id" : "ITEM-1", "itemData" : { "DOI" : "10.1126/science.7123238", "ISBN" : "2819821022", "ISSN" : "0036-8075", "PMID" : "7123238", "abstract" : "Combination of seven surveys of blood parasites in North American passerines reveals weak, highly significant association over species between incidence of chronic blood infections (five genera of protozoa and one nematode) and striking display (three characters: male \"brightness,\" female \"brightness,\" and male song). This result conforms to a model of sexual selection in which (i) coadaptational cycles of host and parasites generate consistently positive offspring-on-parent regression of fitness, and (ii) animals choose mates for genetic disease resistance by scrutiny of characters whose full expression is dependent on health and vigor.", "author" : [ { "dropping-particle" : "", "family" : "Hamilton", "given" : "William D", "non-dropping-particle" : "", "parse-names" : false, "suffix" : "" }, { "dropping-particle" : "", "family" : "Zuk", "given" : "Marlene", "non-dropping-particle" : "", "parse-names" : false, "suffix" : "" } ], "container-title" : "Science", "id" : "ITEM-1", "issue" : "ii", "issued" : { "date-parts" : [ [ "1982" ] ] }, "page" : "384-387", "title" : "Heritable true fitness and bright birds: A role for parasites?", "type" : "article-journal", "volume" : "218" }, "uris" : [ "http://www.mendeley.com/documents/?uuid=91e816c3-9670-4686-abff-289f82f7a774" ] }, { "id" : "ITEM-2", "itemData" : { "DOI" : "10.1086/285346", "ISBN" : "0003-0147", "ISSN" : "00030147, 15375323", "PMID" : "467", "abstract" : "It has been argued that females should be able to choose parasite-resistant mates on the basis of the quality of male secondary sexual characters and that such signals must be costly handicaps in order to evolve. To a large extent, handicap hypotheses have relied on energetic explanations for these costs. Here, we have presented a phenomenological model, operating on an intraspecific level, which views the cost of secondary sexual development from an endocrinological perspective. The primary androgenic hormone, testosterone, has a dualistic effect; it stimulates development of characteristics used in sexual selection while reducing immunocompetence. This \"double-edged sword\" creates a physiological trade-off that influences and is influenced by parasite burden. We propose a negative-feedback loop between signal intensity and parasite burden by suggesting that testosterone-dependent signal intensity is a plastic response. This response is modified in accordance with the competing demands of the potential costs of parasite infection versus that of increased reproductive success afforded by exaggerated signals. We clarify how this trade-off is intimately involved in the evolution of secondary sexual characteristics and how it may explain some of the equivocal empirical results that have surfaced in attempts to quantify parasite's effect on sexual selection.", "author" : [ { "dropping-particle" : "", "family" : "Folstad", "given" : "Ivar", "non-dropping-particle" : "", "parse-names" : false, "suffix" : "" }, { "dropping-particle" : "", "family" : "Karter", "given" : "AJ Andrew John", "non-dropping-particle" : "", "parse-names" : false, "suffix" : "" } ], "container-title" : "American Naturalist", "id" : "ITEM-2", "issue" : "3", "issued" : { "date-parts" : [ [ "1992" ] ] }, "page" : "603-622", "title" : "Parasites, bright males, and the immunocompetence handicap", "type" : "article-journal", "volume" : "139" }, "uris" : [ "http://www.mendeley.com/documents/?uuid=c38d113d-b874-4bbe-be54-602b6d01e994" ] }, { "id" : "ITEM-3", "itemData" : { "author" : [ { "dropping-particle" : "", "family" : "Hamilton", "given" : "William D", "non-dropping-particle" : "", "parse-names" : false, "suffix" : "" } ], "container-title" : "Oikos", "id" : "ITEM-3", "issue" : "2", "issued" : { "date-parts" : [ [ "1980" ] ] }, "page" : "282-290", "title" : "Sex versus Non-Sex versus Parasite", "type" : "article-journal", "volume" : "35" }, "uris" : [ "http://www.mendeley.com/documents/?uuid=15fa3375-ba93-4234-ac1d-23a27c3ce1be" ] }, { "id" : "ITEM-4", "itemData" : { "PMID" : "477", "abstract" : "An hypothesls Ls presented to explaln the malntenance of sex on the basis of individual- selectlon. Frequency-dependent selection by the biotic comPonent of the environment produces l-inkage dLsequllibrlurn of varylng sign, thus selectlng for recombination.", "author" : [ { "dropping-particle" : "", "family" : "Jaenike", "given" : "John", "non-dropping-particle" : "", "parse-names" : false, "suffix" : "" } ], "container-title" : "Evolutionary Theory", "id" : "ITEM-4", "issued" : { "date-parts" : [ [ "1978" ] ] }, "page" : "191-194", "title" : "A hypothesis to account for the maintenance of sex within populations", "type" : "article-journal", "volume" : "94" }, "uris" : [ "http://www.mendeley.com/documents/?uuid=06702a2e-be1c-4177-9916-7dc86b01ddd3" ] } ], "mendeley" : { "formattedCitation" : "(Jaenike 1978; Hamilton 1980; Hamilton &amp; Zuk 1982; Folstad &amp; Karter 1992)", "plainTextFormattedCitation" : "(Jaenike 1978; Hamilton 1980; Hamilton &amp; Zuk 1982; Folstad &amp; Karter 1992)", "previouslyFormattedCitation" : "(Jaenike 1978; Hamilton 1980; Hamilton &amp; Zuk 1982; Folstad &amp; Karter 1992)" }, "properties" : { "noteIndex" : 0 }, "schema" : "https://github.com/citation-style-language/schema/raw/master/csl-citation.json" }</w:instrText>
      </w:r>
      <w:r w:rsidR="00767F06" w:rsidRPr="007D381C">
        <w:rPr>
          <w:rFonts w:ascii="Times New Roman" w:hAnsi="Times New Roman" w:cs="Times New Roman"/>
        </w:rPr>
        <w:fldChar w:fldCharType="separate"/>
      </w:r>
      <w:r w:rsidR="00767F06" w:rsidRPr="007D381C">
        <w:rPr>
          <w:rFonts w:ascii="Times New Roman" w:hAnsi="Times New Roman" w:cs="Times New Roman"/>
          <w:noProof/>
        </w:rPr>
        <w:t>(Jaenike 1978; Hamilton 1980; Hamilton &amp; Zuk 1982; Folstad &amp; Karter 1992)</w:t>
      </w:r>
      <w:r w:rsidR="00767F06" w:rsidRPr="007D381C">
        <w:rPr>
          <w:rFonts w:ascii="Times New Roman" w:hAnsi="Times New Roman" w:cs="Times New Roman"/>
        </w:rPr>
        <w:fldChar w:fldCharType="end"/>
      </w:r>
      <w:r w:rsidR="00767F06" w:rsidRPr="007D381C">
        <w:rPr>
          <w:rFonts w:ascii="Times New Roman" w:hAnsi="Times New Roman" w:cs="Times New Roman"/>
        </w:rPr>
        <w:t xml:space="preserve">, immunopathy </w:t>
      </w:r>
      <w:r w:rsidR="00767F06" w:rsidRPr="007D381C">
        <w:rPr>
          <w:rFonts w:ascii="Times New Roman" w:hAnsi="Times New Roman" w:cs="Times New Roman"/>
        </w:rPr>
        <w:fldChar w:fldCharType="begin" w:fldLock="1"/>
      </w:r>
      <w:r w:rsidR="00767F06" w:rsidRPr="007D381C">
        <w:rPr>
          <w:rFonts w:ascii="Times New Roman" w:hAnsi="Times New Roman" w:cs="Times New Roman"/>
        </w:rPr>
        <w:instrText>ADDIN CSL_CITATION { "citationItems" : [ { "id" : "ITEM-1", "itemData" : { "DOI" : "10.1146/annurev.ecolsys.36.102003.152622", "ISBN" : "1543-592X\\n978-0-8243-1436-1", "ISSN" : "1543-592X", "abstract" : "\u25aa Abstract Immune responses can cause severe disease, despite the role immunity plays in defending against parasitism. Indeed, immunopathology is a remarkably common cause of disease and has strong impacts upon both host and parasite fitness. Why has immune-mediated disease not been eliminated by natural selection? What constraints might immunopathology impose upon the evolution of resistance? In this review, we explore two major mechanistic causes of immunopathology in mammals and consider how such disease may have influenced immune system design. We then propose hypotheses that could explain the failure of natural selection to eliminate immunopathology. Finally, we suggest how the evolution of strategies for parasite virulence and host resistance may be shaped by this \u201cdouble-edged sword\u201d of immunity. Future work may reveal whether immunopathology constrains the evolution of resistance in all host taxa.", "author" : [ { "dropping-particle" : "", "family" : "Graham", "given" : "Andrea L.", "non-dropping-particle" : "", "parse-names" : false, "suffix" : "" }, { "dropping-particle" : "", "family" : "Allen", "given" : "Judith E.", "non-dropping-particle" : "", "parse-names" : false, "suffix" : "" }, { "dropping-particle" : "", "family" : "Read", "given" : "Andrew F.", "non-dropping-particle" : "", "parse-names" : false, "suffix" : "" } ], "container-title" : "Annual Review of Ecology, Evolution, and Systematics", "id" : "ITEM-1", "issued" : { "date-parts" : [ [ "2005" ] ] }, "page" : "373-397", "title" : "Evolutionary causes and consequences of immunopathology", "type" : "article-journal", "volume" : "36" }, "uris" : [ "http://www.mendeley.com/documents/?uuid=b062dde5-d93d-464c-85b5-08127e92a619" ] } ], "mendeley" : { "formattedCitation" : "(Graham, Allen &amp; Read 2005)", "plainTextFormattedCitation" : "(Graham, Allen &amp; Read 2005)", "previouslyFormattedCitation" : "(Graham, Allen &amp; Read 2005)" }, "properties" : { "noteIndex" : 0 }, "schema" : "https://github.com/citation-style-language/schema/raw/master/csl-citation.json" }</w:instrText>
      </w:r>
      <w:r w:rsidR="00767F06" w:rsidRPr="007D381C">
        <w:rPr>
          <w:rFonts w:ascii="Times New Roman" w:hAnsi="Times New Roman" w:cs="Times New Roman"/>
        </w:rPr>
        <w:fldChar w:fldCharType="separate"/>
      </w:r>
      <w:r w:rsidR="00767F06" w:rsidRPr="007D381C">
        <w:rPr>
          <w:rFonts w:ascii="Times New Roman" w:hAnsi="Times New Roman" w:cs="Times New Roman"/>
          <w:noProof/>
        </w:rPr>
        <w:t>(Graham, Allen &amp; Read 2005)</w:t>
      </w:r>
      <w:r w:rsidR="00767F06" w:rsidRPr="007D381C">
        <w:rPr>
          <w:rFonts w:ascii="Times New Roman" w:hAnsi="Times New Roman" w:cs="Times New Roman"/>
        </w:rPr>
        <w:fldChar w:fldCharType="end"/>
      </w:r>
      <w:r w:rsidR="00767F06" w:rsidRPr="007D381C">
        <w:rPr>
          <w:rFonts w:ascii="Times New Roman" w:hAnsi="Times New Roman" w:cs="Times New Roman"/>
        </w:rPr>
        <w:t xml:space="preserve">, parasitic virulence </w:t>
      </w:r>
      <w:r w:rsidR="00767F06" w:rsidRPr="007D381C">
        <w:rPr>
          <w:rFonts w:ascii="Times New Roman" w:hAnsi="Times New Roman" w:cs="Times New Roman"/>
        </w:rPr>
        <w:fldChar w:fldCharType="begin" w:fldLock="1"/>
      </w:r>
      <w:r w:rsidR="00767F06" w:rsidRPr="007D381C">
        <w:rPr>
          <w:rFonts w:ascii="Times New Roman" w:hAnsi="Times New Roman" w:cs="Times New Roman"/>
        </w:rPr>
        <w:instrText>ADDIN CSL_CITATION { "citationItems" : [ { "id" : "ITEM-1", "itemData" : { "DOI" : "10.1016/0966-842X(94)90537-1", "ISBN" : "0036-8733", "ISSN" : "0966842X", "PMID" : "8156274", "abstract" : "Why is there variation in the virulence of infectious diseases? Virulence can have substantial effects on the genetic contribution of both host and pathogen to future generations. Understanding it therefore requires explanation not only in terms of cellular and molecular mechanisms1, 2, but also in evolutionary terms: what is the nature of the selection acting on genes responsible for virulence? \u00a9 1994.", "author" : [ { "dropping-particle" : "", "family" : "Read", "given" : "Andrew F.", "non-dropping-particle" : "", "parse-names" : false, "suffix" : "" } ], "container-title" : "Trends in Microbiology", "id" : "ITEM-1", "issue" : "3", "issued" : { "date-parts" : [ [ "1994" ] ] }, "page" : "73-76", "title" : "The evolution of virulence", "type" : "article-journal", "volume" : "2" }, "uris" : [ "http://www.mendeley.com/documents/?uuid=b31948fa-54a6-48ad-b056-d95549b8df7d" ] } ], "mendeley" : { "formattedCitation" : "(Read 1994)", "plainTextFormattedCitation" : "(Read 1994)", "previouslyFormattedCitation" : "(Read 1994)" }, "properties" : { "noteIndex" : 0 }, "schema" : "https://github.com/citation-style-language/schema/raw/master/csl-citation.json" }</w:instrText>
      </w:r>
      <w:r w:rsidR="00767F06" w:rsidRPr="007D381C">
        <w:rPr>
          <w:rFonts w:ascii="Times New Roman" w:hAnsi="Times New Roman" w:cs="Times New Roman"/>
        </w:rPr>
        <w:fldChar w:fldCharType="separate"/>
      </w:r>
      <w:r w:rsidR="00767F06" w:rsidRPr="007D381C">
        <w:rPr>
          <w:rFonts w:ascii="Times New Roman" w:hAnsi="Times New Roman" w:cs="Times New Roman"/>
          <w:noProof/>
        </w:rPr>
        <w:t>(Read 1994)</w:t>
      </w:r>
      <w:r w:rsidR="00767F06" w:rsidRPr="007D381C">
        <w:rPr>
          <w:rFonts w:ascii="Times New Roman" w:hAnsi="Times New Roman" w:cs="Times New Roman"/>
        </w:rPr>
        <w:fldChar w:fldCharType="end"/>
      </w:r>
      <w:r w:rsidR="004D6CD9" w:rsidRPr="007D381C">
        <w:rPr>
          <w:rFonts w:ascii="Times New Roman" w:hAnsi="Times New Roman" w:cs="Times New Roman"/>
        </w:rPr>
        <w:t>,</w:t>
      </w:r>
      <w:r w:rsidR="00767F06" w:rsidRPr="007D381C">
        <w:rPr>
          <w:rFonts w:ascii="Times New Roman" w:hAnsi="Times New Roman" w:cs="Times New Roman"/>
        </w:rPr>
        <w:t xml:space="preserve"> and host tolerance and resistance </w:t>
      </w:r>
      <w:r w:rsidR="00767F06" w:rsidRPr="007D381C">
        <w:rPr>
          <w:rFonts w:ascii="Times New Roman" w:hAnsi="Times New Roman" w:cs="Times New Roman"/>
        </w:rPr>
        <w:fldChar w:fldCharType="begin" w:fldLock="1"/>
      </w:r>
      <w:r w:rsidR="00767F06" w:rsidRPr="007D381C">
        <w:rPr>
          <w:rFonts w:ascii="Times New Roman" w:hAnsi="Times New Roman" w:cs="Times New Roman"/>
        </w:rPr>
        <w:instrText>ADDIN CSL_CITATION { "citationItems" : [ { "id" : "ITEM-1", "itemData" : { "DOI" : "10.1371/journal.ppat.1001006", "ISBN" : "1553-7366", "ISSN" : "15537366", "PMID" : "20838464", "abstract" : "Coevolutionary interactions, such as those between host and parasite, predator and prey, or plant and pollinator, evolve subject to the genes of both interactors. It is clear, for example, that the evolution of pollination strategies can only be understood with knowledge of both the pollinator and the pollinated. Studies of the evolution of virulence, the reduction in host fitness due to infection, have nonetheless tended to focus on parasite evolution. Host-centric approaches have also been proposed--for example, under the rubric of \"tolerance\", the ability of hosts to minimize virulence without necessarily minimizing parasite density. Within the tolerance framework, however, there is room for more comprehensive measures of host fitness traits, and for fuller consideration of the consequences of coevolution. For example, the evolution of tolerance can result in changed selection on parasite populations, which should provoke parasite evolution despite the fact that tolerance is not directly antagonistic to parasite fitness. As a result, consideration of the potential for parasite counter-adaptation to host tolerance--whether evolved or medially manipulated--is essential to the emergence of a cohesive theory of biotic partnerships and robust disease control strategies.", "author" : [ { "dropping-particle" : "", "family" : "Little", "given" : "Tom J.", "non-dropping-particle" : "", "parse-names" : false, "suffix" : "" }, { "dropping-particle" : "", "family" : "Shuker", "given" : "David M.", "non-dropping-particle" : "", "parse-names" : false, "suffix" : "" }, { "dropping-particle" : "", "family" : "Colegrave", "given" : "Nick", "non-dropping-particle" : "", "parse-names" : false, "suffix" : "" }, { "dropping-particle" : "", "family" : "Day", "given" : "Troy", "non-dropping-particle" : "", "parse-names" : false, "suffix" : "" }, { "dropping-particle" : "", "family" : "Graham", "given" : "Andrea L.", "non-dropping-particle" : "", "parse-names" : false, "suffix" : "" } ], "container-title" : "PLoS Pathogens", "id" : "ITEM-1", "issue" : "9", "issued" : { "date-parts" : [ [ "2010" ] ] }, "page" : "e1001006", "title" : "The coevolution of virulence: Tolerance in perspective", "type" : "article-journal", "volume" : "6" }, "uris" : [ "http://www.mendeley.com/documents/?uuid=800051d9-b118-4830-81c3-389264a70f9f" ] }, { "id" : "ITEM-2", "itemData" : { "DOI" : "10.1098/rstb.2008.0184", "ISBN" : "1471-2970 (Electronic)\\r0962-8436 (Linking)", "ISSN" : "0962-8436", "PMID" : "18926971", "abstract" : "Plant biologists have long recognized that host defence against parasites and pathogens can be divided into two conceptually different components: the ability to limit parasite burden (resistance) and the ability to limit the harm caused by a given burden (tolerance). Together these two components determine how well a host is protected against the effects of parasitism. This distinction is useful because it recognizes that hosts that are best at controlling parasite burdens are not necessarily the healthiest. Moreover, resistance and tolerance can be expected to have different effects on the epidemiology of infectious diseases and host\u2013parasite coevolution. However, studies of defence in animals have to date focused on resistance, whereas the possibility of tolerance and its implications have been largely overlooked. The aim of our review is to (i) describe the statistical framework for analysis of tolerance developed in plant science and how this can be applied to animals, (ii) review evidence of genetic and environmental variation for tolerance in animals, and studies indicating which mechanisms could contribute to this variation, and (iii) outline avenues for future research on this topic.", "author" : [ { "dropping-particle" : "", "family" : "R\u00e5berg", "given" : "Lars", "non-dropping-particle" : "", "parse-names" : false, "suffix" : "" }, { "dropping-particle" : "", "family" : "Graham", "given" : "A.L.", "non-dropping-particle" : "", "parse-names" : false, "suffix" : "" }, { "dropping-particle" : "", "family" : "Read", "given" : "Andrew F", "non-dropping-particle" : "", "parse-names" : false, "suffix" : "" } ], "container-title" : "Phil. Trans. R. Soc. B", "id" : "ITEM-2", "issued" : { "date-parts" : [ [ "2008" ] ] }, "page" : "37-49", "title" : "Decomposing health: tolerance and resistance to parasites in animals", "type" : "article-journal", "volume" : "364" }, "uris" : [ "http://www.mendeley.com/documents/?uuid=c50a99fb-738e-45d1-a660-5a16f43ecbfc" ] }, { "id" : "ITEM-3", "itemData" : { "DOI" : "10.1111/pim.12054", "ISBN" : "1365-3024", "ISSN" : "01419838", "PMID" : "23855786", "abstract" : "Despite strong natural and artificial selection for increased resistance to nematode parasites, there is considerable heterogeneity between hosts in human, livestock and wildlife populations, with a minority of hosts carrying the majority of parasites. In addition, levels of defence may vary across the lifespan of individuals due to changes in their physiological state and infection history. Such variation influences nematode transmission dynamics and the evolution of parasite life-history strategies. Therefore, identifying sources of between- and within-individual variation in resistance, and predicting their consequences is crucial for understanding the epidemiology of nematode parasitic diseases. In this review, several key sources of variation are identified, using examples from mouse models, immuno-epidemiological studies of human populations and observational and experimental studies of wildlife and livestock. The mutual applicability of approaches used across these study systems is emphasized, with the assertion that the concerted efforts of researchers from a range of disciplines will enable us to better understand the proximate and ultimate causes of variation in defence against nematode parasites. This will facilitate predictions of the epidemiological and evolutionary consequences of variation in defence against nematodes, with the potential to improve disease treatment and management. This article is protected by copyright. All rights reserved.", "author" : [ { "dropping-particle" : "", "family" : "Hayward", "given" : "A. D.", "non-dropping-particle" : "", "parse-names" : false, "suffix" : "" } ], "container-title" : "Parasite Immunology", "id" : "ITEM-3", "issued" : { "date-parts" : [ [ "2013" ] ] }, "page" : "362-373", "title" : "Causes and consequences of intra- and inter-host heterogeneity in defence against nematodes", "type" : "article-journal", "volume" : "35" }, "uris" : [ "http://www.mendeley.com/documents/?uuid=037da484-3971-4e6f-bc32-486824101d6c" ] } ], "mendeley" : { "formattedCitation" : "(R\u00e5berg, Graham &amp; Read 2008; Little &lt;i&gt;et al.&lt;/i&gt; 2010; Hayward 2013)", "plainTextFormattedCitation" : "(R\u00e5berg, Graham &amp; Read 2008; Little et al. 2010; Hayward 2013)", "previouslyFormattedCitation" : "(R\u00e5berg, Graham &amp; Read 2008; Little &lt;i&gt;et al.&lt;/i&gt; 2010; Hayward 2013)" }, "properties" : { "noteIndex" : 0 }, "schema" : "https://github.com/citation-style-language/schema/raw/master/csl-citation.json" }</w:instrText>
      </w:r>
      <w:r w:rsidR="00767F06" w:rsidRPr="007D381C">
        <w:rPr>
          <w:rFonts w:ascii="Times New Roman" w:hAnsi="Times New Roman" w:cs="Times New Roman"/>
        </w:rPr>
        <w:fldChar w:fldCharType="separate"/>
      </w:r>
      <w:r w:rsidR="00767F06" w:rsidRPr="007D381C">
        <w:rPr>
          <w:rFonts w:ascii="Times New Roman" w:hAnsi="Times New Roman" w:cs="Times New Roman"/>
          <w:noProof/>
        </w:rPr>
        <w:t xml:space="preserve">(Råberg, Graham &amp; Read 2008; Little </w:t>
      </w:r>
      <w:r w:rsidR="00767F06" w:rsidRPr="007D381C">
        <w:rPr>
          <w:rFonts w:ascii="Times New Roman" w:hAnsi="Times New Roman" w:cs="Times New Roman"/>
          <w:i/>
          <w:noProof/>
        </w:rPr>
        <w:t>et al.</w:t>
      </w:r>
      <w:r w:rsidR="00767F06" w:rsidRPr="007D381C">
        <w:rPr>
          <w:rFonts w:ascii="Times New Roman" w:hAnsi="Times New Roman" w:cs="Times New Roman"/>
          <w:noProof/>
        </w:rPr>
        <w:t xml:space="preserve"> 2010; Hayward 2013)</w:t>
      </w:r>
      <w:r w:rsidR="00767F06" w:rsidRPr="007D381C">
        <w:rPr>
          <w:rFonts w:ascii="Times New Roman" w:hAnsi="Times New Roman" w:cs="Times New Roman"/>
        </w:rPr>
        <w:fldChar w:fldCharType="end"/>
      </w:r>
      <w:r w:rsidR="00767F06" w:rsidRPr="007D381C">
        <w:rPr>
          <w:rFonts w:ascii="Times New Roman" w:hAnsi="Times New Roman" w:cs="Times New Roman"/>
        </w:rPr>
        <w:t xml:space="preserve">. Thus, parasites are both a cause for concern and a factor of great </w:t>
      </w:r>
      <w:r w:rsidR="00767F06" w:rsidRPr="007D381C">
        <w:rPr>
          <w:rFonts w:ascii="Times New Roman" w:hAnsi="Times New Roman" w:cs="Times New Roman"/>
        </w:rPr>
        <w:lastRenderedPageBreak/>
        <w:t xml:space="preserve">ecological and evolutionary importance, whose removal may impact other species within both local and global networks. </w:t>
      </w:r>
    </w:p>
    <w:p w:rsidR="00767F06" w:rsidRPr="007D381C" w:rsidRDefault="00767F06" w:rsidP="00767F06">
      <w:pPr>
        <w:spacing w:line="480" w:lineRule="auto"/>
        <w:ind w:firstLine="720"/>
        <w:jc w:val="both"/>
        <w:rPr>
          <w:rFonts w:ascii="Times New Roman" w:hAnsi="Times New Roman" w:cs="Times New Roman"/>
        </w:rPr>
      </w:pPr>
      <w:r w:rsidRPr="007D381C">
        <w:rPr>
          <w:rFonts w:ascii="Times New Roman" w:hAnsi="Times New Roman" w:cs="Times New Roman"/>
        </w:rPr>
        <w:t xml:space="preserve">The aim of this thesis is to advance our understanding of the ecological and life-history causes and consequences associated with parasite infection, and how these shape heterogeneity in host </w:t>
      </w:r>
      <w:r w:rsidR="004D6CD9" w:rsidRPr="007D381C">
        <w:rPr>
          <w:rFonts w:ascii="Times New Roman" w:hAnsi="Times New Roman" w:cs="Times New Roman"/>
        </w:rPr>
        <w:t>infection</w:t>
      </w:r>
      <w:r w:rsidR="00AD120E" w:rsidRPr="007D381C">
        <w:rPr>
          <w:rFonts w:ascii="Times New Roman" w:hAnsi="Times New Roman" w:cs="Times New Roman"/>
        </w:rPr>
        <w:t>. The research presented here is applicable to</w:t>
      </w:r>
      <w:r w:rsidRPr="007D381C">
        <w:rPr>
          <w:rFonts w:ascii="Times New Roman" w:hAnsi="Times New Roman" w:cs="Times New Roman"/>
        </w:rPr>
        <w:t xml:space="preserve"> long-lived, mammalian hosts in general, and </w:t>
      </w:r>
      <w:r w:rsidR="00EF163C" w:rsidRPr="007D381C">
        <w:rPr>
          <w:rFonts w:ascii="Times New Roman" w:hAnsi="Times New Roman" w:cs="Times New Roman"/>
        </w:rPr>
        <w:t>for</w:t>
      </w:r>
      <w:r w:rsidRPr="007D381C">
        <w:rPr>
          <w:rFonts w:ascii="Times New Roman" w:hAnsi="Times New Roman" w:cs="Times New Roman"/>
        </w:rPr>
        <w:t xml:space="preserve"> semi-captive Asian elephant (</w:t>
      </w:r>
      <w:r w:rsidRPr="007D381C">
        <w:rPr>
          <w:rFonts w:ascii="Times New Roman" w:hAnsi="Times New Roman" w:cs="Times New Roman"/>
          <w:i/>
        </w:rPr>
        <w:t>Elephas maximus)</w:t>
      </w:r>
      <w:r w:rsidRPr="007D381C">
        <w:rPr>
          <w:rFonts w:ascii="Times New Roman" w:hAnsi="Times New Roman" w:cs="Times New Roman"/>
        </w:rPr>
        <w:t xml:space="preserve"> hosts in particular. This thesis utilizes a population of timber elephants from Myanmar, which present a valuable </w:t>
      </w:r>
      <w:r w:rsidR="00583CD0" w:rsidRPr="007D381C">
        <w:rPr>
          <w:rFonts w:ascii="Times New Roman" w:hAnsi="Times New Roman" w:cs="Times New Roman"/>
        </w:rPr>
        <w:t xml:space="preserve">opportunity to combine </w:t>
      </w:r>
      <w:r w:rsidRPr="007D381C">
        <w:rPr>
          <w:rFonts w:ascii="Times New Roman" w:hAnsi="Times New Roman" w:cs="Times New Roman"/>
        </w:rPr>
        <w:t>experimental approaches</w:t>
      </w:r>
      <w:r w:rsidR="00583CD0" w:rsidRPr="007D381C">
        <w:rPr>
          <w:rFonts w:ascii="Times New Roman" w:hAnsi="Times New Roman" w:cs="Times New Roman"/>
        </w:rPr>
        <w:t xml:space="preserve"> with longitudinal sampling of known individuals</w:t>
      </w:r>
      <w:r w:rsidR="00AD120E" w:rsidRPr="007D381C">
        <w:rPr>
          <w:rFonts w:ascii="Times New Roman" w:hAnsi="Times New Roman" w:cs="Times New Roman"/>
        </w:rPr>
        <w:t xml:space="preserve">, </w:t>
      </w:r>
      <w:r w:rsidRPr="007D381C">
        <w:rPr>
          <w:rFonts w:ascii="Times New Roman" w:hAnsi="Times New Roman" w:cs="Times New Roman"/>
        </w:rPr>
        <w:t>in a field-based, semi-captive host system. In addition to advancing our understanding of host-parasite dynamics in semi-nat</w:t>
      </w:r>
      <w:r w:rsidR="00AD120E" w:rsidRPr="007D381C">
        <w:rPr>
          <w:rFonts w:ascii="Times New Roman" w:hAnsi="Times New Roman" w:cs="Times New Roman"/>
        </w:rPr>
        <w:t>ural systems, the results have</w:t>
      </w:r>
      <w:r w:rsidRPr="007D381C">
        <w:rPr>
          <w:rFonts w:ascii="Times New Roman" w:hAnsi="Times New Roman" w:cs="Times New Roman"/>
        </w:rPr>
        <w:t xml:space="preserve"> broad practi</w:t>
      </w:r>
      <w:r w:rsidR="00AD120E" w:rsidRPr="007D381C">
        <w:rPr>
          <w:rFonts w:ascii="Times New Roman" w:hAnsi="Times New Roman" w:cs="Times New Roman"/>
        </w:rPr>
        <w:t>cal applications, for example</w:t>
      </w:r>
      <w:r w:rsidRPr="007D381C">
        <w:rPr>
          <w:rFonts w:ascii="Times New Roman" w:hAnsi="Times New Roman" w:cs="Times New Roman"/>
        </w:rPr>
        <w:t xml:space="preserve"> providing insights into the impacts of infection on specific host demographics and for the development of targeted treatment schedules. This </w:t>
      </w:r>
      <w:r w:rsidR="00583CD0" w:rsidRPr="007D381C">
        <w:rPr>
          <w:rFonts w:ascii="Times New Roman" w:hAnsi="Times New Roman" w:cs="Times New Roman"/>
        </w:rPr>
        <w:t>can</w:t>
      </w:r>
      <w:r w:rsidRPr="007D381C">
        <w:rPr>
          <w:rFonts w:ascii="Times New Roman" w:hAnsi="Times New Roman" w:cs="Times New Roman"/>
        </w:rPr>
        <w:t xml:space="preserve"> benefit Asian elephant management, conservation and welfare strategies at governmental level in range countries, where this animal is not only a cultural icon and keystone species, but also a vital component to the success of local and national economies.</w:t>
      </w:r>
      <w:r w:rsidR="008F3FD1" w:rsidRPr="007D381C">
        <w:rPr>
          <w:rFonts w:ascii="Times New Roman" w:hAnsi="Times New Roman" w:cs="Times New Roman"/>
        </w:rPr>
        <w:t xml:space="preserve"> In this chapter, I firstly outline the diversity of parasite species, before discussing the fundamental background behind host-parasite dynamics and how parasitism fits into life-history theory. I next put into context several key, host-specific drivers of heterogeneity in infection, and summarise the relevance and necessity of my research within this perspective. Finally, I describe the background biology and conservation status of Asian elephants, and why they present a highly suita</w:t>
      </w:r>
      <w:r w:rsidR="001660C1" w:rsidRPr="007D381C">
        <w:rPr>
          <w:rFonts w:ascii="Times New Roman" w:hAnsi="Times New Roman" w:cs="Times New Roman"/>
        </w:rPr>
        <w:t>ble model system to investigate drivers</w:t>
      </w:r>
      <w:r w:rsidR="00AD120E" w:rsidRPr="007D381C">
        <w:rPr>
          <w:rFonts w:ascii="Times New Roman" w:hAnsi="Times New Roman" w:cs="Times New Roman"/>
        </w:rPr>
        <w:t xml:space="preserve"> of heterogeneity in infection</w:t>
      </w:r>
      <w:r w:rsidR="001660C1" w:rsidRPr="007D381C">
        <w:rPr>
          <w:rFonts w:ascii="Times New Roman" w:hAnsi="Times New Roman" w:cs="Times New Roman"/>
        </w:rPr>
        <w:t xml:space="preserve">, and </w:t>
      </w:r>
      <w:r w:rsidR="00AD120E" w:rsidRPr="007D381C">
        <w:rPr>
          <w:rFonts w:ascii="Times New Roman" w:hAnsi="Times New Roman" w:cs="Times New Roman"/>
        </w:rPr>
        <w:t xml:space="preserve">dynamics of </w:t>
      </w:r>
      <w:r w:rsidR="001660C1" w:rsidRPr="007D381C">
        <w:rPr>
          <w:rFonts w:ascii="Times New Roman" w:hAnsi="Times New Roman" w:cs="Times New Roman"/>
        </w:rPr>
        <w:t>parasite ecology</w:t>
      </w:r>
      <w:r w:rsidR="008F3FD1" w:rsidRPr="007D381C">
        <w:rPr>
          <w:rFonts w:ascii="Times New Roman" w:hAnsi="Times New Roman" w:cs="Times New Roman"/>
        </w:rPr>
        <w:t>.</w:t>
      </w:r>
    </w:p>
    <w:p w:rsidR="00767F06" w:rsidRPr="007D381C" w:rsidRDefault="00767F06" w:rsidP="00767F06">
      <w:pPr>
        <w:spacing w:line="480" w:lineRule="auto"/>
        <w:jc w:val="both"/>
        <w:rPr>
          <w:rFonts w:ascii="Times New Roman" w:hAnsi="Times New Roman" w:cs="Times New Roman"/>
        </w:rPr>
      </w:pPr>
    </w:p>
    <w:p w:rsidR="00767F06" w:rsidRPr="008E156F" w:rsidRDefault="00767F06" w:rsidP="00767F06">
      <w:pPr>
        <w:spacing w:line="480" w:lineRule="auto"/>
        <w:jc w:val="both"/>
        <w:rPr>
          <w:rFonts w:ascii="Times New Roman" w:hAnsi="Times New Roman" w:cs="Times New Roman"/>
          <w:b/>
        </w:rPr>
      </w:pPr>
      <w:r w:rsidRPr="007D381C">
        <w:rPr>
          <w:rFonts w:ascii="Times New Roman" w:hAnsi="Times New Roman" w:cs="Times New Roman"/>
          <w:b/>
        </w:rPr>
        <w:t xml:space="preserve">1.1 The </w:t>
      </w:r>
      <w:r w:rsidR="00223357" w:rsidRPr="008E156F">
        <w:rPr>
          <w:rFonts w:ascii="Times New Roman" w:hAnsi="Times New Roman" w:cs="Times New Roman"/>
          <w:b/>
        </w:rPr>
        <w:t>diversity of p</w:t>
      </w:r>
      <w:r w:rsidRPr="008E156F">
        <w:rPr>
          <w:rFonts w:ascii="Times New Roman" w:hAnsi="Times New Roman" w:cs="Times New Roman"/>
          <w:b/>
        </w:rPr>
        <w:t>arasites</w:t>
      </w:r>
    </w:p>
    <w:p w:rsidR="00E56387" w:rsidRPr="008E156F" w:rsidRDefault="00767F06" w:rsidP="00E56387">
      <w:pPr>
        <w:spacing w:line="480" w:lineRule="auto"/>
        <w:jc w:val="both"/>
        <w:rPr>
          <w:rFonts w:ascii="Times New Roman" w:hAnsi="Times New Roman" w:cs="Times New Roman"/>
        </w:rPr>
      </w:pPr>
      <w:r w:rsidRPr="008E156F">
        <w:rPr>
          <w:rFonts w:ascii="Times New Roman" w:hAnsi="Times New Roman" w:cs="Times New Roman"/>
        </w:rPr>
        <w:t xml:space="preserve">Ubiquitous across vertebrate, invertebrate and plant taxa, </w:t>
      </w:r>
      <w:r w:rsidR="00583CD0" w:rsidRPr="008E156F">
        <w:rPr>
          <w:rFonts w:ascii="Times New Roman" w:hAnsi="Times New Roman" w:cs="Times New Roman"/>
        </w:rPr>
        <w:t xml:space="preserve">parasites are harboured within </w:t>
      </w:r>
      <w:r w:rsidRPr="008E156F">
        <w:rPr>
          <w:rFonts w:ascii="Times New Roman" w:hAnsi="Times New Roman" w:cs="Times New Roman"/>
        </w:rPr>
        <w:t>most living organisms</w:t>
      </w:r>
      <w:r w:rsidR="004D6CD9" w:rsidRPr="008E156F">
        <w:rPr>
          <w:rFonts w:ascii="Times New Roman" w:hAnsi="Times New Roman" w:cs="Times New Roman"/>
        </w:rPr>
        <w:t xml:space="preserve">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"editor" : [ { "dropping-particle" : "", "family" : "Hudson", "given" : "Peter J.", "non-dropping-particle" : "", "parse-names" : false, "suffix" : "" }, { "dropping-particle" : "", "family" : "Rizzoli", "given" : "Annapaola P.", "non-dropping-particle" : "", "parse-names" : false, "suffix" : "" }, { "dropping-particle" : "", "family" : "Grenfell", "given" : "Bryan T.", "non-dropping-particle" : "", "parse-names" : false, "suffix" : "" }, { "dropping-particle" : "", "family" : "Heesterbeek", "given" : "J.A.P.", "non-dropping-particle" : "", "parse-names" : false, "suffix" : "" }, { "dropping-particle" : "", "family" : "Dobson", "given" : "Andy P.", "non-dropping-particle" : "", "parse-names" : false, "suffix" : "" } ], "id" : "ITEM-1", "issued" : { "date-parts" : [ [ "2002" ] ] }, "publisher" : "Oxford University Press", "publisher-place" : "Oxford, UK", "title" : "The Ecology of Wildlife Diseases", "type" : "book" }, "uris" : [ "http://www.mendeley.com/documents/?uuid=7a7b1f02-503b-4b54-8add-6fba5041b735" ] } ], "mendeley" : { "formattedCitation" : "(Hudson &lt;i&gt;et al.&lt;/i&gt; 2002)", "plainTextFormattedCitation" : "(Hudson et al. 2002)", "previouslyFormattedCitation" : "(Hudson &lt;i&gt;et al.&lt;/i&gt; 2002)"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(Hudson </w:t>
      </w:r>
      <w:r w:rsidRPr="008E156F">
        <w:rPr>
          <w:rFonts w:ascii="Times New Roman" w:hAnsi="Times New Roman" w:cs="Times New Roman"/>
          <w:i/>
          <w:noProof/>
        </w:rPr>
        <w:t>et al.</w:t>
      </w:r>
      <w:r w:rsidRPr="008E156F">
        <w:rPr>
          <w:rFonts w:ascii="Times New Roman" w:hAnsi="Times New Roman" w:cs="Times New Roman"/>
          <w:noProof/>
        </w:rPr>
        <w:t xml:space="preserve"> 2002)</w:t>
      </w:r>
      <w:r w:rsidRPr="008E156F">
        <w:rPr>
          <w:rFonts w:ascii="Times New Roman" w:hAnsi="Times New Roman" w:cs="Times New Roman"/>
        </w:rPr>
        <w:fldChar w:fldCharType="end"/>
      </w:r>
      <w:r w:rsidRPr="008E156F">
        <w:rPr>
          <w:rFonts w:ascii="Times New Roman" w:hAnsi="Times New Roman" w:cs="Times New Roman"/>
        </w:rPr>
        <w:t xml:space="preserve">. </w:t>
      </w:r>
      <w:r w:rsidR="00583CD0" w:rsidRPr="008E156F">
        <w:rPr>
          <w:rFonts w:ascii="Times New Roman" w:hAnsi="Times New Roman" w:cs="Times New Roman"/>
        </w:rPr>
        <w:t>This range in diversity extends to the</w:t>
      </w:r>
      <w:r w:rsidRPr="008E156F">
        <w:rPr>
          <w:rFonts w:ascii="Times New Roman" w:hAnsi="Times New Roman" w:cs="Times New Roman"/>
        </w:rPr>
        <w:t xml:space="preserve"> mechanisms of</w:t>
      </w:r>
      <w:r w:rsidR="00583CD0" w:rsidRPr="008E156F">
        <w:rPr>
          <w:rFonts w:ascii="Times New Roman" w:hAnsi="Times New Roman" w:cs="Times New Roman"/>
        </w:rPr>
        <w:t xml:space="preserve"> </w:t>
      </w:r>
      <w:r w:rsidR="00583CD0" w:rsidRPr="008E156F">
        <w:rPr>
          <w:rFonts w:ascii="Times New Roman" w:hAnsi="Times New Roman" w:cs="Times New Roman"/>
        </w:rPr>
        <w:lastRenderedPageBreak/>
        <w:t>parasite</w:t>
      </w:r>
      <w:r w:rsidRPr="008E156F">
        <w:rPr>
          <w:rFonts w:ascii="Times New Roman" w:hAnsi="Times New Roman" w:cs="Times New Roman"/>
        </w:rPr>
        <w:t xml:space="preserve"> dispersal and transmission</w:t>
      </w:r>
      <w:r w:rsidR="00583CD0" w:rsidRPr="008E156F">
        <w:rPr>
          <w:rFonts w:ascii="Times New Roman" w:hAnsi="Times New Roman" w:cs="Times New Roman"/>
        </w:rPr>
        <w:t>, which</w:t>
      </w:r>
      <w:r w:rsidRPr="008E156F">
        <w:rPr>
          <w:rFonts w:ascii="Times New Roman" w:hAnsi="Times New Roman" w:cs="Times New Roman"/>
        </w:rPr>
        <w:t xml:space="preserve"> are extensive. Transmission </w:t>
      </w:r>
      <w:r w:rsidR="00583CD0" w:rsidRPr="008E156F">
        <w:rPr>
          <w:rFonts w:ascii="Times New Roman" w:hAnsi="Times New Roman" w:cs="Times New Roman"/>
        </w:rPr>
        <w:t>is</w:t>
      </w:r>
      <w:r w:rsidRPr="008E156F">
        <w:rPr>
          <w:rFonts w:ascii="Times New Roman" w:hAnsi="Times New Roman" w:cs="Times New Roman"/>
        </w:rPr>
        <w:t xml:space="preserve"> primarily along two planes; horizontal transmission, where pathogens pass between infected and susceptible hosts through direct contact (including sexual transmission) or via a vector or vehicle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"author" : [ { "dropping-particle" : "", "family" : "Webster", "given" : "Joanne P", "non-dropping-particle" : "", "parse-names" : false, "suffix" : "" }, { "dropping-particle" : "", "family" : "Borlase", "given" : "Anna", "non-dropping-particle" : "", "parse-names" : false, "suffix" : "" }, { "dropping-particle" : "", "family" : "Rudge", "given" : "James W", "non-dropping-particle" : "", "parse-names" : false, "suffix" : "" } ], "container-title" : "Philosophical Transactions of the Royal Society B", "id" : "ITEM-1", "issued" : { "date-parts" : [ [ "2017" ] ] }, "page" : "20160091", "title" : "Who acquires infection from whom and how? Disentangling multi-host and multi- mode transmission dynamics in the \u2018elimination \u2019 era", "type" : "article-journal", "volume" : "372" }, "uris" : [ "http://www.mendeley.com/documents/?uuid=eb3558b2-4efd-4003-850d-dfd0c7a9bc08" ] } ], "mendeley" : { "formattedCitation" : "(Webster, Borlase &amp; Rudge 2017)", "plainTextFormattedCitation" : "(Webster, Borlase &amp; Rudge 2017)", "previouslyFormattedCitation" : "(Webster, Borlase &amp; Rudge 2017)"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(Webster, Borlase &amp; Rudge 2017)</w:t>
      </w:r>
      <w:r w:rsidRPr="008E156F">
        <w:rPr>
          <w:rFonts w:ascii="Times New Roman" w:hAnsi="Times New Roman" w:cs="Times New Roman"/>
        </w:rPr>
        <w:fldChar w:fldCharType="end"/>
      </w:r>
      <w:r w:rsidRPr="008E156F">
        <w:rPr>
          <w:rFonts w:ascii="Times New Roman" w:hAnsi="Times New Roman" w:cs="Times New Roman"/>
        </w:rPr>
        <w:t xml:space="preserve">, </w:t>
      </w:r>
      <w:r w:rsidR="00583CD0" w:rsidRPr="008E156F">
        <w:rPr>
          <w:rFonts w:ascii="Times New Roman" w:hAnsi="Times New Roman" w:cs="Times New Roman"/>
        </w:rPr>
        <w:t>and</w:t>
      </w:r>
      <w:r w:rsidRPr="008E156F">
        <w:rPr>
          <w:rFonts w:ascii="Times New Roman" w:hAnsi="Times New Roman" w:cs="Times New Roman"/>
        </w:rPr>
        <w:t xml:space="preserve"> vertical transmission, where pathogens pass from parent to offspring e.g. via the placenta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"10.1016/j.ijpara.2005.03.018", "ISSN" : "00207519", "PMID" : "15979628", "abstract" : "A Babesia gibsoni infected bitch was mated with an uninfected dog in order to determine whether this parasite could be vertically transmitted. The bitch delivered a litter of four live and one stillborn pup. The four pups died from congenital babesiosis between 14 and 39 days post-birth. Babesia gibsoni DNA was detected in tissue from all five pups. These results show that vertical transmission occurred by the uterine route and not via the transmammary route. This is the first confirmed report of transplacental Babesia infection in any animal species. \u00a9 2005 Australian Society for Parasitology Inc. Published by Elsevier Ltd. All rights reserved.", "author" : [ { "dropping-particle" : "", "family" : "Fukumoto", "given" : "Shinya", "non-dropping-particle" : "", "parse-names" : false, "suffix" : "" }, { "dropping-particle" : "", "family" : "Suzuki", "given" : "Hiroshi", "non-dropping-particle" : "", "parse-names" : false, "suffix" : "" }, { "dropping-particle" : "", "family" : "Igarashi", "given" : "Ikuo", "non-dropping-particle" : "", "parse-names" : false, "suffix" : "" }, { "dropping-particle" : "", "family" : "Xuan", "given" : "Xuenan", "non-dropping-particle" : "", "parse-names" : false, "suffix" : "" } ], "container-title" : "International Journal for Parasitology", "id" : "ITEM-1", "issued" : { "date-parts" : [ [ "2005" ] ] }, "page" : "1031-1035", "title" : "Fatal experimental transplacental Babesia gibsoni infections in dogs", "type" : "article-journal", "volume" : "35" }, "uris" : [ "http://www.mendeley.com/documents/?uuid=c8e9403e-d75a-4e4a-b1bd-4067617a85f4" ] } ], "mendeley" : { "formattedCitation" : "(Fukumoto &lt;i&gt;et al.&lt;/i&gt; 2005)", "plainTextFormattedCitation" : "(Fukumoto et al. 2005)", "previouslyFormattedCitation" : "(Fukumoto &lt;i&gt;et al.&lt;/i&gt; 2005)"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(Fukumoto </w:t>
      </w:r>
      <w:r w:rsidRPr="008E156F">
        <w:rPr>
          <w:rFonts w:ascii="Times New Roman" w:hAnsi="Times New Roman" w:cs="Times New Roman"/>
          <w:i/>
          <w:noProof/>
        </w:rPr>
        <w:t>et al.</w:t>
      </w:r>
      <w:r w:rsidRPr="008E156F">
        <w:rPr>
          <w:rFonts w:ascii="Times New Roman" w:hAnsi="Times New Roman" w:cs="Times New Roman"/>
          <w:noProof/>
        </w:rPr>
        <w:t xml:space="preserve"> 2005)</w:t>
      </w:r>
      <w:r w:rsidRPr="008E156F">
        <w:rPr>
          <w:rFonts w:ascii="Times New Roman" w:hAnsi="Times New Roman" w:cs="Times New Roman"/>
        </w:rPr>
        <w:fldChar w:fldCharType="end"/>
      </w:r>
      <w:r w:rsidRPr="008E156F">
        <w:rPr>
          <w:rFonts w:ascii="Times New Roman" w:hAnsi="Times New Roman" w:cs="Times New Roman"/>
        </w:rPr>
        <w:t xml:space="preserve"> or through suckling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"author" : [ { "dropping-particle" : "", "family" : "Shoop", "given" : "W.L.", "non-dropping-particle" : "", "parse-names" : false, "suffix" : "" }, { "dropping-particle" : "", "family" : "Michael", "given" : "B.F.", "non-dropping-particle" : "", "parse-names" : false, "suffix" : "" }, { "dropping-particle" : "", "family" : "Eary", "given" : "C.H.", "non-dropping-particle" : "", "parse-names" : false, "suffix" : "" }, { "dropping-particle" : "", "family" : "Haines", "given" : "H.W.", "non-dropping-particle" : "", "parse-names" : false, "suffix" : "" } ], "id" : "ITEM-1", "issue" : "3", "issued" : { "date-parts" : [ [ "2002" ] ] }, "page" : "536-539", "title" : "Transmammary Transmission of Strongyloides stercoralis in Dogs", "type" : "article-journal", "volume" : "88" }, "uris" : [ "http://www.mendeley.com/documents/?uuid=b703d56e-a2c1-48a3-9b57-4deec595c90e" ] } ], "mendeley" : { "formattedCitation" : "(Shoop &lt;i&gt;et al.&lt;/i&gt; 2002)", "plainTextFormattedCitation" : "(Shoop et al. 2002)", "previouslyFormattedCitation" : "(Shoop &lt;i&gt;et al.&lt;/i&gt; 2002)"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(Shoop </w:t>
      </w:r>
      <w:r w:rsidRPr="008E156F">
        <w:rPr>
          <w:rFonts w:ascii="Times New Roman" w:hAnsi="Times New Roman" w:cs="Times New Roman"/>
          <w:i/>
          <w:noProof/>
        </w:rPr>
        <w:t>et al.</w:t>
      </w:r>
      <w:r w:rsidRPr="008E156F">
        <w:rPr>
          <w:rFonts w:ascii="Times New Roman" w:hAnsi="Times New Roman" w:cs="Times New Roman"/>
          <w:noProof/>
        </w:rPr>
        <w:t xml:space="preserve"> 2002)</w:t>
      </w:r>
      <w:r w:rsidRPr="008E156F">
        <w:rPr>
          <w:rFonts w:ascii="Times New Roman" w:hAnsi="Times New Roman" w:cs="Times New Roman"/>
        </w:rPr>
        <w:fldChar w:fldCharType="end"/>
      </w:r>
      <w:r w:rsidRPr="008E156F">
        <w:rPr>
          <w:rFonts w:ascii="Times New Roman" w:hAnsi="Times New Roman" w:cs="Times New Roman"/>
        </w:rPr>
        <w:t xml:space="preserve">. Parasites can be categorised into broad, basic groups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"author" : [ { "dropping-particle" : "", "family" : "Schmid-Hempel", "given" : "P", "non-dropping-particle" : "", "parse-names" : false, "suffix" : "" } ], "id" : "ITEM-1", "issued" : { "date-parts" : [ [ "2011" ] ] }, "publisher" : "Oxford University Press", "publisher-place" : "Oxford, UK", "title" : "Evolutionary Parasitology", "type" : "book" }, "uris" : [ "http://www.mendeley.com/documents/?uuid=31b5d041-e188-4100-b8b7-d1807ee20e67" ] } ], "mendeley" : { "formattedCitation" : "(Schmid-Hempel 2011)", "manualFormatting" : "(see Table 1.1., adapted from Schmid-Hempel 2011)", "plainTextFormattedCitation" : "(Schmid-Hempel 2011)", "previouslyFormattedCitation" : "(Schmid-Hempel 2011)"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(see </w:t>
      </w:r>
      <w:r w:rsidRPr="008E156F">
        <w:rPr>
          <w:rFonts w:ascii="Times New Roman" w:hAnsi="Times New Roman" w:cs="Times New Roman"/>
          <w:b/>
          <w:noProof/>
        </w:rPr>
        <w:t>Table 1.1.</w:t>
      </w:r>
      <w:r w:rsidRPr="008E156F">
        <w:rPr>
          <w:rFonts w:ascii="Times New Roman" w:hAnsi="Times New Roman" w:cs="Times New Roman"/>
          <w:noProof/>
        </w:rPr>
        <w:t>, adapted from Schmid-Hempel 2011)</w:t>
      </w:r>
      <w:r w:rsidRPr="008E156F">
        <w:rPr>
          <w:rFonts w:ascii="Times New Roman" w:hAnsi="Times New Roman" w:cs="Times New Roman"/>
        </w:rPr>
        <w:fldChar w:fldCharType="end"/>
      </w:r>
      <w:r w:rsidRPr="008E156F">
        <w:rPr>
          <w:rFonts w:ascii="Times New Roman" w:hAnsi="Times New Roman" w:cs="Times New Roman"/>
        </w:rPr>
        <w:t>, separate from taxonomic classification, based on form and function, and which are not mutually exclusive from each other. Within parasites, parasitic helminths (including nematodes, cestodes and trematodes) are among the most successful and diverse</w:t>
      </w:r>
      <w:r w:rsidR="004D6CD9" w:rsidRPr="008E156F">
        <w:rPr>
          <w:rFonts w:ascii="Times New Roman" w:hAnsi="Times New Roman" w:cs="Times New Roman"/>
        </w:rPr>
        <w:t xml:space="preserve"> group</w:t>
      </w:r>
      <w:r w:rsidRPr="008E156F">
        <w:rPr>
          <w:rFonts w:ascii="Times New Roman" w:hAnsi="Times New Roman" w:cs="Times New Roman"/>
        </w:rPr>
        <w:t xml:space="preserve">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"author" : [ { "dropping-particle" : "", "family" : "Schmid-Hempel", "given" : "P", "non-dropping-particle" : "", "parse-names" : false, "suffix" : "" } ], "id" : "ITEM-1", "issued" : { "date-parts" : [ [ "2011" ] ] }, "publisher" : "Oxford University Press", "publisher-place" : "Oxford, UK", "title" : "Evolutionary Parasitology", "type" : "book" }, "uris" : [ "http://www.mendeley.com/documents/?uuid=31b5d041-e188-4100-b8b7-d1807ee20e67" ] } ], "mendeley" : { "formattedCitation" : "(Schmid-Hempel 2011)", "plainTextFormattedCitation" : "(Schmid-Hempel 2011)", "previouslyFormattedCitation" : "(Schmid-Hempel 2011)"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(Schmid-Hempel 2011)</w:t>
      </w:r>
      <w:r w:rsidRPr="008E156F">
        <w:rPr>
          <w:rFonts w:ascii="Times New Roman" w:hAnsi="Times New Roman" w:cs="Times New Roman"/>
        </w:rPr>
        <w:fldChar w:fldCharType="end"/>
      </w:r>
      <w:r w:rsidRPr="008E156F">
        <w:rPr>
          <w:rFonts w:ascii="Times New Roman" w:hAnsi="Times New Roman" w:cs="Times New Roman"/>
        </w:rPr>
        <w:t xml:space="preserve">, and can elicit pathogenic effects on some host species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"10.1017/S0031182006000618", "ISSN" : "0031-1820", "PMID" : "16817995", "abstract" : "Every few years a large proportion of the feral sheep on Hirta, St Kilda die due to food shortage. The effects of malnutrition are exacerbated by gastrointestinal nematodes. As found in sheep flocks in mainland Britain, Teladorsagia circumcincta has long been considered the predominant and most pathogenic nematode species in all age classes of Soay sheep. Previous research indicated that intensity of this species showed a negative association with host age and comprised 75% of the entire gastrointestinal burden. Here we present new data that show Trichostrongylus axei and Trichostrongylus vitrinus to be the predominant worm pathogens in young Soay sheep. In the present study, Trichostrongylus spp. burdens declined with host age whereas T. circumcincta actually increased in burden over the first few age classes. Also, male hosts had significantly higher burdens of Trichostrongylus spp. than females, with this genus making up a higher proportion of the strongyle egg producing community in male hosts than female hosts. These new findings raise questions concerning our previous interpretation of the main nematode species contributing to strongyle egg count in the population, and the contrasting infection patterns of these nematode species in unmanaged St Kilda Soay sheep compared with domestic sheep in mainland Britain.", "author" : [ { "dropping-particle" : "", "family" : "Craig", "given" : "B H", "non-dropping-particle" : "", "parse-names" : false, "suffix" : "" }, { "dropping-particle" : "", "family" : "Pilkington", "given" : "J G", "non-dropping-particle" : "", "parse-names" : false, "suffix" : "" }, { "dropping-particle" : "", "family" : "Pemberton", "given" : "J M", "non-dropping-particle" : "", "parse-names" : false, "suffix" : "" } ], "container-title" : "Parasitology", "id" : "ITEM-1", "issued" : { "date-parts" : [ [ "2006", "10" ] ] }, "page" : "485-96", "title" : "Gastrointestinal nematode species burdens and host mortality in a feral sheep population", "type" : "article-journal", "volume" : "133" }, "uris" : [ "http://www.mendeley.com/documents/?uuid=9f5c7b33-412b-4746-b664-26c68d0b9bf9" ] } ], "mendeley" : { "formattedCitation" : "(Craig &lt;i&gt;et al.&lt;/i&gt; 2006)", "plainTextFormattedCitation" : "(Craig et al. 2006)", "previouslyFormattedCitation" : "(Craig &lt;i&gt;et al.&lt;/i&gt; 2006)"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(Craig </w:t>
      </w:r>
      <w:r w:rsidRPr="008E156F">
        <w:rPr>
          <w:rFonts w:ascii="Times New Roman" w:hAnsi="Times New Roman" w:cs="Times New Roman"/>
          <w:i/>
          <w:noProof/>
        </w:rPr>
        <w:t>et al.</w:t>
      </w:r>
      <w:r w:rsidRPr="008E156F">
        <w:rPr>
          <w:rFonts w:ascii="Times New Roman" w:hAnsi="Times New Roman" w:cs="Times New Roman"/>
          <w:noProof/>
        </w:rPr>
        <w:t xml:space="preserve"> 2006)</w:t>
      </w:r>
      <w:r w:rsidRPr="008E156F">
        <w:rPr>
          <w:rFonts w:ascii="Times New Roman" w:hAnsi="Times New Roman" w:cs="Times New Roman"/>
        </w:rPr>
        <w:fldChar w:fldCharType="end"/>
      </w:r>
      <w:r w:rsidRPr="008E156F">
        <w:rPr>
          <w:rFonts w:ascii="Times New Roman" w:hAnsi="Times New Roman" w:cs="Times New Roman"/>
        </w:rPr>
        <w:t xml:space="preserve">. </w:t>
      </w:r>
      <w:r w:rsidRPr="008E156F">
        <w:rPr>
          <w:rFonts w:ascii="Times New Roman" w:hAnsi="Times New Roman" w:cs="Times New Roman"/>
        </w:rPr>
        <w:tab/>
      </w:r>
    </w:p>
    <w:p w:rsidR="00767F06" w:rsidRPr="008E156F" w:rsidRDefault="00767F06" w:rsidP="00767F06">
      <w:pPr>
        <w:spacing w:line="480" w:lineRule="auto"/>
        <w:ind w:firstLine="720"/>
        <w:jc w:val="both"/>
        <w:rPr>
          <w:rFonts w:ascii="Times New Roman" w:hAnsi="Times New Roman" w:cs="Times New Roman"/>
        </w:rPr>
        <w:sectPr w:rsidR="00767F06" w:rsidRPr="008E156F" w:rsidSect="007A60B6">
          <w:footerReference w:type="first" r:id="rId14"/>
          <w:pgSz w:w="11906" w:h="16838"/>
          <w:pgMar w:top="1440" w:right="1418" w:bottom="1440" w:left="2268" w:header="709" w:footer="709" w:gutter="0"/>
          <w:cols w:space="708"/>
          <w:titlePg/>
          <w:docGrid w:linePitch="360"/>
        </w:sectPr>
      </w:pPr>
      <w:r w:rsidRPr="008E156F">
        <w:rPr>
          <w:rFonts w:ascii="Times New Roman" w:hAnsi="Times New Roman" w:cs="Times New Roman"/>
        </w:rPr>
        <w:t xml:space="preserve"> </w:t>
      </w:r>
    </w:p>
    <w:p w:rsidR="00767F06" w:rsidRPr="008E156F" w:rsidRDefault="00767F06" w:rsidP="00767F06">
      <w:pPr>
        <w:spacing w:line="480" w:lineRule="auto"/>
        <w:jc w:val="both"/>
        <w:rPr>
          <w:rFonts w:ascii="Times New Roman" w:hAnsi="Times New Roman" w:cs="Times New Roman"/>
          <w:sz w:val="20"/>
        </w:rPr>
      </w:pPr>
      <w:r w:rsidRPr="008E156F">
        <w:rPr>
          <w:rFonts w:ascii="Times New Roman" w:hAnsi="Times New Roman" w:cs="Times New Roman"/>
          <w:b/>
          <w:sz w:val="20"/>
        </w:rPr>
        <w:lastRenderedPageBreak/>
        <w:t xml:space="preserve">Table 1.1. </w:t>
      </w:r>
      <w:r w:rsidRPr="008E156F">
        <w:rPr>
          <w:rFonts w:ascii="Times New Roman" w:hAnsi="Times New Roman" w:cs="Times New Roman"/>
          <w:sz w:val="20"/>
        </w:rPr>
        <w:t xml:space="preserve">Parasite groups according to functional characteristics, adapted from </w:t>
      </w:r>
      <w:r w:rsidRPr="008E156F">
        <w:rPr>
          <w:rFonts w:ascii="Times New Roman" w:hAnsi="Times New Roman" w:cs="Times New Roman"/>
          <w:sz w:val="20"/>
        </w:rPr>
        <w:fldChar w:fldCharType="begin" w:fldLock="1"/>
      </w:r>
      <w:r w:rsidRPr="008E156F">
        <w:rPr>
          <w:rFonts w:ascii="Times New Roman" w:hAnsi="Times New Roman" w:cs="Times New Roman"/>
          <w:sz w:val="20"/>
        </w:rPr>
        <w:instrText>ADDIN CSL_CITATION { "citationItems" : [ { "id" : "ITEM-1", "itemData" : { "author" : [ { "dropping-particle" : "", "family" : "Schmid-Hempel", "given" : "P", "non-dropping-particle" : "", "parse-names" : false, "suffix" : "" } ], "id" : "ITEM-1", "issued" : { "date-parts" : [ [ "2011" ] ] }, "publisher" : "Oxford University Press", "publisher-place" : "Oxford, UK", "title" : "Evolutionary Parasitology", "type" : "book" }, "uris" : [ "http://www.mendeley.com/documents/?uuid=31b5d041-e188-4100-b8b7-d1807ee20e67" ] } ], "mendeley" : { "formattedCitation" : "(Schmid-Hempel 2011)", "manualFormatting" : "Schmid-Hempel (2011)", "plainTextFormattedCitation" : "(Schmid-Hempel 2011)", "previouslyFormattedCitation" : "(Schmid-Hempel 2011)" }, "properties" : { "noteIndex" : 0 }, "schema" : "https://github.com/citation-style-language/schema/raw/master/csl-citation.json" }</w:instrText>
      </w:r>
      <w:r w:rsidRPr="008E156F">
        <w:rPr>
          <w:rFonts w:ascii="Times New Roman" w:hAnsi="Times New Roman" w:cs="Times New Roman"/>
          <w:sz w:val="20"/>
        </w:rPr>
        <w:fldChar w:fldCharType="separate"/>
      </w:r>
      <w:r w:rsidRPr="008E156F">
        <w:rPr>
          <w:rFonts w:ascii="Times New Roman" w:hAnsi="Times New Roman" w:cs="Times New Roman"/>
          <w:noProof/>
          <w:sz w:val="20"/>
        </w:rPr>
        <w:t>Schmid-Hempel (2011)</w:t>
      </w:r>
      <w:r w:rsidRPr="008E156F">
        <w:rPr>
          <w:rFonts w:ascii="Times New Roman" w:hAnsi="Times New Roman" w:cs="Times New Roman"/>
          <w:sz w:val="20"/>
        </w:rPr>
        <w:fldChar w:fldCharType="end"/>
      </w:r>
      <w:r w:rsidRPr="008E156F">
        <w:rPr>
          <w:rFonts w:ascii="Times New Roman" w:hAnsi="Times New Roman" w:cs="Times New Roman"/>
          <w:sz w:val="20"/>
        </w:rPr>
        <w:t>. Several examples are given per parasite type however these are by no means all-inclusive, with many more examples cited within the literature.</w:t>
      </w:r>
    </w:p>
    <w:tbl>
      <w:tblPr>
        <w:tblW w:w="5000" w:type="pct"/>
        <w:tblLayout w:type="fixed"/>
        <w:tblLook w:val="04A0" w:firstRow="1" w:lastRow="0" w:firstColumn="1" w:lastColumn="0" w:noHBand="0" w:noVBand="1"/>
      </w:tblPr>
      <w:tblGrid>
        <w:gridCol w:w="2617"/>
        <w:gridCol w:w="5371"/>
        <w:gridCol w:w="3166"/>
        <w:gridCol w:w="2214"/>
      </w:tblGrid>
      <w:tr w:rsidR="00767F06" w:rsidRPr="008E156F" w:rsidTr="00A353AA">
        <w:trPr>
          <w:trHeight w:val="330"/>
        </w:trPr>
        <w:tc>
          <w:tcPr>
            <w:tcW w:w="979" w:type="pct"/>
            <w:tcBorders>
              <w:top w:val="single" w:sz="12" w:space="0" w:color="auto"/>
              <w:left w:val="nil"/>
              <w:bottom w:val="single" w:sz="12" w:space="0" w:color="auto"/>
              <w:right w:val="nil"/>
            </w:tcBorders>
            <w:shd w:val="clear" w:color="auto" w:fill="auto"/>
            <w:noWrap/>
            <w:vAlign w:val="bottom"/>
            <w:hideMark/>
          </w:tcPr>
          <w:p w:rsidR="00767F06" w:rsidRPr="008E156F" w:rsidRDefault="00767F06" w:rsidP="00A353AA">
            <w:pPr>
              <w:spacing w:after="0" w:line="240" w:lineRule="auto"/>
              <w:jc w:val="center"/>
              <w:rPr>
                <w:rFonts w:ascii="Times New Roman" w:eastAsia="Times New Roman" w:hAnsi="Times New Roman" w:cs="Times New Roman"/>
                <w:b/>
                <w:bCs/>
                <w:lang w:eastAsia="en-GB"/>
              </w:rPr>
            </w:pPr>
            <w:r w:rsidRPr="008E156F">
              <w:rPr>
                <w:rFonts w:ascii="Times New Roman" w:eastAsia="Times New Roman" w:hAnsi="Times New Roman" w:cs="Times New Roman"/>
                <w:b/>
                <w:bCs/>
                <w:lang w:eastAsia="en-GB"/>
              </w:rPr>
              <w:t>Parasite Type</w:t>
            </w:r>
          </w:p>
        </w:tc>
        <w:tc>
          <w:tcPr>
            <w:tcW w:w="2009" w:type="pct"/>
            <w:tcBorders>
              <w:top w:val="single" w:sz="12" w:space="0" w:color="auto"/>
              <w:left w:val="nil"/>
              <w:bottom w:val="single" w:sz="12" w:space="0" w:color="auto"/>
              <w:right w:val="nil"/>
            </w:tcBorders>
            <w:shd w:val="clear" w:color="auto" w:fill="auto"/>
            <w:noWrap/>
            <w:vAlign w:val="bottom"/>
            <w:hideMark/>
          </w:tcPr>
          <w:p w:rsidR="00767F06" w:rsidRPr="008E156F" w:rsidRDefault="00767F06" w:rsidP="00A353AA">
            <w:pPr>
              <w:spacing w:after="0" w:line="240" w:lineRule="auto"/>
              <w:jc w:val="center"/>
              <w:rPr>
                <w:rFonts w:ascii="Times New Roman" w:eastAsia="Times New Roman" w:hAnsi="Times New Roman" w:cs="Times New Roman"/>
                <w:b/>
                <w:bCs/>
                <w:lang w:eastAsia="en-GB"/>
              </w:rPr>
            </w:pPr>
            <w:r w:rsidRPr="008E156F">
              <w:rPr>
                <w:rFonts w:ascii="Times New Roman" w:eastAsia="Times New Roman" w:hAnsi="Times New Roman" w:cs="Times New Roman"/>
                <w:b/>
                <w:bCs/>
                <w:lang w:eastAsia="en-GB"/>
              </w:rPr>
              <w:t>Characteristics</w:t>
            </w:r>
          </w:p>
        </w:tc>
        <w:tc>
          <w:tcPr>
            <w:tcW w:w="1184" w:type="pct"/>
            <w:tcBorders>
              <w:top w:val="single" w:sz="12" w:space="0" w:color="auto"/>
              <w:left w:val="nil"/>
              <w:bottom w:val="single" w:sz="12" w:space="0" w:color="auto"/>
              <w:right w:val="nil"/>
            </w:tcBorders>
            <w:shd w:val="clear" w:color="auto" w:fill="auto"/>
            <w:noWrap/>
            <w:vAlign w:val="bottom"/>
            <w:hideMark/>
          </w:tcPr>
          <w:p w:rsidR="00767F06" w:rsidRPr="008E156F" w:rsidRDefault="00767F06" w:rsidP="00A353AA">
            <w:pPr>
              <w:spacing w:after="0" w:line="240" w:lineRule="auto"/>
              <w:jc w:val="center"/>
              <w:rPr>
                <w:rFonts w:ascii="Times New Roman" w:eastAsia="Times New Roman" w:hAnsi="Times New Roman" w:cs="Times New Roman"/>
                <w:b/>
                <w:bCs/>
                <w:lang w:eastAsia="en-GB"/>
              </w:rPr>
            </w:pPr>
            <w:r w:rsidRPr="008E156F">
              <w:rPr>
                <w:rFonts w:ascii="Times New Roman" w:eastAsia="Times New Roman" w:hAnsi="Times New Roman" w:cs="Times New Roman"/>
                <w:b/>
                <w:bCs/>
                <w:lang w:eastAsia="en-GB"/>
              </w:rPr>
              <w:t>Examples</w:t>
            </w:r>
          </w:p>
        </w:tc>
        <w:tc>
          <w:tcPr>
            <w:tcW w:w="828" w:type="pct"/>
            <w:tcBorders>
              <w:top w:val="single" w:sz="12" w:space="0" w:color="auto"/>
              <w:left w:val="nil"/>
              <w:bottom w:val="single" w:sz="12" w:space="0" w:color="auto"/>
              <w:right w:val="nil"/>
            </w:tcBorders>
            <w:shd w:val="clear" w:color="auto" w:fill="auto"/>
            <w:noWrap/>
            <w:vAlign w:val="bottom"/>
            <w:hideMark/>
          </w:tcPr>
          <w:p w:rsidR="00767F06" w:rsidRPr="008E156F" w:rsidRDefault="00767F06" w:rsidP="00A353AA">
            <w:pPr>
              <w:spacing w:after="0" w:line="240" w:lineRule="auto"/>
              <w:jc w:val="center"/>
              <w:rPr>
                <w:rFonts w:ascii="Times New Roman" w:eastAsia="Times New Roman" w:hAnsi="Times New Roman" w:cs="Times New Roman"/>
                <w:b/>
                <w:bCs/>
                <w:lang w:eastAsia="en-GB"/>
              </w:rPr>
            </w:pPr>
            <w:r w:rsidRPr="008E156F">
              <w:rPr>
                <w:rFonts w:ascii="Times New Roman" w:eastAsia="Times New Roman" w:hAnsi="Times New Roman" w:cs="Times New Roman"/>
                <w:b/>
                <w:bCs/>
                <w:lang w:eastAsia="en-GB"/>
              </w:rPr>
              <w:t>Reference</w:t>
            </w:r>
          </w:p>
        </w:tc>
      </w:tr>
      <w:tr w:rsidR="00767F06" w:rsidRPr="008E156F" w:rsidTr="00A353AA">
        <w:trPr>
          <w:trHeight w:val="315"/>
        </w:trPr>
        <w:tc>
          <w:tcPr>
            <w:tcW w:w="979" w:type="pct"/>
            <w:tcBorders>
              <w:top w:val="single" w:sz="12" w:space="0" w:color="auto"/>
              <w:left w:val="nil"/>
              <w:right w:val="nil"/>
            </w:tcBorders>
            <w:shd w:val="clear" w:color="auto" w:fill="auto"/>
            <w:noWrap/>
            <w:vAlign w:val="bottom"/>
          </w:tcPr>
          <w:p w:rsidR="00767F06" w:rsidRPr="008E156F" w:rsidRDefault="00214629" w:rsidP="00A353AA">
            <w:pPr>
              <w:spacing w:after="0" w:line="480" w:lineRule="auto"/>
              <w:jc w:val="center"/>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Ect</w:t>
            </w:r>
            <w:r w:rsidR="00767F06" w:rsidRPr="008E156F">
              <w:rPr>
                <w:rFonts w:ascii="Times New Roman" w:eastAsia="Times New Roman" w:hAnsi="Times New Roman" w:cs="Times New Roman"/>
                <w:lang w:eastAsia="en-GB"/>
              </w:rPr>
              <w:t>oparasite</w:t>
            </w:r>
          </w:p>
          <w:p w:rsidR="00767F06" w:rsidRPr="008E156F" w:rsidRDefault="00767F06" w:rsidP="00A353AA">
            <w:pPr>
              <w:spacing w:after="0" w:line="480" w:lineRule="auto"/>
              <w:jc w:val="center"/>
              <w:rPr>
                <w:rFonts w:ascii="Times New Roman" w:eastAsia="Times New Roman" w:hAnsi="Times New Roman" w:cs="Times New Roman"/>
                <w:lang w:eastAsia="en-GB"/>
              </w:rPr>
            </w:pPr>
          </w:p>
        </w:tc>
        <w:tc>
          <w:tcPr>
            <w:tcW w:w="2009" w:type="pct"/>
            <w:tcBorders>
              <w:top w:val="single" w:sz="12" w:space="0" w:color="auto"/>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Organisms that parasitize the surface or external body of a host</w:t>
            </w:r>
          </w:p>
          <w:p w:rsidR="00767F06" w:rsidRPr="008E156F" w:rsidRDefault="00767F06" w:rsidP="00A353AA">
            <w:pPr>
              <w:spacing w:after="0" w:line="240" w:lineRule="auto"/>
              <w:jc w:val="both"/>
              <w:rPr>
                <w:rFonts w:ascii="Times New Roman" w:eastAsia="Times New Roman" w:hAnsi="Times New Roman" w:cs="Times New Roman"/>
                <w:lang w:eastAsia="en-GB"/>
              </w:rPr>
            </w:pPr>
          </w:p>
          <w:p w:rsidR="00767F06" w:rsidRPr="008E156F" w:rsidRDefault="00767F06" w:rsidP="00A353AA">
            <w:pPr>
              <w:spacing w:after="0" w:line="240" w:lineRule="auto"/>
              <w:jc w:val="both"/>
              <w:rPr>
                <w:rFonts w:ascii="Times New Roman" w:eastAsia="Times New Roman" w:hAnsi="Times New Roman" w:cs="Times New Roman"/>
                <w:lang w:eastAsia="en-GB"/>
              </w:rPr>
            </w:pPr>
          </w:p>
        </w:tc>
        <w:tc>
          <w:tcPr>
            <w:tcW w:w="1184" w:type="pct"/>
            <w:tcBorders>
              <w:top w:val="single" w:sz="12" w:space="0" w:color="auto"/>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Common bed bug</w:t>
            </w:r>
          </w:p>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w:t>
            </w:r>
            <w:r w:rsidRPr="008E156F">
              <w:rPr>
                <w:rFonts w:ascii="Times New Roman" w:eastAsia="Times New Roman" w:hAnsi="Times New Roman" w:cs="Times New Roman"/>
                <w:i/>
                <w:lang w:eastAsia="en-GB"/>
              </w:rPr>
              <w:t>Cimex lectularius</w:t>
            </w:r>
            <w:r w:rsidRPr="008E156F">
              <w:rPr>
                <w:rFonts w:ascii="Times New Roman" w:eastAsia="Times New Roman" w:hAnsi="Times New Roman" w:cs="Times New Roman"/>
                <w:lang w:eastAsia="en-GB"/>
              </w:rPr>
              <w:t>)</w:t>
            </w:r>
          </w:p>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Mites</w:t>
            </w:r>
          </w:p>
          <w:p w:rsidR="00767F06" w:rsidRPr="008E156F" w:rsidRDefault="00767F06" w:rsidP="00A353AA">
            <w:pPr>
              <w:spacing w:after="0" w:line="240" w:lineRule="auto"/>
              <w:jc w:val="both"/>
              <w:rPr>
                <w:rFonts w:ascii="Times New Roman" w:eastAsia="Times New Roman" w:hAnsi="Times New Roman" w:cs="Times New Roman"/>
                <w:lang w:eastAsia="en-GB"/>
              </w:rPr>
            </w:pPr>
          </w:p>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Ticks</w:t>
            </w:r>
          </w:p>
          <w:p w:rsidR="00767F06" w:rsidRPr="008E156F" w:rsidRDefault="00767F06" w:rsidP="00A353AA">
            <w:pPr>
              <w:spacing w:after="0" w:line="240" w:lineRule="auto"/>
              <w:jc w:val="both"/>
              <w:rPr>
                <w:rFonts w:ascii="Times New Roman" w:eastAsia="Times New Roman" w:hAnsi="Times New Roman" w:cs="Times New Roman"/>
                <w:lang w:eastAsia="en-GB"/>
              </w:rPr>
            </w:pPr>
          </w:p>
        </w:tc>
        <w:tc>
          <w:tcPr>
            <w:tcW w:w="828" w:type="pct"/>
            <w:tcBorders>
              <w:top w:val="single" w:sz="12" w:space="0" w:color="auto"/>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r w:rsidRPr="008E156F">
              <w:rPr>
                <w:rFonts w:ascii="Times New Roman" w:eastAsia="Times New Roman" w:hAnsi="Times New Roman" w:cs="Times New Roman"/>
                <w:color w:val="000000"/>
                <w:lang w:eastAsia="en-GB"/>
              </w:rPr>
              <w:fldChar w:fldCharType="begin" w:fldLock="1"/>
            </w:r>
            <w:r w:rsidRPr="008E156F">
              <w:rPr>
                <w:rFonts w:ascii="Times New Roman" w:eastAsia="Times New Roman" w:hAnsi="Times New Roman" w:cs="Times New Roman"/>
                <w:color w:val="000000"/>
                <w:lang w:eastAsia="en-GB"/>
              </w:rPr>
              <w:instrText>ADDIN CSL_CITATION { "citationItems" : [ { "id" : "ITEM-1", "itemData" : { "DOI" : "10.1098/rsbl.2011.0987", "ISSN" : "1744-9561", "PMID" : "22171023", "abstract" : "Although we are relatively naked in comparison with other primates, the human body is covered in a layer of fine hair (vellus and terminal hair) at a relatively high follicular density. There are relatively few explanations for the evolutionary maintenance of this type of human hair. Here, we experimentally test the hypothesis that human fine body hair plays a defensive function against ectoparasites (bed bugs). Our results show that fine body hair enhances the detection of ectoparasites through the combined effects of (i) increasing the parasite's search time and (ii) enhancing its detection.", "author" : [ { "dropping-particle" : "", "family" : "Dean", "given" : "I.", "non-dropping-particle" : "", "parse-names" : false, "suffix" : "" }, { "dropping-particle" : "", "family" : "Siva-Jothy", "given" : "M. T.", "non-dropping-particle" : "", "parse-names" : false, "suffix" : "" } ], "container-title" : "Biology Letters", "id" : "ITEM-1", "issued" : { "date-parts" : [ [ "2012" ] ] }, "page" : "358-361", "title" : "Human fine body hair enhances ectoparasite detection", "type" : "article-journal", "volume" : "8" }, "uris" : [ "http://www.mendeley.com/documents/?uuid=16583c9d-6aa3-4a4c-9397-aa3db67c3541" ] } ], "mendeley" : { "formattedCitation" : "(Dean &amp; Siva-Jothy 2012)", "plainTextFormattedCitation" : "(Dean &amp; Siva-Jothy 2012)", "previouslyFormattedCitation" : "(Dean &amp; Siva-Jothy 2012)" }, "properties" : { "noteIndex" : 0 }, "schema" : "https://github.com/citation-style-language/schema/raw/master/csl-citation.json" }</w:instrText>
            </w:r>
            <w:r w:rsidRPr="008E156F">
              <w:rPr>
                <w:rFonts w:ascii="Times New Roman" w:eastAsia="Times New Roman" w:hAnsi="Times New Roman" w:cs="Times New Roman"/>
                <w:color w:val="000000"/>
                <w:lang w:eastAsia="en-GB"/>
              </w:rPr>
              <w:fldChar w:fldCharType="separate"/>
            </w:r>
            <w:r w:rsidRPr="008E156F">
              <w:rPr>
                <w:rFonts w:ascii="Times New Roman" w:eastAsia="Times New Roman" w:hAnsi="Times New Roman" w:cs="Times New Roman"/>
                <w:noProof/>
                <w:color w:val="000000"/>
                <w:lang w:eastAsia="en-GB"/>
              </w:rPr>
              <w:t>(Dean &amp; Siva-Jothy 2012)</w:t>
            </w:r>
            <w:r w:rsidRPr="008E156F">
              <w:rPr>
                <w:rFonts w:ascii="Times New Roman" w:eastAsia="Times New Roman" w:hAnsi="Times New Roman" w:cs="Times New Roman"/>
                <w:color w:val="000000"/>
                <w:lang w:eastAsia="en-GB"/>
              </w:rPr>
              <w:fldChar w:fldCharType="end"/>
            </w:r>
            <w:r w:rsidRPr="008E156F">
              <w:rPr>
                <w:rFonts w:ascii="Times New Roman" w:eastAsia="Times New Roman" w:hAnsi="Times New Roman" w:cs="Times New Roman"/>
                <w:color w:val="000000"/>
                <w:lang w:eastAsia="en-GB"/>
              </w:rPr>
              <w:t xml:space="preserve"> </w:t>
            </w:r>
          </w:p>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r w:rsidRPr="008E156F">
              <w:rPr>
                <w:rFonts w:ascii="Times New Roman" w:eastAsia="Times New Roman" w:hAnsi="Times New Roman" w:cs="Times New Roman"/>
                <w:color w:val="000000"/>
                <w:lang w:eastAsia="en-GB"/>
              </w:rPr>
              <w:fldChar w:fldCharType="begin" w:fldLock="1"/>
            </w:r>
            <w:r w:rsidRPr="008E156F">
              <w:rPr>
                <w:rFonts w:ascii="Times New Roman" w:eastAsia="Times New Roman" w:hAnsi="Times New Roman" w:cs="Times New Roman"/>
                <w:color w:val="000000"/>
                <w:lang w:eastAsia="en-GB"/>
              </w:rPr>
              <w:instrText>ADDIN CSL_CITATION { "citationItems" : [ { "id" : "ITEM-1", "itemData" : { "DOI" : "10.1146/annurev-ento-010715-023731", "ISBN" : "978-0-8243-0161-3", "ISSN" : "0066-4170", "PMID" : "26667378", "abstract" : "Varroa destructor is the most important ectoparasite of Apis mellifera. This review addresses the interactions between the varroa mite, its environment, and the honey bee host, mediated by an impressive number of cues and signals, including semiochemicals regulating crucial steps of the mite's life cycle. Although mechanical stimuli, temperature, and humidity play an important role, chemical communication is the most important channel. Kairomones are used at all stages of the mite's life cycle, and the exploitation of bees' brood pheromones is particularly significant given these compounds function as primer and releaser signals that regulate the social organization of the honey bee colony. V. destructor is a major problem for apiculture, and the search for novel control methods is an essential task for researchers. A detailed study of the ecological interactions of V. destructor is a prerequisite for creating strategies to sustainably manage the parasite.", "author" : [ { "dropping-particle" : "", "family" : "Nazzi", "given" : "Francesco", "non-dropping-particle" : "", "parse-names" : false, "suffix" : "" }, { "dropping-particle" : "", "family" : "Conte", "given" : "Yves", "non-dropping-particle" : "Le", "parse-names" : false, "suffix" : "" } ], "container-title" : "Annual Review of Entomology", "id" : "ITEM-1", "issued" : { "date-parts" : [ [ "2016" ] ] }, "page" : "417 - 432", "title" : "Ecology of Varroa destructor , the Major Ectoparasite of the Western Honey Bee, Apis mellifera", "type" : "article-journal", "volume" : "61" }, "uris" : [ "http://www.mendeley.com/documents/?uuid=f588ce6f-8ca3-4bbe-804e-cb39cdf1942b" ] } ], "mendeley" : { "formattedCitation" : "(Nazzi &amp; Le Conte 2016)", "plainTextFormattedCitation" : "(Nazzi &amp; Le Conte 2016)", "previouslyFormattedCitation" : "(Nazzi &amp; Le Conte 2016)" }, "properties" : { "noteIndex" : 0 }, "schema" : "https://github.com/citation-style-language/schema/raw/master/csl-citation.json" }</w:instrText>
            </w:r>
            <w:r w:rsidRPr="008E156F">
              <w:rPr>
                <w:rFonts w:ascii="Times New Roman" w:eastAsia="Times New Roman" w:hAnsi="Times New Roman" w:cs="Times New Roman"/>
                <w:color w:val="000000"/>
                <w:lang w:eastAsia="en-GB"/>
              </w:rPr>
              <w:fldChar w:fldCharType="separate"/>
            </w:r>
            <w:r w:rsidRPr="008E156F">
              <w:rPr>
                <w:rFonts w:ascii="Times New Roman" w:eastAsia="Times New Roman" w:hAnsi="Times New Roman" w:cs="Times New Roman"/>
                <w:noProof/>
                <w:color w:val="000000"/>
                <w:lang w:eastAsia="en-GB"/>
              </w:rPr>
              <w:t>(Nazzi &amp; Le Conte 2016)</w:t>
            </w:r>
            <w:r w:rsidRPr="008E156F">
              <w:rPr>
                <w:rFonts w:ascii="Times New Roman" w:eastAsia="Times New Roman" w:hAnsi="Times New Roman" w:cs="Times New Roman"/>
                <w:color w:val="000000"/>
                <w:lang w:eastAsia="en-GB"/>
              </w:rPr>
              <w:fldChar w:fldCharType="end"/>
            </w:r>
          </w:p>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r w:rsidRPr="008E156F">
              <w:rPr>
                <w:rFonts w:ascii="Times New Roman" w:eastAsia="Times New Roman" w:hAnsi="Times New Roman" w:cs="Times New Roman"/>
                <w:color w:val="000000"/>
                <w:lang w:eastAsia="en-GB"/>
              </w:rPr>
              <w:fldChar w:fldCharType="begin" w:fldLock="1"/>
            </w:r>
            <w:r w:rsidRPr="008E156F">
              <w:rPr>
                <w:rFonts w:ascii="Times New Roman" w:eastAsia="Times New Roman" w:hAnsi="Times New Roman" w:cs="Times New Roman"/>
                <w:color w:val="000000"/>
                <w:lang w:eastAsia="en-GB"/>
              </w:rPr>
              <w:instrText>ADDIN CSL_CITATION { "citationItems" : [ { "id" : "ITEM-1", "itemData" : { "DOI" : "10.1098/rsbl.2016.0463", "ISSN" : "1744957X", "abstract" : "Invasive species may impact pathogen transmission by altering the distributions and interactions among native vertebrate reservoir hosts and arthropod vectors. Here, we examined the direct and indirect effects of the red imported fire ant (Solenopsis invicta) on the native tick, small mammal and pathogen community in southeast Texas. Using a replicated large-scale field manipulation study, we show that small mammals were more abundant on treatment plots where S. invicta populations were experimentally reduced. Our analysis of ticks on small mammal hosts demonstrated a threefold increase in the ticks caught per unit effort on treatment relative to control plots, and elevated tick loads (a 27-fold increase) on one common rodent species. We detected only one known human pathogen (Rickettsia parkeri), present in 1.4% of larvae and 6.7% of nymph on-host Amblyomma maculatum samples but with no significant difference between treatment and control plots. Given that host and vector population dynamics are key drivers of pathogen transmission, the reduced small mammal and tick abundance associated with S. invicta may alter pathogen transmission dynamics over broader spatial scales.", "author" : [ { "dropping-particle" : "", "family" : "Castellanos", "given" : "Adrian A", "non-dropping-particle" : "", "parse-names" : false, "suffix" : "" }, { "dropping-particle" : "", "family" : "Medeiros", "given" : "Matthew C I", "non-dropping-particle" : "", "parse-names" : false, "suffix" : "" }, { "dropping-particle" : "", "family" : "Hamer", "given" : "Gabriel L", "non-dropping-particle" : "", "parse-names" : false, "suffix" : "" }, { "dropping-particle" : "", "family" : "Morrow", "given" : "Michael E", "non-dropping-particle" : "", "parse-names" : false, "suffix" : "" }, { "dropping-particle" : "", "family" : "Eubanks", "given" : "Micky D", "non-dropping-particle" : "", "parse-names" : false, "suffix" : "" }, { "dropping-particle" : "", "family" : "Teel", "given" : "Pete D", "non-dropping-particle" : "", "parse-names" : false, "suffix" : "" }, { "dropping-particle" : "", "family" : "Hamer", "given" : "Sarah A", "non-dropping-particle" : "", "parse-names" : false, "suffix" : "" }, { "dropping-particle" : "", "family" : "Light", "given" : "Jessica E", "non-dropping-particle" : "", "parse-names" : false, "suffix" : "" }, { "dropping-particle" : "", "family" : "Light", "given" : "Jessica E", "non-dropping-particle" : "", "parse-names" : false, "suffix" : "" } ], "container-title" : "Biology Letters", "id" : "ITEM-1", "issued" : { "date-parts" : [ [ "2016" ] ] }, "page" : "20160463", "title" : "Decreased small mammal and on-host tick abundance in association with invasive red imported fire ants (Solenopsis invicta)", "type" : "article-journal", "volume" : "9" }, "uris" : [ "http://www.mendeley.com/documents/?uuid=8cfb9911-a6b8-40e2-8d07-51ccd52958e4" ] } ], "mendeley" : { "formattedCitation" : "(Castellanos &lt;i&gt;et al.&lt;/i&gt; 2016)", "plainTextFormattedCitation" : "(Castellanos et al. 2016)", "previouslyFormattedCitation" : "(Castellanos &lt;i&gt;et al.&lt;/i&gt; 2016)" }, "properties" : { "noteIndex" : 0 }, "schema" : "https://github.com/citation-style-language/schema/raw/master/csl-citation.json" }</w:instrText>
            </w:r>
            <w:r w:rsidRPr="008E156F">
              <w:rPr>
                <w:rFonts w:ascii="Times New Roman" w:eastAsia="Times New Roman" w:hAnsi="Times New Roman" w:cs="Times New Roman"/>
                <w:color w:val="000000"/>
                <w:lang w:eastAsia="en-GB"/>
              </w:rPr>
              <w:fldChar w:fldCharType="separate"/>
            </w:r>
            <w:r w:rsidRPr="008E156F">
              <w:rPr>
                <w:rFonts w:ascii="Times New Roman" w:eastAsia="Times New Roman" w:hAnsi="Times New Roman" w:cs="Times New Roman"/>
                <w:noProof/>
                <w:color w:val="000000"/>
                <w:lang w:eastAsia="en-GB"/>
              </w:rPr>
              <w:t xml:space="preserve">(Castellanos </w:t>
            </w:r>
            <w:r w:rsidRPr="008E156F">
              <w:rPr>
                <w:rFonts w:ascii="Times New Roman" w:eastAsia="Times New Roman" w:hAnsi="Times New Roman" w:cs="Times New Roman"/>
                <w:i/>
                <w:noProof/>
                <w:color w:val="000000"/>
                <w:lang w:eastAsia="en-GB"/>
              </w:rPr>
              <w:t>et al.</w:t>
            </w:r>
            <w:r w:rsidRPr="008E156F">
              <w:rPr>
                <w:rFonts w:ascii="Times New Roman" w:eastAsia="Times New Roman" w:hAnsi="Times New Roman" w:cs="Times New Roman"/>
                <w:noProof/>
                <w:color w:val="000000"/>
                <w:lang w:eastAsia="en-GB"/>
              </w:rPr>
              <w:t xml:space="preserve"> 2016)</w:t>
            </w:r>
            <w:r w:rsidRPr="008E156F">
              <w:rPr>
                <w:rFonts w:ascii="Times New Roman" w:eastAsia="Times New Roman" w:hAnsi="Times New Roman" w:cs="Times New Roman"/>
                <w:color w:val="000000"/>
                <w:lang w:eastAsia="en-GB"/>
              </w:rPr>
              <w:fldChar w:fldCharType="end"/>
            </w:r>
          </w:p>
        </w:tc>
      </w:tr>
      <w:tr w:rsidR="00767F06" w:rsidRPr="008E156F" w:rsidTr="00A353AA">
        <w:trPr>
          <w:trHeight w:val="315"/>
        </w:trPr>
        <w:tc>
          <w:tcPr>
            <w:tcW w:w="979" w:type="pct"/>
            <w:tcBorders>
              <w:left w:val="nil"/>
              <w:right w:val="nil"/>
            </w:tcBorders>
            <w:shd w:val="clear" w:color="auto" w:fill="auto"/>
            <w:noWrap/>
            <w:vAlign w:val="bottom"/>
          </w:tcPr>
          <w:p w:rsidR="00767F06" w:rsidRPr="008E156F" w:rsidRDefault="00767F06" w:rsidP="00A353AA">
            <w:pPr>
              <w:spacing w:after="0" w:line="480" w:lineRule="auto"/>
              <w:jc w:val="center"/>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Endoparasite</w:t>
            </w:r>
          </w:p>
          <w:p w:rsidR="00767F06" w:rsidRPr="008E156F" w:rsidRDefault="00767F06" w:rsidP="00A353AA">
            <w:pPr>
              <w:spacing w:after="0" w:line="480" w:lineRule="auto"/>
              <w:jc w:val="center"/>
              <w:rPr>
                <w:rFonts w:ascii="Times New Roman" w:eastAsia="Times New Roman" w:hAnsi="Times New Roman" w:cs="Times New Roman"/>
                <w:lang w:eastAsia="en-GB"/>
              </w:rPr>
            </w:pPr>
          </w:p>
        </w:tc>
        <w:tc>
          <w:tcPr>
            <w:tcW w:w="2009" w:type="pct"/>
            <w:tcBorders>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Organisms that exploit the internal function and biology of a host</w:t>
            </w:r>
          </w:p>
          <w:p w:rsidR="00767F06" w:rsidRPr="008E156F" w:rsidRDefault="00767F06" w:rsidP="00A353AA">
            <w:pPr>
              <w:spacing w:after="0" w:line="240" w:lineRule="auto"/>
              <w:jc w:val="both"/>
              <w:rPr>
                <w:rFonts w:ascii="Times New Roman" w:eastAsia="Times New Roman" w:hAnsi="Times New Roman" w:cs="Times New Roman"/>
                <w:lang w:eastAsia="en-GB"/>
              </w:rPr>
            </w:pPr>
          </w:p>
          <w:p w:rsidR="00767F06" w:rsidRPr="008E156F" w:rsidRDefault="00767F06" w:rsidP="00A353AA">
            <w:pPr>
              <w:spacing w:after="0" w:line="240" w:lineRule="auto"/>
              <w:jc w:val="both"/>
              <w:rPr>
                <w:rFonts w:ascii="Times New Roman" w:eastAsia="Times New Roman" w:hAnsi="Times New Roman" w:cs="Times New Roman"/>
                <w:lang w:eastAsia="en-GB"/>
              </w:rPr>
            </w:pPr>
          </w:p>
        </w:tc>
        <w:tc>
          <w:tcPr>
            <w:tcW w:w="1184" w:type="pct"/>
            <w:tcBorders>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Filarial and gastro-intestinal helminths</w:t>
            </w:r>
          </w:p>
          <w:p w:rsidR="00767F06" w:rsidRPr="008E156F" w:rsidRDefault="00767F06" w:rsidP="00A353AA">
            <w:pPr>
              <w:spacing w:after="0" w:line="240" w:lineRule="auto"/>
              <w:jc w:val="both"/>
              <w:rPr>
                <w:rFonts w:ascii="Times New Roman" w:eastAsia="Times New Roman" w:hAnsi="Times New Roman" w:cs="Times New Roman"/>
                <w:lang w:eastAsia="en-GB"/>
              </w:rPr>
            </w:pPr>
          </w:p>
          <w:p w:rsidR="00767F06" w:rsidRPr="008E156F" w:rsidRDefault="00767F06" w:rsidP="00A353AA">
            <w:pPr>
              <w:spacing w:after="0" w:line="240" w:lineRule="auto"/>
              <w:jc w:val="both"/>
              <w:rPr>
                <w:rFonts w:ascii="Times New Roman" w:eastAsia="Times New Roman" w:hAnsi="Times New Roman" w:cs="Times New Roman"/>
                <w:lang w:eastAsia="en-GB"/>
              </w:rPr>
            </w:pPr>
          </w:p>
        </w:tc>
        <w:tc>
          <w:tcPr>
            <w:tcW w:w="828" w:type="pct"/>
            <w:tcBorders>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r w:rsidRPr="008E156F">
              <w:rPr>
                <w:rFonts w:ascii="Times New Roman" w:eastAsia="Times New Roman" w:hAnsi="Times New Roman" w:cs="Times New Roman"/>
                <w:color w:val="000000"/>
                <w:lang w:eastAsia="en-GB"/>
              </w:rPr>
              <w:fldChar w:fldCharType="begin" w:fldLock="1"/>
            </w:r>
            <w:r w:rsidRPr="008E156F">
              <w:rPr>
                <w:rFonts w:ascii="Times New Roman" w:eastAsia="Times New Roman" w:hAnsi="Times New Roman" w:cs="Times New Roman"/>
                <w:color w:val="000000"/>
                <w:lang w:eastAsia="en-GB"/>
              </w:rPr>
              <w:instrText>ADDIN CSL_CITATION { "citationItems" : [ { "id" : "ITEM-1", "itemData" : { "DOI" : "10.1016/j.vetpar.2014.07.015", "ISBN" : "0304-4017", "ISSN" : "18732550", "PMID" : "25086496", "abstract" : "Parasitic infections transmitted between livestock and wildlife pose a significant risk to wildlife conservation efforts and constrain livestock productivity in tropical regions of the world. Gastrointestinal helminths are among the most ubiquitous parasites, and many parasites within this taxon can readily infect a wide range of host species. Factors shaping bidirectional transmission of parasites in wildlife-livestock systems are understudied. In this study, we investigate the prevalence and diversity of helminth infections in an East African community of wild and domestic ungulates. We also identify pairs of host species between which transmission may be possible based on shared parasite taxa, and explore the role of multi-host aggregations in shaping patterns of parasite sharing. Helminth taxa detected included Trichostrongylus, Trichuris, Paramphistomum, Skrjabinema, Strongyloides, Strongylus spp., and other strongyle-type nematodes. We found that nearly 50% of individuals harbored at least one species of helminth, but certain species, such as zebra and impala, exhibited higher prevalence than others. High canopy feeders, like giraffe, had lower prevalence than hosts feeding at medium and low foraging heights. For helminths, patterns of parasite sharing likely emerge from shared space use, which is mediated in part by mixed-species aggregations. The frequency with which host species associated together in mixed-species aggregations was positively correlated with the number of parasite taxa shared. We suggest that variation among species in their tendency to form mixed-species aggregations creates heterogeneity in transmission opportunities, and consequently, parasite sharing across ungulate species. These results enhance our understanding of the role of spatiotemporal relationships among host species in shaping parasite communities in mixed wildlife-livestock grazing systems. ?? 2014 Elsevier B.V.", "author" : [ { "dropping-particle" : "", "family" : "VanderWaal", "given" : "Kimberly", "non-dropping-particle" : "", "parse-names" : false, "suffix" : "" }, { "dropping-particle" : "", "family" : "Omondi", "given" : "George Paul", "non-dropping-particle" : "", "parse-names" : false, "suffix" : "" }, { "dropping-particle" : "", "family" : "Obanda", "given" : "Vincent", "non-dropping-particle" : "", "parse-names" : false, "suffix" : "" } ], "container-title" : "Veterinary Parasitology", "id" : "ITEM-1", "issued" : { "date-parts" : [ [ "2014" ] ] }, "page" : "224-232", "publisher" : "Elsevier B.V.", "title" : "Mixed-host aggregations and helminth parasite sharing in an East African wildlife-livestock system", "type" : "article-journal", "volume" : "205" }, "uris" : [ "http://www.mendeley.com/documents/?uuid=4ac43d16-6e88-4846-8820-1145204035a5" ] }, { "id" : "ITEM-2", "itemData" : { "DOI" : "10.1016/j.ijppaw.2015.10.006", "ISBN" : "2213-2244", "ISSN" : "22132244", "PMID" : "26767166", "abstract" : "Hemoparasites can cause serious morbidity in humans and animals and often involve wildlife reservoirs. Understanding patterns of hemoparasite infections in natural populations can therefore inform about emerging disease risks, especially in the light of climate change and human disruption of natural ecosystems. We investigated the effects of host age, sex, host group size and season on infection patterns of Plasmodium sp., Babesia sp. and filarial nematodes in a population of wild Malagasy primates, Verreaux's sifakas (Propithecus verreauxi), as well as the effects of these infections on hematological variables. We tested 45 blood samples from 36 individuals and identified two species of Plasmodium, one species of Babesia and two species of filarial nematodes. Plasmodium spp. and Babesia sp. infections showed opposite patterns of age-dependency, with babesiosis being prevalent among young animals, while older animals were infected with Plasmodium sp. In addition, Babesia sp. infection was a statistically significant negative predictor of Plasmodium sp. infection. These results suggest that Plasmodium and Babesia parasites may interact within the host, either through cross-immunity or via resource competition, so that Plasmodium infections can only establish after babesiosis has resolved. We found no effects of host sex, host group size and season on hemoparasite infections. Infections showed high prevalences and did not influence hematological variables. This preliminary evidence supports the impression that the hosts and parasites considered in this study appear to be well-adapted to each other, resulting in persistent infections with low pathogenic and probably low zoonotic potential. Our results illustrate the crucial role of biodiversity in host-parasite relationships, specifically how within-host pathogen diversity may regulate the abundance of parasites.", "author" : [ { "dropping-particle" : "", "family" : "Springer", "given" : "Andrea", "non-dropping-particle" : "", "parse-names" : false, "suffix" : "" }, { "dropping-particle" : "", "family" : "Fichtel", "given" : "Claudia", "non-dropping-particle" : "", "parse-names" : false, "suffix" : "" }, { "dropping-particle" : "", "family" : "Calvignac-Spencer", "given" : "S\u00e9bastien", "non-dropping-particle" : "", "parse-names" : false, "suffix" : "" }, { "dropping-particle" : "", "family" : "Leendertz", "given" : "Fabian H.", "non-dropping-particle" : "", "parse-names" : false, "suffix" : "" }, { "dropping-particle" : "", "family" : "Kappeler", "given" : "Peter M.", "non-dropping-particle" : "", "parse-names" : false, "suffix" : "" } ], "container-title" : "International Journal for Parasitology: Parasites and Wildlife", "id" : "ITEM-2", "issue" : "3", "issued" : { "date-parts" : [ [ "2015" ] ] }, "page" : "385-395", "title" : "Hemoparasites in a wild primate: Infection patterns suggest interaction of Plasmodium and Babesia in a lemur species", "type" : "article-journal", "volume" : "4" }, "uris" : [ "http://www.mendeley.com/documents/?uuid=52a3f1cf-5480-4a35-b726-24897804c113" ] } ], "mendeley" : { "formattedCitation" : "(VanderWaal, Omondi &amp; Obanda 2014; Springer &lt;i&gt;et al.&lt;/i&gt; 2015)", "plainTextFormattedCitation" : "(VanderWaal, Omondi &amp; Obanda 2014; Springer et al. 2015)", "previouslyFormattedCitation" : "(VanderWaal, Omondi &amp; Obanda 2014; Springer &lt;i&gt;et al.&lt;/i&gt; 2015)" }, "properties" : { "noteIndex" : 0 }, "schema" : "https://github.com/citation-style-language/schema/raw/master/csl-citation.json" }</w:instrText>
            </w:r>
            <w:r w:rsidRPr="008E156F">
              <w:rPr>
                <w:rFonts w:ascii="Times New Roman" w:eastAsia="Times New Roman" w:hAnsi="Times New Roman" w:cs="Times New Roman"/>
                <w:color w:val="000000"/>
                <w:lang w:eastAsia="en-GB"/>
              </w:rPr>
              <w:fldChar w:fldCharType="separate"/>
            </w:r>
            <w:r w:rsidRPr="008E156F">
              <w:rPr>
                <w:rFonts w:ascii="Times New Roman" w:eastAsia="Times New Roman" w:hAnsi="Times New Roman" w:cs="Times New Roman"/>
                <w:noProof/>
                <w:color w:val="000000"/>
                <w:lang w:eastAsia="en-GB"/>
              </w:rPr>
              <w:t xml:space="preserve">(VanderWaal, Omondi &amp; Obanda 2014; Springer </w:t>
            </w:r>
            <w:r w:rsidRPr="008E156F">
              <w:rPr>
                <w:rFonts w:ascii="Times New Roman" w:eastAsia="Times New Roman" w:hAnsi="Times New Roman" w:cs="Times New Roman"/>
                <w:i/>
                <w:noProof/>
                <w:color w:val="000000"/>
                <w:lang w:eastAsia="en-GB"/>
              </w:rPr>
              <w:t>et al.</w:t>
            </w:r>
            <w:r w:rsidRPr="008E156F">
              <w:rPr>
                <w:rFonts w:ascii="Times New Roman" w:eastAsia="Times New Roman" w:hAnsi="Times New Roman" w:cs="Times New Roman"/>
                <w:noProof/>
                <w:color w:val="000000"/>
                <w:lang w:eastAsia="en-GB"/>
              </w:rPr>
              <w:t xml:space="preserve"> 2015)</w:t>
            </w:r>
            <w:r w:rsidRPr="008E156F">
              <w:rPr>
                <w:rFonts w:ascii="Times New Roman" w:eastAsia="Times New Roman" w:hAnsi="Times New Roman" w:cs="Times New Roman"/>
                <w:color w:val="000000"/>
                <w:lang w:eastAsia="en-GB"/>
              </w:rPr>
              <w:fldChar w:fldCharType="end"/>
            </w:r>
          </w:p>
        </w:tc>
      </w:tr>
      <w:tr w:rsidR="00767F06" w:rsidRPr="008E156F" w:rsidTr="00A353AA">
        <w:trPr>
          <w:trHeight w:val="315"/>
        </w:trPr>
        <w:tc>
          <w:tcPr>
            <w:tcW w:w="979" w:type="pct"/>
            <w:tcBorders>
              <w:left w:val="nil"/>
              <w:right w:val="nil"/>
            </w:tcBorders>
            <w:shd w:val="clear" w:color="auto" w:fill="auto"/>
            <w:noWrap/>
            <w:vAlign w:val="bottom"/>
          </w:tcPr>
          <w:p w:rsidR="00767F06" w:rsidRPr="008E156F" w:rsidRDefault="00767F06" w:rsidP="00A353AA">
            <w:pPr>
              <w:spacing w:after="0" w:line="480" w:lineRule="auto"/>
              <w:jc w:val="center"/>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Microparasite</w:t>
            </w:r>
          </w:p>
          <w:p w:rsidR="00767F06" w:rsidRPr="008E156F" w:rsidRDefault="00767F06" w:rsidP="00A353AA">
            <w:pPr>
              <w:spacing w:after="0" w:line="480" w:lineRule="auto"/>
              <w:jc w:val="center"/>
              <w:rPr>
                <w:rFonts w:ascii="Times New Roman" w:eastAsia="Times New Roman" w:hAnsi="Times New Roman" w:cs="Times New Roman"/>
                <w:lang w:eastAsia="en-GB"/>
              </w:rPr>
            </w:pPr>
          </w:p>
        </w:tc>
        <w:tc>
          <w:tcPr>
            <w:tcW w:w="2009" w:type="pct"/>
            <w:tcBorders>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Comparatively small in size or single-celled organisms, present within hosts in large quantities and have shorter generation times</w:t>
            </w:r>
          </w:p>
          <w:p w:rsidR="00767F06" w:rsidRPr="008E156F" w:rsidRDefault="00767F06" w:rsidP="00A353AA">
            <w:pPr>
              <w:spacing w:after="0" w:line="240" w:lineRule="auto"/>
              <w:jc w:val="both"/>
              <w:rPr>
                <w:rFonts w:ascii="Times New Roman" w:eastAsia="Times New Roman" w:hAnsi="Times New Roman" w:cs="Times New Roman"/>
                <w:lang w:eastAsia="en-GB"/>
              </w:rPr>
            </w:pPr>
          </w:p>
        </w:tc>
        <w:tc>
          <w:tcPr>
            <w:tcW w:w="1184" w:type="pct"/>
            <w:tcBorders>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Viruses</w:t>
            </w:r>
          </w:p>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Bacteria</w:t>
            </w:r>
          </w:p>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Fungi</w:t>
            </w:r>
          </w:p>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Protozoa</w:t>
            </w:r>
          </w:p>
          <w:p w:rsidR="00767F06" w:rsidRPr="008E156F" w:rsidRDefault="00767F06" w:rsidP="00A353AA">
            <w:pPr>
              <w:spacing w:after="0" w:line="240" w:lineRule="auto"/>
              <w:jc w:val="both"/>
              <w:rPr>
                <w:rFonts w:ascii="Times New Roman" w:eastAsia="Times New Roman" w:hAnsi="Times New Roman" w:cs="Times New Roman"/>
                <w:lang w:eastAsia="en-GB"/>
              </w:rPr>
            </w:pPr>
          </w:p>
        </w:tc>
        <w:tc>
          <w:tcPr>
            <w:tcW w:w="828" w:type="pct"/>
            <w:tcBorders>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r w:rsidRPr="008E156F">
              <w:rPr>
                <w:rFonts w:ascii="Times New Roman" w:eastAsia="Times New Roman" w:hAnsi="Times New Roman" w:cs="Times New Roman"/>
                <w:color w:val="000000"/>
                <w:lang w:eastAsia="en-GB"/>
              </w:rPr>
              <w:fldChar w:fldCharType="begin" w:fldLock="1"/>
            </w:r>
            <w:r w:rsidRPr="008E156F">
              <w:rPr>
                <w:rFonts w:ascii="Times New Roman" w:eastAsia="Times New Roman" w:hAnsi="Times New Roman" w:cs="Times New Roman"/>
                <w:color w:val="000000"/>
                <w:lang w:eastAsia="en-GB"/>
              </w:rPr>
              <w:instrText>ADDIN CSL_CITATION { "citationItems" : [ { "id" : "ITEM-1", "itemData" : { "DOI" : "10.1046/j.1365-2656.1999.00360.x", "ISBN" : "0021-8790", "ISSN" : "00218790", "PMID" : "35325396", "abstract" : "1. We present data on the temporal dynamics of six viruses that infect lions (Panthera lee) in the Serengeti National Park and Ngorongoro Crater, Tanzania, These populations have been studied continuously for the past 30 years, and previous research has documented their seroprevalence for feline herpesvirus, feline immunodeficiency virus (FIV), feline calicivirus, feline parvovirus, feline coronavirus and canine distemper virus (CDV), A seventh virus, feline leukaemia virus (FeLV), was absent from these animals, 2. Comprehensive analysis reveals that feline herpesvirus and FIV were consistently prevalent at high levels, indicating that they were endemic in the host populations. Feline calici-, parvo- and coronavirus, and CDV repeatedly showed a pattern of seroprevalence that was indicative of discrete disease epidemics: a brief period of high exposure for each virus was followed by declining seroprevalence. 3. The timing of viral invasion suggests that different epidemic viruses are associated with different minimum threshold densities of susceptible hosts, Furthermore, the proportion of susceptibles that became infected during disease outbreaks was positively correlated with the number of susceptible hosts at the beginning of each outbreak. 4. Examination of the relationship between disease outbreaks and host fitness suggest that these viruses do not affect birth and death rates in lions, with the exception of the 1994 outbreak of canine distemper virus. Although the endemic viruses (FHV and FIV) were too prevalent to measure precise health effects, there was no evidence that FIV infection reduced host longevity.", "author" : [ { "dropping-particle" : "", "family" : "Packer", "given" : "C.", "non-dropping-particle" : "", "parse-names" : false, "suffix" : "" }, { "dropping-particle" : "", "family" : "Altizer", "given" : "S.", "non-dropping-particle" : "", "parse-names" : false, "suffix" : "" }, { "dropping-particle" : "", "family" : "Appel", "given" : "M.", "non-dropping-particle" : "", "parse-names" : false, "suffix" : "" }, { "dropping-particle" : "", "family" : "Brown", "given" : "E.", "non-dropping-particle" : "", "parse-names" : false, "suffix" : "" }, { "dropping-particle" : "", "family" : "Martenson", "given" : "J.", "non-dropping-particle" : "", "parse-names" : false, "suffix" : "" }, { "dropping-particle" : "", "family" : "O'Brien", "given" : "S. J.", "non-dropping-particle" : "", "parse-names" : false, "suffix" : "" }, { "dropping-particle" : "", "family" : "Roelke-Parker", "given" : "M.", "non-dropping-particle" : "", "parse-names" : false, "suffix" : "" }, { "dropping-particle" : "", "family" : "Hofmann-Lehmann", "given" : "R.", "non-dropping-particle" : "", "parse-names" : false, "suffix" : "" }, { "dropping-particle" : "", "family" : "Lutz", "given" : "H.", "non-dropping-particle" : "", "parse-names" : false, "suffix" : "" } ], "container-title" : "Journal of Animal Ecology", "id" : "ITEM-1", "issued" : { "date-parts" : [ [ "1999" ] ] }, "page" : "1161-1178", "title" : "Viruses of the Serengeti: Patterns of infection and mortality in African lions", "type" : "article-journal", "volume" : "68" }, "uris" : [ "http://www.mendeley.com/documents/?uuid=c55e3011-ed4b-4056-9250-2954a87c3ed3" ] } ], "mendeley" : { "formattedCitation" : "(Packer &lt;i&gt;et al.&lt;/i&gt; 1999)", "plainTextFormattedCitation" : "(Packer et al. 1999)", "previouslyFormattedCitation" : "(Packer &lt;i&gt;et al.&lt;/i&gt; 1999)" }, "properties" : { "noteIndex" : 0 }, "schema" : "https://github.com/citation-style-language/schema/raw/master/csl-citation.json" }</w:instrText>
            </w:r>
            <w:r w:rsidRPr="008E156F">
              <w:rPr>
                <w:rFonts w:ascii="Times New Roman" w:eastAsia="Times New Roman" w:hAnsi="Times New Roman" w:cs="Times New Roman"/>
                <w:color w:val="000000"/>
                <w:lang w:eastAsia="en-GB"/>
              </w:rPr>
              <w:fldChar w:fldCharType="separate"/>
            </w:r>
            <w:r w:rsidRPr="008E156F">
              <w:rPr>
                <w:rFonts w:ascii="Times New Roman" w:eastAsia="Times New Roman" w:hAnsi="Times New Roman" w:cs="Times New Roman"/>
                <w:noProof/>
                <w:color w:val="000000"/>
                <w:lang w:eastAsia="en-GB"/>
              </w:rPr>
              <w:t xml:space="preserve">(Packer </w:t>
            </w:r>
            <w:r w:rsidRPr="008E156F">
              <w:rPr>
                <w:rFonts w:ascii="Times New Roman" w:eastAsia="Times New Roman" w:hAnsi="Times New Roman" w:cs="Times New Roman"/>
                <w:i/>
                <w:noProof/>
                <w:color w:val="000000"/>
                <w:lang w:eastAsia="en-GB"/>
              </w:rPr>
              <w:t>et al.</w:t>
            </w:r>
            <w:r w:rsidRPr="008E156F">
              <w:rPr>
                <w:rFonts w:ascii="Times New Roman" w:eastAsia="Times New Roman" w:hAnsi="Times New Roman" w:cs="Times New Roman"/>
                <w:noProof/>
                <w:color w:val="000000"/>
                <w:lang w:eastAsia="en-GB"/>
              </w:rPr>
              <w:t xml:space="preserve"> 1999)</w:t>
            </w:r>
            <w:r w:rsidRPr="008E156F">
              <w:rPr>
                <w:rFonts w:ascii="Times New Roman" w:eastAsia="Times New Roman" w:hAnsi="Times New Roman" w:cs="Times New Roman"/>
                <w:color w:val="000000"/>
                <w:lang w:eastAsia="en-GB"/>
              </w:rPr>
              <w:fldChar w:fldCharType="end"/>
            </w:r>
          </w:p>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r w:rsidRPr="008E156F">
              <w:rPr>
                <w:rFonts w:ascii="Times New Roman" w:eastAsia="Times New Roman" w:hAnsi="Times New Roman" w:cs="Times New Roman"/>
                <w:color w:val="000000"/>
                <w:lang w:eastAsia="en-GB"/>
              </w:rPr>
              <w:fldChar w:fldCharType="begin" w:fldLock="1"/>
            </w:r>
            <w:r w:rsidRPr="008E156F">
              <w:rPr>
                <w:rFonts w:ascii="Times New Roman" w:eastAsia="Times New Roman" w:hAnsi="Times New Roman" w:cs="Times New Roman"/>
                <w:color w:val="000000"/>
                <w:lang w:eastAsia="en-GB"/>
              </w:rPr>
              <w:instrText>ADDIN CSL_CITATION { "citationItems" : [ { "id" : "ITEM-1", "itemData" : { "author" : [ { "dropping-particle" : "", "family" : "Ebert", "given" : "Dieter", "non-dropping-particle" : "", "parse-names" : false, "suffix" : "" }, { "dropping-particle" : "", "family" : "Carius", "given" : "Hans Joachim", "non-dropping-particle" : "", "parse-names" : false, "suffix" : "" }, { "dropping-particle" : "", "family" : "Little", "given" : "Tom", "non-dropping-particle" : "", "parse-names" : false, "suffix" : "" }, { "dropping-particle" : "", "family" : "Decaesteckerl", "given" : "Ellen", "non-dropping-particle" : "", "parse-names" : false, "suffix" : "" } ], "container-title" : "The American Naturalist", "id" : "ITEM-1", "issued" : { "date-parts" : [ [ "2004" ] ] }, "page" : "S19 - S32", "title" : "The Evolution of Virulence When Parasites Cause Host Castration and Gigantism", "type" : "article-journal" }, "uris" : [ "http://www.mendeley.com/documents/?uuid=26fe0631-8770-4731-89f5-0c4eeeee5354" ] } ], "mendeley" : { "formattedCitation" : "(Ebert &lt;i&gt;et al.&lt;/i&gt; 2004)", "plainTextFormattedCitation" : "(Ebert et al. 2004)", "previouslyFormattedCitation" : "(Ebert &lt;i&gt;et al.&lt;/i&gt; 2004)" }, "properties" : { "noteIndex" : 0 }, "schema" : "https://github.com/citation-style-language/schema/raw/master/csl-citation.json" }</w:instrText>
            </w:r>
            <w:r w:rsidRPr="008E156F">
              <w:rPr>
                <w:rFonts w:ascii="Times New Roman" w:eastAsia="Times New Roman" w:hAnsi="Times New Roman" w:cs="Times New Roman"/>
                <w:color w:val="000000"/>
                <w:lang w:eastAsia="en-GB"/>
              </w:rPr>
              <w:fldChar w:fldCharType="separate"/>
            </w:r>
            <w:r w:rsidRPr="008E156F">
              <w:rPr>
                <w:rFonts w:ascii="Times New Roman" w:eastAsia="Times New Roman" w:hAnsi="Times New Roman" w:cs="Times New Roman"/>
                <w:noProof/>
                <w:color w:val="000000"/>
                <w:lang w:eastAsia="en-GB"/>
              </w:rPr>
              <w:t xml:space="preserve">(Ebert </w:t>
            </w:r>
            <w:r w:rsidRPr="008E156F">
              <w:rPr>
                <w:rFonts w:ascii="Times New Roman" w:eastAsia="Times New Roman" w:hAnsi="Times New Roman" w:cs="Times New Roman"/>
                <w:i/>
                <w:noProof/>
                <w:color w:val="000000"/>
                <w:lang w:eastAsia="en-GB"/>
              </w:rPr>
              <w:t>et al.</w:t>
            </w:r>
            <w:r w:rsidRPr="008E156F">
              <w:rPr>
                <w:rFonts w:ascii="Times New Roman" w:eastAsia="Times New Roman" w:hAnsi="Times New Roman" w:cs="Times New Roman"/>
                <w:noProof/>
                <w:color w:val="000000"/>
                <w:lang w:eastAsia="en-GB"/>
              </w:rPr>
              <w:t xml:space="preserve"> 2004)</w:t>
            </w:r>
            <w:r w:rsidRPr="008E156F">
              <w:rPr>
                <w:rFonts w:ascii="Times New Roman" w:eastAsia="Times New Roman" w:hAnsi="Times New Roman" w:cs="Times New Roman"/>
                <w:color w:val="000000"/>
                <w:lang w:eastAsia="en-GB"/>
              </w:rPr>
              <w:fldChar w:fldCharType="end"/>
            </w:r>
          </w:p>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r w:rsidRPr="008E156F">
              <w:rPr>
                <w:rFonts w:ascii="Times New Roman" w:eastAsia="Times New Roman" w:hAnsi="Times New Roman" w:cs="Times New Roman"/>
                <w:color w:val="000000"/>
                <w:lang w:eastAsia="en-GB"/>
              </w:rPr>
              <w:fldChar w:fldCharType="begin" w:fldLock="1"/>
            </w:r>
            <w:r w:rsidRPr="008E156F">
              <w:rPr>
                <w:rFonts w:ascii="Times New Roman" w:eastAsia="Times New Roman" w:hAnsi="Times New Roman" w:cs="Times New Roman"/>
                <w:color w:val="000000"/>
                <w:lang w:eastAsia="en-GB"/>
              </w:rPr>
              <w:instrText>ADDIN CSL_CITATION { "citationItems" : [ { "id" : "ITEM-1", "itemData" : { "DOI" : "10.1098/rspb.2015.2861", "ISSN" : "0962-8452", "PMID" : "26962138", "abstract" : "Predicting species\u2019 fates following the introduction of a novel pathogen is a significant and growing problem in conservation. Comparing disease dynamics between introduced and endemic regions can offer insight into which naive hosts will persist or go extinct, with disease acting as a filter on host communities. We examined four hypothesized mechanisms for host \u2013 pathogen persistence by comparing host infection patterns and environmental reservoirs for Pseudogymnoascus destructans (the causative agent of white-nose syndrome) in Asia, an endemic region, and North Amer- ica, where the pathogen has recently invaded. Although colony sizes of bats and hibernacula temperatures were very similar, both infection prevalence and fungal loads were much lower on bats and in the environment in Asia than North America. These results indicate that transmission intensity and pathogen growth are lower in Asia, likely due to higher host resistance to pathogen growth in this endemic region, and not due to host tolerance, lower transmission due to smaller populations, or lower environmentally driven pathogen growth rate. Disease filtering also appears to be favouring initially resistant species in North America. More broadly, determining the mechanisms allowing species persistence in endemic regions can help ident- ify species at greater risk of extinction in introduced regions, and determine the consequences for disease dynamics and host\u2013pathogen coevolution.", "author" : [ { "dropping-particle" : "", "family" : "Hoyt", "given" : "Joseph R", "non-dropping-particle" : "", "parse-names" : false, "suffix" : "" }, { "dropping-particle" : "", "family" : "Langwig", "given" : "Kate E", "non-dropping-particle" : "", "parse-names" : false, "suffix" : "" }, { "dropping-particle" : "", "family" : "Sun", "given" : "Keping", "non-dropping-particle" : "", "parse-names" : false, "suffix" : "" }, { "dropping-particle" : "", "family" : "Lu", "given" : "Guanjun", "non-dropping-particle" : "", "parse-names" : false, "suffix" : "" }, { "dropping-particle" : "", "family" : "Parise", "given" : "Katy L.", "non-dropping-particle" : "", "parse-names" : false, "suffix" : "" }, { "dropping-particle" : "", "family" : "Jiang", "given" : "Tinglei", "non-dropping-particle" : "", "parse-names" : false, "suffix" : "" }, { "dropping-particle" : "", "family" : "Frick", "given" : "Winifred F", "non-dropping-particle" : "", "parse-names" : false, "suffix" : "" }, { "dropping-particle" : "", "family" : "Foster", "given" : "Jeffrey T", "non-dropping-particle" : "", "parse-names" : false, "suffix" : "" }, { "dropping-particle" : "", "family" : "Feng", "given" : "Jiang", "non-dropping-particle" : "", "parse-names" : false, "suffix" : "" }, { "dropping-particle" : "", "family" : "Kilpatrick", "given" : "A Marm", "non-dropping-particle" : "", "parse-names" : false, "suffix" : "" } ], "container-title" : "Proceedings of the Royal Society B: Biological Sciences", "id" : "ITEM-1", "issued" : { "date-parts" : [ [ "2016" ] ] }, "page" : "20152861", "title" : "Host persistence or extinction from emerging infectious disease: insights from white-nose syndrome in endemic and invading regions", "type" : "article-journal", "volume" : "283" }, "uris" : [ "http://www.mendeley.com/documents/?uuid=3c120acb-f600-4434-9904-0773cf1ed72a" ] } ], "mendeley" : { "formattedCitation" : "(Hoyt &lt;i&gt;et al.&lt;/i&gt; 2016)", "plainTextFormattedCitation" : "(Hoyt et al. 2016)", "previouslyFormattedCitation" : "(Hoyt &lt;i&gt;et al.&lt;/i&gt; 2016)" }, "properties" : { "noteIndex" : 0 }, "schema" : "https://github.com/citation-style-language/schema/raw/master/csl-citation.json" }</w:instrText>
            </w:r>
            <w:r w:rsidRPr="008E156F">
              <w:rPr>
                <w:rFonts w:ascii="Times New Roman" w:eastAsia="Times New Roman" w:hAnsi="Times New Roman" w:cs="Times New Roman"/>
                <w:color w:val="000000"/>
                <w:lang w:eastAsia="en-GB"/>
              </w:rPr>
              <w:fldChar w:fldCharType="separate"/>
            </w:r>
            <w:r w:rsidRPr="008E156F">
              <w:rPr>
                <w:rFonts w:ascii="Times New Roman" w:eastAsia="Times New Roman" w:hAnsi="Times New Roman" w:cs="Times New Roman"/>
                <w:noProof/>
                <w:color w:val="000000"/>
                <w:lang w:eastAsia="en-GB"/>
              </w:rPr>
              <w:t xml:space="preserve">(Hoyt </w:t>
            </w:r>
            <w:r w:rsidRPr="008E156F">
              <w:rPr>
                <w:rFonts w:ascii="Times New Roman" w:eastAsia="Times New Roman" w:hAnsi="Times New Roman" w:cs="Times New Roman"/>
                <w:i/>
                <w:noProof/>
                <w:color w:val="000000"/>
                <w:lang w:eastAsia="en-GB"/>
              </w:rPr>
              <w:t>et al.</w:t>
            </w:r>
            <w:r w:rsidRPr="008E156F">
              <w:rPr>
                <w:rFonts w:ascii="Times New Roman" w:eastAsia="Times New Roman" w:hAnsi="Times New Roman" w:cs="Times New Roman"/>
                <w:noProof/>
                <w:color w:val="000000"/>
                <w:lang w:eastAsia="en-GB"/>
              </w:rPr>
              <w:t xml:space="preserve"> 2016)</w:t>
            </w:r>
            <w:r w:rsidRPr="008E156F">
              <w:rPr>
                <w:rFonts w:ascii="Times New Roman" w:eastAsia="Times New Roman" w:hAnsi="Times New Roman" w:cs="Times New Roman"/>
                <w:color w:val="000000"/>
                <w:lang w:eastAsia="en-GB"/>
              </w:rPr>
              <w:fldChar w:fldCharType="end"/>
            </w:r>
          </w:p>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r w:rsidRPr="008E156F">
              <w:rPr>
                <w:rFonts w:ascii="Times New Roman" w:eastAsia="Times New Roman" w:hAnsi="Times New Roman" w:cs="Times New Roman"/>
                <w:color w:val="000000"/>
                <w:lang w:eastAsia="en-GB"/>
              </w:rPr>
              <w:fldChar w:fldCharType="begin" w:fldLock="1"/>
            </w:r>
            <w:r w:rsidRPr="008E156F">
              <w:rPr>
                <w:rFonts w:ascii="Times New Roman" w:eastAsia="Times New Roman" w:hAnsi="Times New Roman" w:cs="Times New Roman"/>
                <w:color w:val="000000"/>
                <w:lang w:eastAsia="en-GB"/>
              </w:rPr>
              <w:instrText>ADDIN CSL_CITATION { "citationItems" : [ { "id" : "ITEM-1", "itemData" : { "DOI" : "10.1017/S0031182006001144", "ISSN" : "0031-1820", "PMID" : "16978448", "abstract" : "The feral Soay sheep (Ovis aries L.) population on Hirta, St Kilda, is host to a diverse component parasite community, but previous parasitological studies of the population have only focussed on the metazoan species. This paper reports the first epidemiological study of the protozoan species comprising Cryptosporidium parvum, Giardia duodenalis and 11 species of Eimeria in Soay sheep across 3 years of varying host population density. Prevalence and intensity of almost all species of protozoa significantly decreased with host age, with the exception of E. granulosa, which increased in prevalence with host age. The prevalence of C. parvum appeared to vary positively with host population density but that of G. duodenalis did not vary significantly with density. Most species of Eimeria showed a distinct lag in infection level following the host population crash of 2002, taking up to 2 years to decrease. Mixed Eimeria species intensity and diversity were highest in 2002, a year of low host density. Parasite diversity decreased with host age and was higher in males. There were 5 positive pair-wise associations between protozoa species in terms of prevalence. The results of this study highlight the potential for protozoal infection to shape the evolution of parasite resistance in wild host populations harbouring diverse parasite species.", "author" : [ { "dropping-particle" : "", "family" : "Craig", "given" : "B H", "non-dropping-particle" : "", "parse-names" : false, "suffix" : "" }, { "dropping-particle" : "", "family" : "Pilkington", "given" : "J G", "non-dropping-particle" : "", "parse-names" : false, "suffix" : "" }, { "dropping-particle" : "", "family" : "Kruuk", "given" : "L E B", "non-dropping-particle" : "", "parse-names" : false, "suffix" : "" }, { "dropping-particle" : "", "family" : "Pemberton", "given" : "J M", "non-dropping-particle" : "", "parse-names" : false, "suffix" : "" } ], "container-title" : "Parasitology", "id" : "ITEM-1", "issued" : { "date-parts" : [ [ "2007", "1" ] ] }, "page" : "9-21", "title" : "Epidemiology of parasitic protozoan infections in Soay sheep (Ovis aries L.) on St Kilda.", "type" : "article-journal", "volume" : "134" }, "uris" : [ "http://www.mendeley.com/documents/?uuid=ae40a875-d136-4077-ad2f-8b310da9170b" ] } ], "mendeley" : { "formattedCitation" : "(Craig &lt;i&gt;et al.&lt;/i&gt; 2007)", "plainTextFormattedCitation" : "(Craig et al. 2007)", "previouslyFormattedCitation" : "(Craig &lt;i&gt;et al.&lt;/i&gt; 2007)" }, "properties" : { "noteIndex" : 0 }, "schema" : "https://github.com/citation-style-language/schema/raw/master/csl-citation.json" }</w:instrText>
            </w:r>
            <w:r w:rsidRPr="008E156F">
              <w:rPr>
                <w:rFonts w:ascii="Times New Roman" w:eastAsia="Times New Roman" w:hAnsi="Times New Roman" w:cs="Times New Roman"/>
                <w:color w:val="000000"/>
                <w:lang w:eastAsia="en-GB"/>
              </w:rPr>
              <w:fldChar w:fldCharType="separate"/>
            </w:r>
            <w:r w:rsidRPr="008E156F">
              <w:rPr>
                <w:rFonts w:ascii="Times New Roman" w:eastAsia="Times New Roman" w:hAnsi="Times New Roman" w:cs="Times New Roman"/>
                <w:noProof/>
                <w:color w:val="000000"/>
                <w:lang w:eastAsia="en-GB"/>
              </w:rPr>
              <w:t xml:space="preserve">(Craig </w:t>
            </w:r>
            <w:r w:rsidRPr="008E156F">
              <w:rPr>
                <w:rFonts w:ascii="Times New Roman" w:eastAsia="Times New Roman" w:hAnsi="Times New Roman" w:cs="Times New Roman"/>
                <w:i/>
                <w:noProof/>
                <w:color w:val="000000"/>
                <w:lang w:eastAsia="en-GB"/>
              </w:rPr>
              <w:t>et al.</w:t>
            </w:r>
            <w:r w:rsidRPr="008E156F">
              <w:rPr>
                <w:rFonts w:ascii="Times New Roman" w:eastAsia="Times New Roman" w:hAnsi="Times New Roman" w:cs="Times New Roman"/>
                <w:noProof/>
                <w:color w:val="000000"/>
                <w:lang w:eastAsia="en-GB"/>
              </w:rPr>
              <w:t xml:space="preserve"> 2007)</w:t>
            </w:r>
            <w:r w:rsidRPr="008E156F">
              <w:rPr>
                <w:rFonts w:ascii="Times New Roman" w:eastAsia="Times New Roman" w:hAnsi="Times New Roman" w:cs="Times New Roman"/>
                <w:color w:val="000000"/>
                <w:lang w:eastAsia="en-GB"/>
              </w:rPr>
              <w:fldChar w:fldCharType="end"/>
            </w:r>
          </w:p>
        </w:tc>
      </w:tr>
      <w:tr w:rsidR="00767F06" w:rsidRPr="008E156F" w:rsidTr="00A353AA">
        <w:trPr>
          <w:trHeight w:val="315"/>
        </w:trPr>
        <w:tc>
          <w:tcPr>
            <w:tcW w:w="979" w:type="pct"/>
            <w:tcBorders>
              <w:left w:val="nil"/>
              <w:right w:val="nil"/>
            </w:tcBorders>
            <w:shd w:val="clear" w:color="auto" w:fill="auto"/>
            <w:noWrap/>
            <w:vAlign w:val="bottom"/>
          </w:tcPr>
          <w:p w:rsidR="00767F06" w:rsidRPr="008E156F" w:rsidRDefault="00767F06" w:rsidP="00A353AA">
            <w:pPr>
              <w:spacing w:after="0" w:line="480" w:lineRule="auto"/>
              <w:jc w:val="center"/>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Macroparasite</w:t>
            </w:r>
          </w:p>
          <w:p w:rsidR="00767F06" w:rsidRPr="008E156F" w:rsidRDefault="00767F06" w:rsidP="00A353AA">
            <w:pPr>
              <w:spacing w:after="0" w:line="480" w:lineRule="auto"/>
              <w:jc w:val="center"/>
              <w:rPr>
                <w:rFonts w:ascii="Times New Roman" w:eastAsia="Times New Roman" w:hAnsi="Times New Roman" w:cs="Times New Roman"/>
                <w:lang w:eastAsia="en-GB"/>
              </w:rPr>
            </w:pPr>
          </w:p>
        </w:tc>
        <w:tc>
          <w:tcPr>
            <w:tcW w:w="2009" w:type="pct"/>
            <w:tcBorders>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Larger, typically multicellular parasites. Generation times are comparable to that of their hosts, but individual parasitic agents found in lower in relative abundance than microparasite infections.</w:t>
            </w:r>
          </w:p>
        </w:tc>
        <w:tc>
          <w:tcPr>
            <w:tcW w:w="1184" w:type="pct"/>
            <w:tcBorders>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Nematodes</w:t>
            </w:r>
          </w:p>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Cestodes</w:t>
            </w:r>
          </w:p>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Trematodes</w:t>
            </w:r>
          </w:p>
          <w:p w:rsidR="00767F06" w:rsidRPr="008E156F" w:rsidRDefault="00767F06" w:rsidP="00A353AA">
            <w:pPr>
              <w:spacing w:after="0" w:line="240" w:lineRule="auto"/>
              <w:jc w:val="both"/>
              <w:rPr>
                <w:rFonts w:ascii="Times New Roman" w:eastAsia="Times New Roman" w:hAnsi="Times New Roman" w:cs="Times New Roman"/>
                <w:lang w:eastAsia="en-GB"/>
              </w:rPr>
            </w:pPr>
          </w:p>
        </w:tc>
        <w:tc>
          <w:tcPr>
            <w:tcW w:w="828" w:type="pct"/>
            <w:tcBorders>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r w:rsidRPr="008E156F">
              <w:rPr>
                <w:rFonts w:ascii="Times New Roman" w:eastAsia="Times New Roman" w:hAnsi="Times New Roman" w:cs="Times New Roman"/>
                <w:color w:val="000000"/>
                <w:lang w:eastAsia="en-GB"/>
              </w:rPr>
              <w:fldChar w:fldCharType="begin" w:fldLock="1"/>
            </w:r>
            <w:r w:rsidRPr="008E156F">
              <w:rPr>
                <w:rFonts w:ascii="Times New Roman" w:eastAsia="Times New Roman" w:hAnsi="Times New Roman" w:cs="Times New Roman"/>
                <w:color w:val="000000"/>
                <w:lang w:eastAsia="en-GB"/>
              </w:rPr>
              <w:instrText>ADDIN CSL_CITATION { "citationItems" : [ { "id" : "ITEM-1", "itemData" : { "DOI" : "10.1016/j.vetpar.2008.11.027", "ISSN" : "0304-4017", "PMID" : "19150178", "abstract" : "Compared to mainland Britain, where there has been decades of anthelmintic use, the natural host-parasite relationship of the wild Soay sheep on the remote archipelago of St. Kilda has remained undisturbed. Small-scale anthelmintic bolus experiments on the island have previously shown that the removal of gastrointestinal nematodes can improve over-winter survival of young and male sheep in high host density years. This study, in which two-year-old sheep were treated, is the first to examine patterns of re-establishment of different nematode species in sheep following treatment and also investigates which species are likely to affect host survival. The experiment showed that, although all sheep were equally likely to die, host sex and weight influenced temporal survivorship in that females and heavier sheep tended to survive longer. Examination of the nematodes that had re-infected males six months after administration of an anthelmintic bolus showed that, compared to controls, the diversity of species was lower. Of the nine nematode species, there were fewer Trichostrongylus axei and Trichostrongylus vitrinus nematodes in treated sheep. In control sheep there were more T. axei and T. vitrinus nematodes in males than females. In addition there was an association between host over winter weight loss and the intensity of T. vitrinus. The fact that this species had higher numbers in males than females and was associated with over-winter weight loss implies it could have an important role in host mortality in high-density years.", "author" : [ { "dropping-particle" : "", "family" : "Craig", "given" : "B. H.", "non-dropping-particle" : "", "parse-names" : false, "suffix" : "" }, { "dropping-particle" : "", "family" : "Jones", "given" : "O. R.", "non-dropping-particle" : "", "parse-names" : false, "suffix" : "" }, { "dropping-particle" : "", "family" : "Pilkington", "given" : "J. G.", "non-dropping-particle" : "", "parse-names" : false, "suffix" : "" }, { "dropping-particle" : "", "family" : "Pemberton", "given" : "J. M.", "non-dropping-particle" : "", "parse-names" : false, "suffix" : "" } ], "container-title" : "Veterinary parasitology", "id" : "ITEM-1", "issued" : { "date-parts" : [ [ "2009", "4", "6" ] ] }, "page" : "47-52", "title" : "Re-establishment of nematode infra-community and host survivorship in wild Soay sheep following anthelmintic treatment.", "type" : "article-journal", "volume" : "161" }, "uris" : [ "http://www.mendeley.com/documents/?uuid=6b5888d0-959e-436d-afb9-ece205516438" ] } ], "mendeley" : { "formattedCitation" : "(Craig &lt;i&gt;et al.&lt;/i&gt; 2009)", "plainTextFormattedCitation" : "(Craig et al. 2009)", "previouslyFormattedCitation" : "(Craig &lt;i&gt;et al.&lt;/i&gt; 2009)" }, "properties" : { "noteIndex" : 0 }, "schema" : "https://github.com/citation-style-language/schema/raw/master/csl-citation.json" }</w:instrText>
            </w:r>
            <w:r w:rsidRPr="008E156F">
              <w:rPr>
                <w:rFonts w:ascii="Times New Roman" w:eastAsia="Times New Roman" w:hAnsi="Times New Roman" w:cs="Times New Roman"/>
                <w:color w:val="000000"/>
                <w:lang w:eastAsia="en-GB"/>
              </w:rPr>
              <w:fldChar w:fldCharType="separate"/>
            </w:r>
            <w:r w:rsidRPr="008E156F">
              <w:rPr>
                <w:rFonts w:ascii="Times New Roman" w:eastAsia="Times New Roman" w:hAnsi="Times New Roman" w:cs="Times New Roman"/>
                <w:noProof/>
                <w:color w:val="000000"/>
                <w:lang w:eastAsia="en-GB"/>
              </w:rPr>
              <w:t xml:space="preserve">(Craig </w:t>
            </w:r>
            <w:r w:rsidRPr="008E156F">
              <w:rPr>
                <w:rFonts w:ascii="Times New Roman" w:eastAsia="Times New Roman" w:hAnsi="Times New Roman" w:cs="Times New Roman"/>
                <w:i/>
                <w:noProof/>
                <w:color w:val="000000"/>
                <w:lang w:eastAsia="en-GB"/>
              </w:rPr>
              <w:t>et al.</w:t>
            </w:r>
            <w:r w:rsidRPr="008E156F">
              <w:rPr>
                <w:rFonts w:ascii="Times New Roman" w:eastAsia="Times New Roman" w:hAnsi="Times New Roman" w:cs="Times New Roman"/>
                <w:noProof/>
                <w:color w:val="000000"/>
                <w:lang w:eastAsia="en-GB"/>
              </w:rPr>
              <w:t xml:space="preserve"> 2009)</w:t>
            </w:r>
            <w:r w:rsidRPr="008E156F">
              <w:rPr>
                <w:rFonts w:ascii="Times New Roman" w:eastAsia="Times New Roman" w:hAnsi="Times New Roman" w:cs="Times New Roman"/>
                <w:color w:val="000000"/>
                <w:lang w:eastAsia="en-GB"/>
              </w:rPr>
              <w:fldChar w:fldCharType="end"/>
            </w:r>
          </w:p>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r w:rsidRPr="008E156F">
              <w:rPr>
                <w:rFonts w:ascii="Times New Roman" w:eastAsia="Times New Roman" w:hAnsi="Times New Roman" w:cs="Times New Roman"/>
                <w:color w:val="000000"/>
                <w:lang w:eastAsia="en-GB"/>
              </w:rPr>
              <w:fldChar w:fldCharType="begin" w:fldLock="1"/>
            </w:r>
            <w:r w:rsidRPr="008E156F">
              <w:rPr>
                <w:rFonts w:ascii="Times New Roman" w:eastAsia="Times New Roman" w:hAnsi="Times New Roman" w:cs="Times New Roman"/>
                <w:color w:val="000000"/>
                <w:lang w:eastAsia="en-GB"/>
              </w:rPr>
              <w:instrText>ADDIN CSL_CITATION { "citationItems" : [ { "id" : "ITEM-1", "itemData" : { "DOI" : "10.7589/0090-3558-42.2.402", "ISBN" : "0090-3558 (Print)\\n0090-3558 (Linking)", "ISSN" : "0090-3558", "PMID" : "16870865", "abstract" : "Thirty-five Florida panthers (Puma concolor coryi [Bangs, 1899]) collected from six counties in southern Florida between 1978 and 2003 were examined at necropsy for gastrointestinal helminths. The panthers were placed into two groups: 1) treated with anthelmintics (n = 17), and 2) untreated (n = 18). Nine species of helminths (one trematode, six nematodes, and two cestodes) were identified in the untreated panthers. The most prevalent helminths were Alaria marcianae (LaRue, 1917) (100%), Spirometra mansonoides (Mueller, 1935) (91%), and Ancylostoma pluridentatum (Alessandrini, 1905) (89%). Ancylostoma caninum (Ercolani, 1859) is reported from the Florida panther for the first time. The intensities of helminths with prevalences &gt;10% did not differ between untreated panthers collected in 1978-1983 and 1996-2003. Treated panthers had helminth faunas similar to those of untreated panthers. The current anthelmintic treatment being used reduced the intensity of both A. marcianae and A. pluridentatum in panthers &lt; or =6 mo posttreatment (PT); however, treated panthers between 6 and 9 mo PT, and &gt;9 mo PT were similar to untreated panthers. Treatment was less effective on S. mansonoides and Taenia omissa L\u00fche, 1910. Treated panthers had slightly lower intensities of S. mansonoides at &lt; or =6 mo PT; however, between 6 and 9 mo PT and &gt;9 mo PT they had significantly higher intensities than untreated panthers. At all periods PT, the intensity of T. omissa for the treated panthers was similar to that of untreated panthers. We suggest that Mesocestoides sp. may not be present in the Florida panther population as reported earlier by Forrester et al. (1985), due to parasite misidentification by those authors.", "author" : [ { "dropping-particle" : "", "family" : "Foster", "given" : "Garry W", "non-dropping-particle" : "", "parse-names" : false, "suffix" : "" }, { "dropping-particle" : "", "family" : "Cunningham", "given" : "Mark W", "non-dropping-particle" : "", "parse-names" : false, "suffix" : "" }, { "dropping-particle" : "", "family" : "Kinsella", "given" : "John M", "non-dropping-particle" : "", "parse-names" : false, "suffix" : "" }, { "dropping-particle" : "", "family" : "McLaughlin", "given" : "Grace", "non-dropping-particle" : "", "parse-names" : false, "suffix" : "" }, { "dropping-particle" : "", "family" : "Forrester", "given" : "Donald J", "non-dropping-particle" : "", "parse-names" : false, "suffix" : "" } ], "container-title" : "Journal of wildlife diseases", "id" : "ITEM-1", "issue" : "2", "issued" : { "date-parts" : [ [ "2006" ] ] }, "page" : "402-6", "title" : "Gastrointestinal helminths of free-ranging Florida panthers (Puma concolor coryi) and the efficacy of the current anthelmintic treatment protocol.", "type" : "article-journal", "volume" : "42" }, "uris" : [ "http://www.mendeley.com/documents/?uuid=c3fe5899-0a4b-469b-ad09-f632f5572e16" ] } ], "mendeley" : { "formattedCitation" : "(Foster &lt;i&gt;et al.&lt;/i&gt; 2006)", "plainTextFormattedCitation" : "(Foster et al. 2006)", "previouslyFormattedCitation" : "(Foster &lt;i&gt;et al.&lt;/i&gt; 2006)" }, "properties" : { "noteIndex" : 0 }, "schema" : "https://github.com/citation-style-language/schema/raw/master/csl-citation.json" }</w:instrText>
            </w:r>
            <w:r w:rsidRPr="008E156F">
              <w:rPr>
                <w:rFonts w:ascii="Times New Roman" w:eastAsia="Times New Roman" w:hAnsi="Times New Roman" w:cs="Times New Roman"/>
                <w:color w:val="000000"/>
                <w:lang w:eastAsia="en-GB"/>
              </w:rPr>
              <w:fldChar w:fldCharType="separate"/>
            </w:r>
            <w:r w:rsidRPr="008E156F">
              <w:rPr>
                <w:rFonts w:ascii="Times New Roman" w:eastAsia="Times New Roman" w:hAnsi="Times New Roman" w:cs="Times New Roman"/>
                <w:noProof/>
                <w:color w:val="000000"/>
                <w:lang w:eastAsia="en-GB"/>
              </w:rPr>
              <w:t xml:space="preserve">(Foster </w:t>
            </w:r>
            <w:r w:rsidRPr="008E156F">
              <w:rPr>
                <w:rFonts w:ascii="Times New Roman" w:eastAsia="Times New Roman" w:hAnsi="Times New Roman" w:cs="Times New Roman"/>
                <w:i/>
                <w:noProof/>
                <w:color w:val="000000"/>
                <w:lang w:eastAsia="en-GB"/>
              </w:rPr>
              <w:t>et al.</w:t>
            </w:r>
            <w:r w:rsidRPr="008E156F">
              <w:rPr>
                <w:rFonts w:ascii="Times New Roman" w:eastAsia="Times New Roman" w:hAnsi="Times New Roman" w:cs="Times New Roman"/>
                <w:noProof/>
                <w:color w:val="000000"/>
                <w:lang w:eastAsia="en-GB"/>
              </w:rPr>
              <w:t xml:space="preserve"> 2006)</w:t>
            </w:r>
            <w:r w:rsidRPr="008E156F">
              <w:rPr>
                <w:rFonts w:ascii="Times New Roman" w:eastAsia="Times New Roman" w:hAnsi="Times New Roman" w:cs="Times New Roman"/>
                <w:color w:val="000000"/>
                <w:lang w:eastAsia="en-GB"/>
              </w:rPr>
              <w:fldChar w:fldCharType="end"/>
            </w:r>
          </w:p>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r w:rsidRPr="008E156F">
              <w:rPr>
                <w:rFonts w:ascii="Times New Roman" w:eastAsia="Times New Roman" w:hAnsi="Times New Roman" w:cs="Times New Roman"/>
                <w:color w:val="000000"/>
                <w:lang w:eastAsia="en-GB"/>
              </w:rPr>
              <w:fldChar w:fldCharType="begin" w:fldLock="1"/>
            </w:r>
            <w:r w:rsidRPr="008E156F">
              <w:rPr>
                <w:rFonts w:ascii="Times New Roman" w:eastAsia="Times New Roman" w:hAnsi="Times New Roman" w:cs="Times New Roman"/>
                <w:color w:val="000000"/>
                <w:lang w:eastAsia="en-GB"/>
              </w:rPr>
              <w:instrText>ADDIN CSL_CITATION { "citationItems" : [ { "id" : "ITEM-1", "itemData" : { "DOI" : "10.1111/1365-2656.12333", "ISBN" : "1365-2656", "ISSN" : "13652656", "PMID" : "25583069", "abstract" : "1. There is growing interest in the role that life-history traits of hosts, such as their \u2018pace-of-life\u2019, play in the evolution of resistance and tolerance to parasites.2. Theory suggests that, relative to host species that have high syntopy (local spatial andtemporal overlap) with parasites, host species with low syntopy should have lower selectionpressures for more constitutive (always present) and costly defences , such as tolerance, andgreater reliance on more inducible and cheaper defences, such as behaviour. Consequently,we postulated that the degree of host \u2013parasite syntopy, which is negative ly correlated withhost pace-of-life (an axis re\ufb02ecting the developmental rate of tadpoles and the inverse of theirsize at metamorphosis) in our tadpole\u2013parasitic cercarial (trematode) system, would be a neg-ative and positive predictor of behavioural resistance and tolerance, respectively.3. To test these hypotheses, we exposed seven tadpole species to a range of parasite (cercari-al) doses crossed with anaesthesia treatments that controlled for anti-parasite behaviour. Wequanti\ufb01ed host behaviour, successful and unsuccessful infections, and each species\u2019 reactionnorm for behavioural resistance and tolerance, de\ufb01ned as the slope between cercarial exposure(or attempted infec tions) and anti-cercarial behaviours and mass change, respectively. Hence,tolerance is capturing any cost of parasite exposure.4. As hypothesized, tadpole pace-of-life was a signi\ufb01cant positive predictor of behaviouralresistance and negative predictor of tolerance, a result that is consistent with a trade-offbetween behavioural resistance and tolerance across species that warrants further investiga-tion. Moreover, these results were robust to considerations of phylogeny, all possible re-orderings of the three fastest or slowest paced species, and various measurements of toler-ance.5. These results suggest that host pace-of-life and host\u2013pa rasite syntopy are powerful driversof both the stre ngth and type of host defence strategies against parasites. Future researchshould evaluate how often an d how strongly host pace-of-life and host\u2013parasite syntopy arecorrelated and which is the better predictor of the strength and type of host investments inanti-parasite defences.", "author" : [ { "dropping-particle" : "", "family" : "Sears", "given" : "Brittany F.", "non-dropping-particle" : "", "parse-names" : false, "suffix" : "" }, { "dropping-particle" : "", "family" : "Snyder", "given" : "Paul W.", "non-dropping-particle" : "", "parse-names" : false, "suffix" : "" }, { "dropping-particle" : "", "family" : "Rohr", "given" : "Jason R.", "non-dropping-particle" : "", "parse-names" : false, "suffix" : "" } ], "container-title" : "Journal of Animal Ecology", "id" : "ITEM-1", "issue" : "3", "issued" : { "date-parts" : [ [ "2015" ] ] }, "page" : "625-636", "title" : "Host life history and host-parasite syntopy predict behavioural resistance and tolerance of parasites", "type" : "article-journal", "volume" : "84" }, "uris" : [ "http://www.mendeley.com/documents/?uuid=377e99d5-fdeb-44bc-b53a-e07bcbd8be9a" ] } ], "mendeley" : { "formattedCitation" : "(Sears, Snyder &amp; Rohr 2015)", "plainTextFormattedCitation" : "(Sears, Snyder &amp; Rohr 2015)", "previouslyFormattedCitation" : "(Sears, Snyder &amp; Rohr 2015)" }, "properties" : { "noteIndex" : 0 }, "schema" : "https://github.com/citation-style-language/schema/raw/master/csl-citation.json" }</w:instrText>
            </w:r>
            <w:r w:rsidRPr="008E156F">
              <w:rPr>
                <w:rFonts w:ascii="Times New Roman" w:eastAsia="Times New Roman" w:hAnsi="Times New Roman" w:cs="Times New Roman"/>
                <w:color w:val="000000"/>
                <w:lang w:eastAsia="en-GB"/>
              </w:rPr>
              <w:fldChar w:fldCharType="separate"/>
            </w:r>
            <w:r w:rsidRPr="008E156F">
              <w:rPr>
                <w:rFonts w:ascii="Times New Roman" w:eastAsia="Times New Roman" w:hAnsi="Times New Roman" w:cs="Times New Roman"/>
                <w:noProof/>
                <w:color w:val="000000"/>
                <w:lang w:eastAsia="en-GB"/>
              </w:rPr>
              <w:t>(Sears, Snyder &amp; Rohr 2015)</w:t>
            </w:r>
            <w:r w:rsidRPr="008E156F">
              <w:rPr>
                <w:rFonts w:ascii="Times New Roman" w:eastAsia="Times New Roman" w:hAnsi="Times New Roman" w:cs="Times New Roman"/>
                <w:color w:val="000000"/>
                <w:lang w:eastAsia="en-GB"/>
              </w:rPr>
              <w:fldChar w:fldCharType="end"/>
            </w:r>
          </w:p>
        </w:tc>
      </w:tr>
      <w:tr w:rsidR="00767F06" w:rsidRPr="008E156F" w:rsidTr="00A353AA">
        <w:trPr>
          <w:trHeight w:val="315"/>
        </w:trPr>
        <w:tc>
          <w:tcPr>
            <w:tcW w:w="979" w:type="pct"/>
            <w:tcBorders>
              <w:left w:val="nil"/>
              <w:right w:val="nil"/>
            </w:tcBorders>
            <w:shd w:val="clear" w:color="auto" w:fill="auto"/>
            <w:noWrap/>
            <w:vAlign w:val="bottom"/>
          </w:tcPr>
          <w:p w:rsidR="00767F06" w:rsidRPr="008E156F" w:rsidRDefault="00767F06" w:rsidP="00A353AA">
            <w:pPr>
              <w:spacing w:after="0" w:line="480" w:lineRule="auto"/>
              <w:jc w:val="center"/>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Parasitoid</w:t>
            </w:r>
          </w:p>
        </w:tc>
        <w:tc>
          <w:tcPr>
            <w:tcW w:w="2009" w:type="pct"/>
            <w:tcBorders>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 xml:space="preserve">Free-living at one stage, commonly the adult phase. Often kills their host before advancing to the next life-cycle stage. </w:t>
            </w:r>
          </w:p>
        </w:tc>
        <w:tc>
          <w:tcPr>
            <w:tcW w:w="1184" w:type="pct"/>
            <w:tcBorders>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Fig wasps (Sycoryctinae spp)</w:t>
            </w:r>
          </w:p>
          <w:p w:rsidR="00767F06" w:rsidRPr="008E156F" w:rsidRDefault="00767F06" w:rsidP="00A353AA">
            <w:pPr>
              <w:spacing w:after="0" w:line="240" w:lineRule="auto"/>
              <w:jc w:val="both"/>
              <w:rPr>
                <w:rFonts w:ascii="Times New Roman" w:eastAsia="Times New Roman" w:hAnsi="Times New Roman" w:cs="Times New Roman"/>
                <w:lang w:eastAsia="en-GB"/>
              </w:rPr>
            </w:pPr>
          </w:p>
        </w:tc>
        <w:tc>
          <w:tcPr>
            <w:tcW w:w="828" w:type="pct"/>
            <w:tcBorders>
              <w:left w:val="nil"/>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r w:rsidRPr="008E156F">
              <w:rPr>
                <w:rFonts w:ascii="Times New Roman" w:eastAsia="Times New Roman" w:hAnsi="Times New Roman" w:cs="Times New Roman"/>
                <w:color w:val="000000"/>
                <w:lang w:eastAsia="en-GB"/>
              </w:rPr>
              <w:fldChar w:fldCharType="begin" w:fldLock="1"/>
            </w:r>
            <w:r w:rsidRPr="008E156F">
              <w:rPr>
                <w:rFonts w:ascii="Times New Roman" w:eastAsia="Times New Roman" w:hAnsi="Times New Roman" w:cs="Times New Roman"/>
                <w:color w:val="000000"/>
                <w:lang w:eastAsia="en-GB"/>
              </w:rPr>
              <w:instrText>ADDIN CSL_CITATION { "citationItems" : [ { "id" : "ITEM-1", "itemData" : { "DOI" : "10.1016/j.ympev.2010.05.025", "ISBN" : "1055-7903", "ISSN" : "10557903", "PMID" : "20554053", "abstract" : "Host specificity is a fundamental property implicit in obligate insect-plant associations. Rigid life history constraints exhibited by parasitoid fig wasps are believed to select for specialization directed at fig trees and this is supported by evidence of phenotypic adaptation to figs and partial co-speciation with the fig wasps they attack. Conversely, the ability to colonize such novel communities occurs under relaxed specificity, a behavior typified by more generalist groups such as parasitoids. The specificity directed towards Ficus species by Sycoryctinae parasitoid fig wasps is important in order to understand how this form of specialization influences their diversification and interactions with other fig wasp guilds. We use genetic distance analyses and reconstruct ancestral patterns of Ficus trait association with two genera of Sycoryctinae parasitoid fig wasps to identify evolutionary conservatism in Ficus species utilization. Ancestral state reconstructions of (i) affiliate Ficus subsection and (ii) syconia diameters of natal Ficus species indicate contrasting Ficus species ranges between Arachonia and Sycoryctes parasitoid genera. This work demonstrates that parasitoid speciation is not tightly constrained to Ficus speciation and rather a function of Ficus range limitations. Ficus evolution, ecology, and functional compatibility between parasitoid and Ficus traits appear to constrain parasitoid Ficus utilization. These results suggest that contrasting ecological settings and potential number of hosts available impose different ramifications for the evolution of parasitoid host specificity and so to the species interactions within the communities to which they belong. \u00a9 2010 Elsevier Inc.", "author" : [ { "dropping-particle" : "", "family" : "McLeish", "given" : "Michael J.", "non-dropping-particle" : "", "parse-names" : false, "suffix" : "" }, { "dropping-particle" : "van", "family" : "Noort", "given" : "Simon", "non-dropping-particle" : "", "parse-names" : false, "suffix" : "" }, { "dropping-particle" : "", "family" : "Tolley", "given" : "Krystal A.", "non-dropping-particle" : "", "parse-names" : false, "suffix" : "" } ], "container-title" : "Molecular Phylogenetics and Evolution", "id" : "ITEM-1", "issued" : { "date-parts" : [ [ "2010" ] ] }, "page" : "122 - 134", "publisher" : "Elsevier Inc.", "title" : "African parasitoid fig wasp diversification is a function of Ficus species ranges", "type" : "article-journal", "volume" : "57" }, "uris" : [ "http://www.mendeley.com/documents/?uuid=b3dc2ef2-f43a-4d41-a712-428e2cf79143" ] } ], "mendeley" : { "formattedCitation" : "(McLeish, Noort &amp; Tolley 2010)", "plainTextFormattedCitation" : "(McLeish, Noort &amp; Tolley 2010)", "previouslyFormattedCitation" : "(McLeish, Noort &amp; Tolley 2010)" }, "properties" : { "noteIndex" : 0 }, "schema" : "https://github.com/citation-style-language/schema/raw/master/csl-citation.json" }</w:instrText>
            </w:r>
            <w:r w:rsidRPr="008E156F">
              <w:rPr>
                <w:rFonts w:ascii="Times New Roman" w:eastAsia="Times New Roman" w:hAnsi="Times New Roman" w:cs="Times New Roman"/>
                <w:color w:val="000000"/>
                <w:lang w:eastAsia="en-GB"/>
              </w:rPr>
              <w:fldChar w:fldCharType="separate"/>
            </w:r>
            <w:r w:rsidRPr="008E156F">
              <w:rPr>
                <w:rFonts w:ascii="Times New Roman" w:eastAsia="Times New Roman" w:hAnsi="Times New Roman" w:cs="Times New Roman"/>
                <w:noProof/>
                <w:color w:val="000000"/>
                <w:lang w:eastAsia="en-GB"/>
              </w:rPr>
              <w:t>(McLeish, Noort &amp; Tolley 2010)</w:t>
            </w:r>
            <w:r w:rsidRPr="008E156F">
              <w:rPr>
                <w:rFonts w:ascii="Times New Roman" w:eastAsia="Times New Roman" w:hAnsi="Times New Roman" w:cs="Times New Roman"/>
                <w:color w:val="000000"/>
                <w:lang w:eastAsia="en-GB"/>
              </w:rPr>
              <w:fldChar w:fldCharType="end"/>
            </w:r>
          </w:p>
        </w:tc>
      </w:tr>
      <w:tr w:rsidR="00767F06" w:rsidRPr="008E156F" w:rsidTr="00A353AA">
        <w:trPr>
          <w:trHeight w:val="315"/>
        </w:trPr>
        <w:tc>
          <w:tcPr>
            <w:tcW w:w="979" w:type="pct"/>
            <w:tcBorders>
              <w:left w:val="nil"/>
              <w:bottom w:val="single" w:sz="12" w:space="0" w:color="auto"/>
              <w:right w:val="nil"/>
            </w:tcBorders>
            <w:shd w:val="clear" w:color="auto" w:fill="auto"/>
            <w:noWrap/>
            <w:vAlign w:val="bottom"/>
          </w:tcPr>
          <w:p w:rsidR="00767F06" w:rsidRPr="008E156F" w:rsidRDefault="00767F06" w:rsidP="00A353AA">
            <w:pPr>
              <w:spacing w:after="0" w:line="480" w:lineRule="auto"/>
              <w:jc w:val="center"/>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Social</w:t>
            </w:r>
          </w:p>
          <w:p w:rsidR="00767F06" w:rsidRPr="008E156F" w:rsidRDefault="00767F06" w:rsidP="00A353AA">
            <w:pPr>
              <w:spacing w:after="0" w:line="480" w:lineRule="auto"/>
              <w:jc w:val="center"/>
              <w:rPr>
                <w:rFonts w:ascii="Times New Roman" w:eastAsia="Times New Roman" w:hAnsi="Times New Roman" w:cs="Times New Roman"/>
                <w:lang w:eastAsia="en-GB"/>
              </w:rPr>
            </w:pPr>
          </w:p>
        </w:tc>
        <w:tc>
          <w:tcPr>
            <w:tcW w:w="2009" w:type="pct"/>
            <w:tcBorders>
              <w:left w:val="nil"/>
              <w:bottom w:val="single" w:sz="12" w:space="0" w:color="auto"/>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Organisms that exploit the social composition of a host population</w:t>
            </w:r>
          </w:p>
          <w:p w:rsidR="00767F06" w:rsidRPr="008E156F" w:rsidRDefault="00767F06" w:rsidP="00A353AA">
            <w:pPr>
              <w:spacing w:after="0" w:line="240" w:lineRule="auto"/>
              <w:jc w:val="both"/>
              <w:rPr>
                <w:rFonts w:ascii="Times New Roman" w:eastAsia="Times New Roman" w:hAnsi="Times New Roman" w:cs="Times New Roman"/>
                <w:lang w:eastAsia="en-GB"/>
              </w:rPr>
            </w:pPr>
          </w:p>
          <w:p w:rsidR="00767F06" w:rsidRPr="008E156F" w:rsidRDefault="00767F06" w:rsidP="00A353AA">
            <w:pPr>
              <w:spacing w:after="0" w:line="240" w:lineRule="auto"/>
              <w:jc w:val="both"/>
              <w:rPr>
                <w:rFonts w:ascii="Times New Roman" w:eastAsia="Times New Roman" w:hAnsi="Times New Roman" w:cs="Times New Roman"/>
                <w:lang w:eastAsia="en-GB"/>
              </w:rPr>
            </w:pPr>
          </w:p>
        </w:tc>
        <w:tc>
          <w:tcPr>
            <w:tcW w:w="1184" w:type="pct"/>
            <w:tcBorders>
              <w:left w:val="nil"/>
              <w:bottom w:val="single" w:sz="12" w:space="0" w:color="auto"/>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Brood parasites (.e.g common cuckoos,  Cuculidae)</w:t>
            </w:r>
          </w:p>
          <w:p w:rsidR="00767F06" w:rsidRPr="008E156F" w:rsidRDefault="00767F06" w:rsidP="00A353AA">
            <w:pPr>
              <w:spacing w:after="0" w:line="240" w:lineRule="auto"/>
              <w:jc w:val="both"/>
              <w:rPr>
                <w:rFonts w:ascii="Times New Roman" w:eastAsia="Times New Roman" w:hAnsi="Times New Roman" w:cs="Times New Roman"/>
                <w:lang w:eastAsia="en-GB"/>
              </w:rPr>
            </w:pPr>
            <w:r w:rsidRPr="008E156F">
              <w:rPr>
                <w:rFonts w:ascii="Times New Roman" w:eastAsia="Times New Roman" w:hAnsi="Times New Roman" w:cs="Times New Roman"/>
                <w:lang w:eastAsia="en-GB"/>
              </w:rPr>
              <w:t xml:space="preserve">Cleptoparasites </w:t>
            </w:r>
          </w:p>
          <w:p w:rsidR="00767F06" w:rsidRPr="008E156F" w:rsidRDefault="00767F06" w:rsidP="00A353AA">
            <w:pPr>
              <w:spacing w:after="0" w:line="240" w:lineRule="auto"/>
              <w:jc w:val="both"/>
              <w:rPr>
                <w:rFonts w:ascii="Times New Roman" w:eastAsia="Times New Roman" w:hAnsi="Times New Roman" w:cs="Times New Roman"/>
                <w:lang w:eastAsia="en-GB"/>
              </w:rPr>
            </w:pPr>
          </w:p>
        </w:tc>
        <w:tc>
          <w:tcPr>
            <w:tcW w:w="828" w:type="pct"/>
            <w:tcBorders>
              <w:left w:val="nil"/>
              <w:bottom w:val="single" w:sz="12" w:space="0" w:color="auto"/>
              <w:right w:val="nil"/>
            </w:tcBorders>
            <w:shd w:val="clear" w:color="auto" w:fill="auto"/>
            <w:noWrap/>
            <w:vAlign w:val="bottom"/>
          </w:tcPr>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r w:rsidRPr="008E156F">
              <w:rPr>
                <w:rFonts w:ascii="Times New Roman" w:eastAsia="Times New Roman" w:hAnsi="Times New Roman" w:cs="Times New Roman"/>
                <w:color w:val="000000"/>
                <w:lang w:eastAsia="en-GB"/>
              </w:rPr>
              <w:fldChar w:fldCharType="begin" w:fldLock="1"/>
            </w:r>
            <w:r w:rsidRPr="008E156F">
              <w:rPr>
                <w:rFonts w:ascii="Times New Roman" w:eastAsia="Times New Roman" w:hAnsi="Times New Roman" w:cs="Times New Roman"/>
                <w:color w:val="000000"/>
                <w:lang w:eastAsia="en-GB"/>
              </w:rPr>
              <w:instrText>ADDIN CSL_CITATION { "citationItems" : [ { "id" : "ITEM-1", "itemData" : { "DOI" : "10.1111/aen.12148", "ISSN" : "20521758", "author" : [ { "dropping-particle" : "", "family" : "Correia da Rocha Filho", "given" : "L\u00e9o", "non-dropping-particle" : "", "parse-names" : false, "suffix" : "" }, { "dropping-particle" : "", "family" : "Gar\u00f3falo", "given" : "Carlos Alberto", "non-dropping-particle" : "", "parse-names" : false, "suffix" : "" } ], "container-title" : "Austral Entomology", "id" : "ITEM-1", "issued" : { "date-parts" : [ [ "2016" ] ] }, "page" : "25-31", "title" : "Nesting biology of Megachile (Chrysosarus) guaranitica and high mortality caused by its cleptoparasite Coelioxys bertonii (Hymenoptera: Megachilidae) in Brazil", "type" : "article-journal", "volume" : "55" }, "uris" : [ "http://www.mendeley.com/documents/?uuid=aea7110b-938c-40f2-8613-523bd2335212" ] } ], "mendeley" : { "formattedCitation" : "(Correia da Rocha Filho &amp; Gar\u00f3falo 2016)", "plainTextFormattedCitation" : "(Correia da Rocha Filho &amp; Gar\u00f3falo 2016)", "previouslyFormattedCitation" : "(Correia da Rocha Filho &amp; Gar\u00f3falo 2016)" }, "properties" : { "noteIndex" : 0 }, "schema" : "https://github.com/citation-style-language/schema/raw/master/csl-citation.json" }</w:instrText>
            </w:r>
            <w:r w:rsidRPr="008E156F">
              <w:rPr>
                <w:rFonts w:ascii="Times New Roman" w:eastAsia="Times New Roman" w:hAnsi="Times New Roman" w:cs="Times New Roman"/>
                <w:color w:val="000000"/>
                <w:lang w:eastAsia="en-GB"/>
              </w:rPr>
              <w:fldChar w:fldCharType="separate"/>
            </w:r>
            <w:r w:rsidRPr="008E156F">
              <w:rPr>
                <w:rFonts w:ascii="Times New Roman" w:eastAsia="Times New Roman" w:hAnsi="Times New Roman" w:cs="Times New Roman"/>
                <w:noProof/>
                <w:color w:val="000000"/>
                <w:lang w:eastAsia="en-GB"/>
              </w:rPr>
              <w:t>(Correia da Rocha Filho &amp; Garófalo 2016)</w:t>
            </w:r>
            <w:r w:rsidRPr="008E156F">
              <w:rPr>
                <w:rFonts w:ascii="Times New Roman" w:eastAsia="Times New Roman" w:hAnsi="Times New Roman" w:cs="Times New Roman"/>
                <w:color w:val="000000"/>
                <w:lang w:eastAsia="en-GB"/>
              </w:rPr>
              <w:fldChar w:fldCharType="end"/>
            </w:r>
          </w:p>
          <w:p w:rsidR="00767F06" w:rsidRPr="008E156F" w:rsidRDefault="00767F06" w:rsidP="00A353AA">
            <w:pPr>
              <w:spacing w:after="0" w:line="240" w:lineRule="auto"/>
              <w:jc w:val="both"/>
              <w:rPr>
                <w:rFonts w:ascii="Times New Roman" w:eastAsia="Times New Roman" w:hAnsi="Times New Roman" w:cs="Times New Roman"/>
                <w:color w:val="000000"/>
                <w:lang w:eastAsia="en-GB"/>
              </w:rPr>
            </w:pPr>
          </w:p>
        </w:tc>
      </w:tr>
    </w:tbl>
    <w:p w:rsidR="00E56387" w:rsidRPr="008E156F" w:rsidRDefault="00E56387" w:rsidP="00767F06">
      <w:pPr>
        <w:spacing w:line="480" w:lineRule="auto"/>
        <w:jc w:val="both"/>
        <w:rPr>
          <w:rFonts w:ascii="Times New Roman" w:hAnsi="Times New Roman" w:cs="Times New Roman"/>
        </w:rPr>
      </w:pPr>
    </w:p>
    <w:p w:rsidR="00E56387" w:rsidRPr="008E156F" w:rsidRDefault="00E56387" w:rsidP="00767F06">
      <w:pPr>
        <w:spacing w:line="480" w:lineRule="auto"/>
        <w:jc w:val="both"/>
        <w:rPr>
          <w:rFonts w:ascii="Times New Roman" w:hAnsi="Times New Roman" w:cs="Times New Roman"/>
        </w:rPr>
        <w:sectPr w:rsidR="00E56387" w:rsidRPr="008E156F" w:rsidSect="00E56387">
          <w:pgSz w:w="16838" w:h="11906" w:orient="landscape"/>
          <w:pgMar w:top="1440" w:right="1418" w:bottom="1440" w:left="2268" w:header="709" w:footer="709" w:gutter="0"/>
          <w:cols w:space="708"/>
          <w:titlePg/>
          <w:docGrid w:linePitch="360"/>
        </w:sectPr>
      </w:pPr>
    </w:p>
    <w:p w:rsidR="00A31BD9" w:rsidRPr="008E156F" w:rsidRDefault="00F909B7" w:rsidP="00A31BD9">
      <w:pPr>
        <w:spacing w:line="480" w:lineRule="auto"/>
        <w:ind w:firstLine="720"/>
        <w:jc w:val="both"/>
        <w:rPr>
          <w:rFonts w:ascii="Times New Roman" w:hAnsi="Times New Roman" w:cs="Times New Roman"/>
        </w:rPr>
      </w:pPr>
      <w:r w:rsidRPr="008E156F">
        <w:rPr>
          <w:rFonts w:ascii="Times New Roman" w:hAnsi="Times New Roman" w:cs="Times New Roman"/>
        </w:rPr>
        <w:lastRenderedPageBreak/>
        <w:t>A diverse range of fauna are known to parasitize</w:t>
      </w:r>
      <w:r w:rsidR="00964517" w:rsidRPr="008E156F">
        <w:rPr>
          <w:rFonts w:ascii="Times New Roman" w:hAnsi="Times New Roman" w:cs="Times New Roman"/>
        </w:rPr>
        <w:t xml:space="preserve"> Ele</w:t>
      </w:r>
      <w:r w:rsidR="00813E60" w:rsidRPr="008E156F">
        <w:rPr>
          <w:rFonts w:ascii="Times New Roman" w:hAnsi="Times New Roman" w:cs="Times New Roman"/>
        </w:rPr>
        <w:t xml:space="preserve">phantidae </w:t>
      </w:r>
      <w:r w:rsidRPr="008E156F">
        <w:rPr>
          <w:rFonts w:ascii="Times New Roman" w:hAnsi="Times New Roman" w:cs="Times New Roman"/>
        </w:rPr>
        <w:t>hosts</w:t>
      </w:r>
      <w:r w:rsidR="00D37D75" w:rsidRPr="008E156F">
        <w:rPr>
          <w:rFonts w:ascii="Times New Roman" w:hAnsi="Times New Roman" w:cs="Times New Roman"/>
        </w:rPr>
        <w:t xml:space="preserve">. Generally, </w:t>
      </w:r>
      <w:r w:rsidR="00850F94" w:rsidRPr="008E156F">
        <w:rPr>
          <w:rFonts w:ascii="Times New Roman" w:hAnsi="Times New Roman" w:cs="Times New Roman"/>
        </w:rPr>
        <w:t>similar genera are known to parasit</w:t>
      </w:r>
      <w:r w:rsidR="009D0F48" w:rsidRPr="008E156F">
        <w:rPr>
          <w:rFonts w:ascii="Times New Roman" w:hAnsi="Times New Roman" w:cs="Times New Roman"/>
        </w:rPr>
        <w:t>iz</w:t>
      </w:r>
      <w:r w:rsidR="00850F94" w:rsidRPr="008E156F">
        <w:rPr>
          <w:rFonts w:ascii="Times New Roman" w:hAnsi="Times New Roman" w:cs="Times New Roman"/>
        </w:rPr>
        <w:t>e both</w:t>
      </w:r>
      <w:r w:rsidR="00D37D75" w:rsidRPr="008E156F">
        <w:rPr>
          <w:rFonts w:ascii="Times New Roman" w:hAnsi="Times New Roman" w:cs="Times New Roman"/>
        </w:rPr>
        <w:t xml:space="preserve"> Asian elephants </w:t>
      </w:r>
      <w:r w:rsidR="00850F94" w:rsidRPr="008E156F">
        <w:rPr>
          <w:rFonts w:ascii="Times New Roman" w:hAnsi="Times New Roman" w:cs="Times New Roman"/>
        </w:rPr>
        <w:t>and</w:t>
      </w:r>
      <w:r w:rsidR="00D37D75" w:rsidRPr="008E156F">
        <w:rPr>
          <w:rFonts w:ascii="Times New Roman" w:hAnsi="Times New Roman" w:cs="Times New Roman"/>
        </w:rPr>
        <w:t xml:space="preserve"> African elephants, but many species differ between Asian and </w:t>
      </w:r>
      <w:r w:rsidR="00850F94" w:rsidRPr="008E156F">
        <w:rPr>
          <w:rFonts w:ascii="Times New Roman" w:hAnsi="Times New Roman" w:cs="Times New Roman"/>
        </w:rPr>
        <w:t xml:space="preserve">African </w:t>
      </w:r>
      <w:r w:rsidR="00D37D75" w:rsidRPr="008E156F">
        <w:rPr>
          <w:rFonts w:ascii="Times New Roman" w:hAnsi="Times New Roman" w:cs="Times New Roman"/>
        </w:rPr>
        <w:t xml:space="preserve">hosts (Fowler &amp; Mikota 2006). For example, whilst Asian elephants harbour five known species of </w:t>
      </w:r>
      <w:r w:rsidR="00D37D75" w:rsidRPr="008E156F">
        <w:rPr>
          <w:rFonts w:ascii="Times New Roman" w:hAnsi="Times New Roman" w:cs="Times New Roman"/>
          <w:i/>
        </w:rPr>
        <w:t xml:space="preserve">Murshidia </w:t>
      </w:r>
      <w:r w:rsidR="00D37D75" w:rsidRPr="008E156F">
        <w:rPr>
          <w:rFonts w:ascii="Times New Roman" w:hAnsi="Times New Roman" w:cs="Times New Roman"/>
        </w:rPr>
        <w:t>nematodes (</w:t>
      </w:r>
      <w:r w:rsidR="00D37D75" w:rsidRPr="008E156F">
        <w:rPr>
          <w:rFonts w:ascii="Times New Roman" w:hAnsi="Times New Roman" w:cs="Times New Roman"/>
          <w:i/>
        </w:rPr>
        <w:t xml:space="preserve">M. murshida, M. elaphasi, M. falcifera, M. indica </w:t>
      </w:r>
      <w:r w:rsidR="00D37D75" w:rsidRPr="008E156F">
        <w:rPr>
          <w:rFonts w:ascii="Times New Roman" w:hAnsi="Times New Roman" w:cs="Times New Roman"/>
        </w:rPr>
        <w:t xml:space="preserve">and </w:t>
      </w:r>
      <w:r w:rsidR="00D37D75" w:rsidRPr="008E156F">
        <w:rPr>
          <w:rFonts w:ascii="Times New Roman" w:hAnsi="Times New Roman" w:cs="Times New Roman"/>
          <w:i/>
        </w:rPr>
        <w:t>M. lanei</w:t>
      </w:r>
      <w:r w:rsidR="00D37D75" w:rsidRPr="008E156F">
        <w:rPr>
          <w:rFonts w:ascii="Times New Roman" w:hAnsi="Times New Roman" w:cs="Times New Roman"/>
        </w:rPr>
        <w:t xml:space="preserve">, Ware 1924; Witenberg 1925; Vidya &amp; Sukumar 2002; Fowler &amp; Mikota 2006), none are shared with African elephants, which instead are known host to at least 17 other </w:t>
      </w:r>
      <w:r w:rsidR="00D37D75" w:rsidRPr="008E156F">
        <w:rPr>
          <w:rFonts w:ascii="Times New Roman" w:hAnsi="Times New Roman" w:cs="Times New Roman"/>
          <w:i/>
        </w:rPr>
        <w:t xml:space="preserve">Murshidia </w:t>
      </w:r>
      <w:r w:rsidR="00D37D75" w:rsidRPr="008E156F">
        <w:rPr>
          <w:rFonts w:ascii="Times New Roman" w:hAnsi="Times New Roman" w:cs="Times New Roman"/>
        </w:rPr>
        <w:t>spp (Fowler &amp; Mikota 2006). Additionally, no species of ticks (</w:t>
      </w:r>
      <w:r w:rsidR="00325FFF" w:rsidRPr="008E156F">
        <w:rPr>
          <w:rFonts w:ascii="Times New Roman" w:hAnsi="Times New Roman" w:cs="Times New Roman"/>
        </w:rPr>
        <w:t>M</w:t>
      </w:r>
      <w:r w:rsidR="00D37D75" w:rsidRPr="008E156F">
        <w:rPr>
          <w:rFonts w:ascii="Times New Roman" w:hAnsi="Times New Roman" w:cs="Times New Roman"/>
        </w:rPr>
        <w:t>etastigmata) o</w:t>
      </w:r>
      <w:r w:rsidR="009D0F48" w:rsidRPr="008E156F">
        <w:rPr>
          <w:rFonts w:ascii="Times New Roman" w:hAnsi="Times New Roman" w:cs="Times New Roman"/>
        </w:rPr>
        <w:t>r</w:t>
      </w:r>
      <w:r w:rsidR="00D37D75" w:rsidRPr="008E156F">
        <w:rPr>
          <w:rFonts w:ascii="Times New Roman" w:hAnsi="Times New Roman" w:cs="Times New Roman"/>
        </w:rPr>
        <w:t xml:space="preserve"> mites (</w:t>
      </w:r>
      <w:r w:rsidR="00325FFF" w:rsidRPr="008E156F">
        <w:rPr>
          <w:rFonts w:ascii="Times New Roman" w:hAnsi="Times New Roman" w:cs="Times New Roman"/>
        </w:rPr>
        <w:t>M</w:t>
      </w:r>
      <w:r w:rsidR="00D37D75" w:rsidRPr="008E156F">
        <w:rPr>
          <w:rFonts w:ascii="Times New Roman" w:hAnsi="Times New Roman" w:cs="Times New Roman"/>
        </w:rPr>
        <w:t>esostigmata) have been known to parasitize Asian elephants,</w:t>
      </w:r>
      <w:r w:rsidR="00850F94" w:rsidRPr="008E156F">
        <w:rPr>
          <w:rFonts w:ascii="Times New Roman" w:hAnsi="Times New Roman" w:cs="Times New Roman"/>
        </w:rPr>
        <w:t xml:space="preserve"> whereas</w:t>
      </w:r>
      <w:r w:rsidR="00D37D75" w:rsidRPr="008E156F">
        <w:rPr>
          <w:rFonts w:ascii="Times New Roman" w:hAnsi="Times New Roman" w:cs="Times New Roman"/>
        </w:rPr>
        <w:t xml:space="preserve"> African elephants are ho</w:t>
      </w:r>
      <w:r w:rsidR="008E396D" w:rsidRPr="008E156F">
        <w:rPr>
          <w:rFonts w:ascii="Times New Roman" w:hAnsi="Times New Roman" w:cs="Times New Roman"/>
        </w:rPr>
        <w:t xml:space="preserve">st to various hard-bodied ticks </w:t>
      </w:r>
      <w:r w:rsidR="00D37D75" w:rsidRPr="008E156F">
        <w:rPr>
          <w:rFonts w:ascii="Times New Roman" w:hAnsi="Times New Roman" w:cs="Times New Roman"/>
        </w:rPr>
        <w:t>(</w:t>
      </w:r>
      <w:r w:rsidR="00325FFF" w:rsidRPr="008E156F">
        <w:rPr>
          <w:rFonts w:ascii="Times New Roman" w:hAnsi="Times New Roman" w:cs="Times New Roman"/>
        </w:rPr>
        <w:t>I</w:t>
      </w:r>
      <w:r w:rsidR="00D37D75" w:rsidRPr="008E156F">
        <w:rPr>
          <w:rFonts w:ascii="Times New Roman" w:hAnsi="Times New Roman" w:cs="Times New Roman"/>
        </w:rPr>
        <w:t xml:space="preserve">xodidiae, Fowler &amp; Mikota 2006) and one species of ear mite, </w:t>
      </w:r>
      <w:r w:rsidR="00D37D75" w:rsidRPr="008E156F">
        <w:rPr>
          <w:rFonts w:ascii="Times New Roman" w:hAnsi="Times New Roman" w:cs="Times New Roman"/>
          <w:i/>
        </w:rPr>
        <w:t xml:space="preserve">Loxoanoetus bassoni </w:t>
      </w:r>
      <w:r w:rsidR="00D37D75" w:rsidRPr="008E156F">
        <w:rPr>
          <w:rFonts w:ascii="Times New Roman" w:hAnsi="Times New Roman" w:cs="Times New Roman"/>
        </w:rPr>
        <w:t xml:space="preserve">(Wyatt &amp; DiVincenti 2012). A small number of endoparasite (particularly </w:t>
      </w:r>
      <w:r w:rsidR="00325FFF" w:rsidRPr="008E156F">
        <w:rPr>
          <w:rFonts w:ascii="Times New Roman" w:hAnsi="Times New Roman" w:cs="Times New Roman"/>
        </w:rPr>
        <w:t>S</w:t>
      </w:r>
      <w:r w:rsidR="00D37D75" w:rsidRPr="008E156F">
        <w:rPr>
          <w:rFonts w:ascii="Times New Roman" w:hAnsi="Times New Roman" w:cs="Times New Roman"/>
        </w:rPr>
        <w:t xml:space="preserve">porozoa protozoans and </w:t>
      </w:r>
      <w:r w:rsidR="008E156F" w:rsidRPr="008E156F">
        <w:rPr>
          <w:rFonts w:ascii="Times New Roman" w:hAnsi="Times New Roman" w:cs="Times New Roman"/>
        </w:rPr>
        <w:t>t</w:t>
      </w:r>
      <w:r w:rsidR="00D37D75" w:rsidRPr="008E156F">
        <w:rPr>
          <w:rFonts w:ascii="Times New Roman" w:hAnsi="Times New Roman" w:cs="Times New Roman"/>
        </w:rPr>
        <w:t>rematod</w:t>
      </w:r>
      <w:r w:rsidR="008E156F" w:rsidRPr="008E156F">
        <w:rPr>
          <w:rFonts w:ascii="Times New Roman" w:hAnsi="Times New Roman" w:cs="Times New Roman"/>
        </w:rPr>
        <w:t>es</w:t>
      </w:r>
      <w:r w:rsidR="00D37D75" w:rsidRPr="008E156F">
        <w:rPr>
          <w:rFonts w:ascii="Times New Roman" w:hAnsi="Times New Roman" w:cs="Times New Roman"/>
        </w:rPr>
        <w:t>), and ectoparasite (including lice, fleas and flies) species, are found in both Asian elephants and African elephants (</w:t>
      </w:r>
      <w:r w:rsidR="00D37D75" w:rsidRPr="008E156F">
        <w:rPr>
          <w:rFonts w:ascii="Times New Roman" w:hAnsi="Times New Roman" w:cs="Times New Roman"/>
          <w:b/>
        </w:rPr>
        <w:t>Tables 1.2-1.3</w:t>
      </w:r>
      <w:r w:rsidR="00D37D75" w:rsidRPr="008E156F">
        <w:rPr>
          <w:rFonts w:ascii="Times New Roman" w:hAnsi="Times New Roman" w:cs="Times New Roman"/>
        </w:rPr>
        <w:t xml:space="preserve">). </w:t>
      </w:r>
      <w:r w:rsidR="00325FFF" w:rsidRPr="008E156F">
        <w:rPr>
          <w:rFonts w:ascii="Times New Roman" w:hAnsi="Times New Roman" w:cs="Times New Roman"/>
        </w:rPr>
        <w:t>Several</w:t>
      </w:r>
      <w:r w:rsidR="00296808" w:rsidRPr="008E156F">
        <w:rPr>
          <w:rFonts w:ascii="Times New Roman" w:hAnsi="Times New Roman" w:cs="Times New Roman"/>
        </w:rPr>
        <w:t xml:space="preserve"> species </w:t>
      </w:r>
      <w:r w:rsidR="00325FFF" w:rsidRPr="008E156F">
        <w:rPr>
          <w:rFonts w:ascii="Times New Roman" w:hAnsi="Times New Roman" w:cs="Times New Roman"/>
        </w:rPr>
        <w:t xml:space="preserve">of parasite </w:t>
      </w:r>
      <w:r w:rsidR="00296808" w:rsidRPr="008E156F">
        <w:rPr>
          <w:rFonts w:ascii="Times New Roman" w:hAnsi="Times New Roman" w:cs="Times New Roman"/>
        </w:rPr>
        <w:t xml:space="preserve">are unique to Asian elephants, including </w:t>
      </w:r>
      <w:r w:rsidR="00296808" w:rsidRPr="008E156F">
        <w:rPr>
          <w:rFonts w:ascii="Times New Roman" w:hAnsi="Times New Roman" w:cs="Times New Roman"/>
          <w:i/>
        </w:rPr>
        <w:t xml:space="preserve">Toxocara </w:t>
      </w:r>
      <w:r w:rsidR="00296808" w:rsidRPr="008E156F">
        <w:rPr>
          <w:rFonts w:ascii="Times New Roman" w:hAnsi="Times New Roman" w:cs="Times New Roman"/>
        </w:rPr>
        <w:t xml:space="preserve">elephantis </w:t>
      </w:r>
      <w:r w:rsidR="00325FFF" w:rsidRPr="008E156F">
        <w:rPr>
          <w:rFonts w:ascii="Times New Roman" w:hAnsi="Times New Roman" w:cs="Times New Roman"/>
        </w:rPr>
        <w:t xml:space="preserve">and </w:t>
      </w:r>
      <w:r w:rsidR="00325FFF" w:rsidRPr="008E156F">
        <w:rPr>
          <w:rFonts w:ascii="Times New Roman" w:hAnsi="Times New Roman" w:cs="Times New Roman"/>
          <w:i/>
        </w:rPr>
        <w:t>Strongyloides elephantis</w:t>
      </w:r>
      <w:r w:rsidR="00325FFF" w:rsidRPr="008E156F">
        <w:rPr>
          <w:rFonts w:ascii="Times New Roman" w:hAnsi="Times New Roman" w:cs="Times New Roman"/>
        </w:rPr>
        <w:t xml:space="preserve"> (Fowler &amp; Mikota 2006). </w:t>
      </w:r>
      <w:r w:rsidR="002177EE" w:rsidRPr="008E156F">
        <w:rPr>
          <w:rFonts w:ascii="Times New Roman" w:hAnsi="Times New Roman" w:cs="Times New Roman"/>
        </w:rPr>
        <w:t>Several</w:t>
      </w:r>
      <w:r w:rsidR="00325FFF" w:rsidRPr="008E156F">
        <w:rPr>
          <w:rFonts w:ascii="Times New Roman" w:hAnsi="Times New Roman" w:cs="Times New Roman"/>
        </w:rPr>
        <w:t xml:space="preserve"> noted parasite genera which parasitize</w:t>
      </w:r>
      <w:r w:rsidR="00A31BD9" w:rsidRPr="008E156F">
        <w:rPr>
          <w:rFonts w:ascii="Times New Roman" w:hAnsi="Times New Roman" w:cs="Times New Roman"/>
        </w:rPr>
        <w:t xml:space="preserve"> of Asian elephan</w:t>
      </w:r>
      <w:r w:rsidR="00325FFF" w:rsidRPr="008E156F">
        <w:rPr>
          <w:rFonts w:ascii="Times New Roman" w:hAnsi="Times New Roman" w:cs="Times New Roman"/>
        </w:rPr>
        <w:t xml:space="preserve">ts are also common parasites of </w:t>
      </w:r>
      <w:r w:rsidR="00A31BD9" w:rsidRPr="008E156F">
        <w:rPr>
          <w:rFonts w:ascii="Times New Roman" w:hAnsi="Times New Roman" w:cs="Times New Roman"/>
        </w:rPr>
        <w:t xml:space="preserve">other mammalian host taxa, </w:t>
      </w:r>
      <w:r w:rsidR="002177EE" w:rsidRPr="008E156F">
        <w:rPr>
          <w:rFonts w:ascii="Times New Roman" w:hAnsi="Times New Roman" w:cs="Times New Roman"/>
        </w:rPr>
        <w:t>e.g.</w:t>
      </w:r>
      <w:r w:rsidR="00A31BD9" w:rsidRPr="008E156F">
        <w:rPr>
          <w:rFonts w:ascii="Times New Roman" w:hAnsi="Times New Roman" w:cs="Times New Roman"/>
        </w:rPr>
        <w:t xml:space="preserve"> </w:t>
      </w:r>
      <w:r w:rsidR="00325FFF" w:rsidRPr="008E156F">
        <w:rPr>
          <w:rFonts w:ascii="Times New Roman" w:hAnsi="Times New Roman" w:cs="Times New Roman"/>
          <w:i/>
        </w:rPr>
        <w:t>Tabanus</w:t>
      </w:r>
      <w:r w:rsidR="00325FFF" w:rsidRPr="008E156F">
        <w:rPr>
          <w:rFonts w:ascii="Times New Roman" w:hAnsi="Times New Roman" w:cs="Times New Roman"/>
        </w:rPr>
        <w:t xml:space="preserve"> spp., </w:t>
      </w:r>
      <w:r w:rsidR="00325FFF" w:rsidRPr="008E156F">
        <w:rPr>
          <w:rFonts w:ascii="Times New Roman" w:hAnsi="Times New Roman" w:cs="Times New Roman"/>
          <w:i/>
        </w:rPr>
        <w:t>Toxocara</w:t>
      </w:r>
      <w:r w:rsidR="00325FFF" w:rsidRPr="008E156F">
        <w:rPr>
          <w:rFonts w:ascii="Times New Roman" w:hAnsi="Times New Roman" w:cs="Times New Roman"/>
        </w:rPr>
        <w:t xml:space="preserve"> spp., </w:t>
      </w:r>
      <w:r w:rsidR="00A31BD9" w:rsidRPr="008E156F">
        <w:rPr>
          <w:rFonts w:ascii="Times New Roman" w:eastAsia="Times New Roman" w:hAnsi="Times New Roman" w:cs="Times New Roman"/>
          <w:i/>
          <w:lang w:eastAsia="en-GB"/>
        </w:rPr>
        <w:t>Banostomum</w:t>
      </w:r>
      <w:r w:rsidR="00A31BD9" w:rsidRPr="008E156F">
        <w:rPr>
          <w:rFonts w:ascii="Times New Roman" w:eastAsia="Times New Roman" w:hAnsi="Times New Roman" w:cs="Times New Roman"/>
          <w:lang w:eastAsia="en-GB"/>
        </w:rPr>
        <w:t xml:space="preserve"> spp. are also known to occupy sheep </w:t>
      </w:r>
      <w:r w:rsidR="00A31BD9" w:rsidRPr="008E156F">
        <w:rPr>
          <w:rFonts w:ascii="Times New Roman" w:eastAsia="Times New Roman" w:hAnsi="Times New Roman" w:cs="Times New Roman"/>
          <w:i/>
          <w:lang w:eastAsia="en-GB"/>
        </w:rPr>
        <w:t>Ovis aries</w:t>
      </w:r>
      <w:r w:rsidR="00325FFF" w:rsidRPr="008E156F">
        <w:rPr>
          <w:rFonts w:ascii="Times New Roman" w:eastAsia="Times New Roman" w:hAnsi="Times New Roman" w:cs="Times New Roman"/>
          <w:i/>
          <w:lang w:eastAsia="en-GB"/>
        </w:rPr>
        <w:t xml:space="preserve">, </w:t>
      </w:r>
      <w:r w:rsidR="00325FFF" w:rsidRPr="008E156F">
        <w:rPr>
          <w:rFonts w:ascii="Times New Roman" w:eastAsia="Times New Roman" w:hAnsi="Times New Roman" w:cs="Times New Roman"/>
          <w:lang w:eastAsia="en-GB"/>
        </w:rPr>
        <w:t xml:space="preserve">cattle </w:t>
      </w:r>
      <w:r w:rsidR="00325FFF" w:rsidRPr="008E156F">
        <w:rPr>
          <w:rFonts w:ascii="Times New Roman" w:eastAsia="Times New Roman" w:hAnsi="Times New Roman" w:cs="Times New Roman"/>
          <w:i/>
          <w:lang w:eastAsia="en-GB"/>
        </w:rPr>
        <w:t>Bos taurus</w:t>
      </w:r>
      <w:r w:rsidR="00325FFF" w:rsidRPr="008E156F">
        <w:rPr>
          <w:rFonts w:ascii="Times New Roman" w:eastAsia="Times New Roman" w:hAnsi="Times New Roman" w:cs="Times New Roman"/>
          <w:lang w:eastAsia="en-GB"/>
        </w:rPr>
        <w:t xml:space="preserve"> and</w:t>
      </w:r>
      <w:r w:rsidR="00325FFF" w:rsidRPr="008E156F">
        <w:rPr>
          <w:rFonts w:ascii="Times New Roman" w:eastAsia="Times New Roman" w:hAnsi="Times New Roman" w:cs="Times New Roman"/>
          <w:i/>
          <w:lang w:eastAsia="en-GB"/>
        </w:rPr>
        <w:t xml:space="preserve"> </w:t>
      </w:r>
      <w:r w:rsidR="00325FFF" w:rsidRPr="008E156F">
        <w:rPr>
          <w:rFonts w:ascii="Times New Roman" w:eastAsia="Times New Roman" w:hAnsi="Times New Roman" w:cs="Times New Roman"/>
          <w:lang w:eastAsia="en-GB"/>
        </w:rPr>
        <w:t xml:space="preserve">goats </w:t>
      </w:r>
      <w:r w:rsidR="00325FFF" w:rsidRPr="008E156F">
        <w:rPr>
          <w:rFonts w:ascii="Times New Roman" w:eastAsia="Times New Roman" w:hAnsi="Times New Roman" w:cs="Times New Roman"/>
          <w:i/>
          <w:lang w:eastAsia="en-GB"/>
        </w:rPr>
        <w:t>Capra aegagrus</w:t>
      </w:r>
      <w:r w:rsidR="00A31BD9" w:rsidRPr="008E156F">
        <w:rPr>
          <w:rFonts w:ascii="Times New Roman" w:eastAsia="Times New Roman" w:hAnsi="Times New Roman" w:cs="Times New Roman"/>
          <w:lang w:eastAsia="en-GB"/>
        </w:rPr>
        <w:t xml:space="preserve"> (</w:t>
      </w:r>
      <w:r w:rsidR="00325FFF" w:rsidRPr="008E156F">
        <w:rPr>
          <w:rFonts w:ascii="Times New Roman" w:eastAsia="Times New Roman" w:hAnsi="Times New Roman" w:cs="Times New Roman"/>
          <w:lang w:eastAsia="en-GB"/>
        </w:rPr>
        <w:t>Taylor, Coop &amp; Wall 2007</w:t>
      </w:r>
      <w:r w:rsidR="00A31BD9" w:rsidRPr="008E156F">
        <w:rPr>
          <w:rFonts w:ascii="Times New Roman" w:eastAsia="Times New Roman" w:hAnsi="Times New Roman" w:cs="Times New Roman"/>
          <w:lang w:eastAsia="en-GB"/>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2"/>
      </w:tblGrid>
      <w:tr w:rsidR="00296808" w:rsidRPr="008E156F" w:rsidTr="00142298">
        <w:tc>
          <w:tcPr>
            <w:tcW w:w="5000" w:type="pct"/>
          </w:tcPr>
          <w:p w:rsidR="00682B98" w:rsidRPr="008E156F" w:rsidRDefault="007B6233" w:rsidP="00F53F0E">
            <w:pPr>
              <w:spacing w:line="480" w:lineRule="auto"/>
              <w:ind w:firstLine="720"/>
              <w:jc w:val="both"/>
              <w:rPr>
                <w:rFonts w:ascii="Times New Roman" w:hAnsi="Times New Roman" w:cs="Times New Roman"/>
              </w:rPr>
            </w:pPr>
            <w:r w:rsidRPr="008E156F">
              <w:rPr>
                <w:rFonts w:ascii="Times New Roman" w:hAnsi="Times New Roman" w:cs="Times New Roman"/>
              </w:rPr>
              <w:t>O</w:t>
            </w:r>
            <w:r w:rsidR="00D37D75" w:rsidRPr="008E156F">
              <w:rPr>
                <w:rFonts w:ascii="Times New Roman" w:hAnsi="Times New Roman" w:cs="Times New Roman"/>
              </w:rPr>
              <w:t xml:space="preserve">verall, fewer parasite species have been reported for Asian elephant hosts than for African elephants </w:t>
            </w:r>
            <w:r w:rsidR="00D37D75" w:rsidRPr="008E156F">
              <w:rPr>
                <w:rFonts w:ascii="Times New Roman" w:hAnsi="Times New Roman" w:cs="Times New Roman"/>
                <w:i/>
              </w:rPr>
              <w:t>Loxodonta africana</w:t>
            </w:r>
            <w:r w:rsidR="00850F94" w:rsidRPr="008E156F">
              <w:rPr>
                <w:rFonts w:ascii="Times New Roman" w:hAnsi="Times New Roman" w:cs="Times New Roman"/>
                <w:i/>
              </w:rPr>
              <w:t xml:space="preserve">, </w:t>
            </w:r>
            <w:r w:rsidR="00850F94" w:rsidRPr="008E156F">
              <w:rPr>
                <w:rFonts w:ascii="Times New Roman" w:hAnsi="Times New Roman" w:cs="Times New Roman"/>
              </w:rPr>
              <w:t>with detailed information on exact transmission mechanisms, life-cycle durations and clinical signs and effects, lacking for many reported species</w:t>
            </w:r>
            <w:r w:rsidR="00D37D75" w:rsidRPr="008E156F">
              <w:rPr>
                <w:rFonts w:ascii="Times New Roman" w:hAnsi="Times New Roman" w:cs="Times New Roman"/>
                <w:i/>
              </w:rPr>
              <w:t xml:space="preserve"> </w:t>
            </w:r>
            <w:r w:rsidR="00D37D75" w:rsidRPr="008E156F">
              <w:rPr>
                <w:rFonts w:ascii="Times New Roman" w:hAnsi="Times New Roman" w:cs="Times New Roman"/>
              </w:rPr>
              <w:t>(Fowler &amp; Mikota 2006). However,</w:t>
            </w:r>
            <w:r w:rsidR="00964517" w:rsidRPr="008E156F">
              <w:rPr>
                <w:rFonts w:ascii="Times New Roman" w:hAnsi="Times New Roman" w:cs="Times New Roman"/>
              </w:rPr>
              <w:t xml:space="preserve"> </w:t>
            </w:r>
            <w:r w:rsidR="00D37D75" w:rsidRPr="008E156F">
              <w:rPr>
                <w:rFonts w:ascii="Times New Roman" w:hAnsi="Times New Roman" w:cs="Times New Roman"/>
              </w:rPr>
              <w:t xml:space="preserve">Asian elephants are still host to a broad range of </w:t>
            </w:r>
            <w:r w:rsidR="00E56387" w:rsidRPr="008E156F">
              <w:rPr>
                <w:rFonts w:ascii="Times New Roman" w:hAnsi="Times New Roman" w:cs="Times New Roman"/>
              </w:rPr>
              <w:t>both ectoparasite (</w:t>
            </w:r>
            <w:r w:rsidR="00E56387" w:rsidRPr="008E156F">
              <w:rPr>
                <w:rFonts w:ascii="Times New Roman" w:hAnsi="Times New Roman" w:cs="Times New Roman"/>
                <w:b/>
              </w:rPr>
              <w:t>Table 1.2</w:t>
            </w:r>
            <w:r w:rsidR="00E56387" w:rsidRPr="008E156F">
              <w:rPr>
                <w:rFonts w:ascii="Times New Roman" w:hAnsi="Times New Roman" w:cs="Times New Roman"/>
              </w:rPr>
              <w:t>) and endoparasite (</w:t>
            </w:r>
            <w:r w:rsidR="00E56387" w:rsidRPr="008E156F">
              <w:rPr>
                <w:rFonts w:ascii="Times New Roman" w:hAnsi="Times New Roman" w:cs="Times New Roman"/>
                <w:b/>
              </w:rPr>
              <w:t>Table 1.3</w:t>
            </w:r>
            <w:r w:rsidR="004E49DA" w:rsidRPr="008E156F">
              <w:rPr>
                <w:rFonts w:ascii="Times New Roman" w:hAnsi="Times New Roman" w:cs="Times New Roman"/>
              </w:rPr>
              <w:t>) taxa</w:t>
            </w:r>
            <w:r w:rsidR="00662826" w:rsidRPr="008E156F">
              <w:rPr>
                <w:rFonts w:ascii="Times New Roman" w:hAnsi="Times New Roman" w:cs="Times New Roman"/>
              </w:rPr>
              <w:t xml:space="preserve">, </w:t>
            </w:r>
            <w:r w:rsidR="00964517" w:rsidRPr="008E156F">
              <w:rPr>
                <w:rFonts w:ascii="Times New Roman" w:hAnsi="Times New Roman" w:cs="Times New Roman"/>
              </w:rPr>
              <w:t>including</w:t>
            </w:r>
            <w:r w:rsidR="00325FFF" w:rsidRPr="008E156F">
              <w:rPr>
                <w:rFonts w:ascii="Times New Roman" w:hAnsi="Times New Roman" w:cs="Times New Roman"/>
              </w:rPr>
              <w:t xml:space="preserve"> lice (Phthiraptera), fleas (S</w:t>
            </w:r>
            <w:r w:rsidR="005C5A36" w:rsidRPr="008E156F">
              <w:rPr>
                <w:rFonts w:ascii="Times New Roman" w:hAnsi="Times New Roman" w:cs="Times New Roman"/>
              </w:rPr>
              <w:t>iphonaptera</w:t>
            </w:r>
            <w:r w:rsidR="00296808" w:rsidRPr="008E156F">
              <w:rPr>
                <w:rFonts w:ascii="Times New Roman" w:hAnsi="Times New Roman" w:cs="Times New Roman"/>
              </w:rPr>
              <w:t>) and</w:t>
            </w:r>
            <w:r w:rsidR="00325FFF" w:rsidRPr="008E156F">
              <w:rPr>
                <w:rFonts w:ascii="Times New Roman" w:hAnsi="Times New Roman" w:cs="Times New Roman"/>
              </w:rPr>
              <w:t xml:space="preserve"> flies (D</w:t>
            </w:r>
            <w:r w:rsidR="005C5A36" w:rsidRPr="008E156F">
              <w:rPr>
                <w:rFonts w:ascii="Times New Roman" w:hAnsi="Times New Roman" w:cs="Times New Roman"/>
              </w:rPr>
              <w:t>iptera</w:t>
            </w:r>
            <w:r w:rsidR="00296808" w:rsidRPr="008E156F">
              <w:rPr>
                <w:rFonts w:ascii="Times New Roman" w:hAnsi="Times New Roman" w:cs="Times New Roman"/>
              </w:rPr>
              <w:t>)</w:t>
            </w:r>
            <w:r w:rsidR="005C5A36" w:rsidRPr="008E156F">
              <w:rPr>
                <w:rFonts w:ascii="Times New Roman" w:hAnsi="Times New Roman" w:cs="Times New Roman"/>
              </w:rPr>
              <w:t xml:space="preserve">, </w:t>
            </w:r>
            <w:r w:rsidR="00662826" w:rsidRPr="008E156F">
              <w:rPr>
                <w:rFonts w:ascii="Times New Roman" w:hAnsi="Times New Roman" w:cs="Times New Roman"/>
              </w:rPr>
              <w:t xml:space="preserve">to </w:t>
            </w:r>
            <w:r w:rsidR="00325FFF" w:rsidRPr="008E156F">
              <w:rPr>
                <w:rFonts w:ascii="Times New Roman" w:hAnsi="Times New Roman" w:cs="Times New Roman"/>
              </w:rPr>
              <w:t>Protozoa, flukes (</w:t>
            </w:r>
            <w:r w:rsidR="008E156F" w:rsidRPr="008E156F">
              <w:rPr>
                <w:rFonts w:ascii="Times New Roman" w:hAnsi="Times New Roman" w:cs="Times New Roman"/>
              </w:rPr>
              <w:t>t</w:t>
            </w:r>
            <w:r w:rsidR="005C5A36" w:rsidRPr="008E156F">
              <w:rPr>
                <w:rFonts w:ascii="Times New Roman" w:hAnsi="Times New Roman" w:cs="Times New Roman"/>
              </w:rPr>
              <w:t>rematod</w:t>
            </w:r>
            <w:r w:rsidR="008E156F" w:rsidRPr="008E156F">
              <w:rPr>
                <w:rFonts w:ascii="Times New Roman" w:hAnsi="Times New Roman" w:cs="Times New Roman"/>
              </w:rPr>
              <w:t>es</w:t>
            </w:r>
            <w:r w:rsidR="005C5A36" w:rsidRPr="008E156F">
              <w:rPr>
                <w:rFonts w:ascii="Times New Roman" w:hAnsi="Times New Roman" w:cs="Times New Roman"/>
              </w:rPr>
              <w:t xml:space="preserve">), </w:t>
            </w:r>
            <w:r w:rsidR="007B1505" w:rsidRPr="008E156F">
              <w:rPr>
                <w:rFonts w:ascii="Times New Roman" w:hAnsi="Times New Roman" w:cs="Times New Roman"/>
              </w:rPr>
              <w:t>tape</w:t>
            </w:r>
            <w:r w:rsidR="00325FFF" w:rsidRPr="008E156F">
              <w:rPr>
                <w:rFonts w:ascii="Times New Roman" w:hAnsi="Times New Roman" w:cs="Times New Roman"/>
              </w:rPr>
              <w:t>worms (E</w:t>
            </w:r>
            <w:r w:rsidR="005C5A36" w:rsidRPr="008E156F">
              <w:rPr>
                <w:rFonts w:ascii="Times New Roman" w:hAnsi="Times New Roman" w:cs="Times New Roman"/>
              </w:rPr>
              <w:t xml:space="preserve">ucestoda) and </w:t>
            </w:r>
            <w:r w:rsidR="007B1505" w:rsidRPr="008E156F">
              <w:rPr>
                <w:rFonts w:ascii="Times New Roman" w:hAnsi="Times New Roman" w:cs="Times New Roman"/>
              </w:rPr>
              <w:t>round</w:t>
            </w:r>
            <w:r w:rsidR="00325FFF" w:rsidRPr="008E156F">
              <w:rPr>
                <w:rFonts w:ascii="Times New Roman" w:hAnsi="Times New Roman" w:cs="Times New Roman"/>
              </w:rPr>
              <w:t xml:space="preserve">worms </w:t>
            </w:r>
            <w:r w:rsidR="002177EE" w:rsidRPr="008E156F">
              <w:rPr>
                <w:rFonts w:ascii="Times New Roman" w:hAnsi="Times New Roman" w:cs="Times New Roman"/>
              </w:rPr>
              <w:t>(</w:t>
            </w:r>
            <w:r w:rsidR="008E156F" w:rsidRPr="008E156F">
              <w:rPr>
                <w:rFonts w:ascii="Times New Roman" w:hAnsi="Times New Roman" w:cs="Times New Roman"/>
              </w:rPr>
              <w:t>n</w:t>
            </w:r>
            <w:r w:rsidR="005C5A36" w:rsidRPr="008E156F">
              <w:rPr>
                <w:rFonts w:ascii="Times New Roman" w:hAnsi="Times New Roman" w:cs="Times New Roman"/>
              </w:rPr>
              <w:t>ematod</w:t>
            </w:r>
            <w:r w:rsidR="008E156F" w:rsidRPr="008E156F">
              <w:rPr>
                <w:rFonts w:ascii="Times New Roman" w:hAnsi="Times New Roman" w:cs="Times New Roman"/>
              </w:rPr>
              <w:t>es</w:t>
            </w:r>
            <w:r w:rsidR="002177EE" w:rsidRPr="008E156F">
              <w:rPr>
                <w:rFonts w:ascii="Times New Roman" w:hAnsi="Times New Roman" w:cs="Times New Roman"/>
              </w:rPr>
              <w:t>)</w:t>
            </w:r>
            <w:r w:rsidR="00325FFF" w:rsidRPr="008E156F">
              <w:rPr>
                <w:rFonts w:ascii="Times New Roman" w:hAnsi="Times New Roman" w:cs="Times New Roman"/>
              </w:rPr>
              <w:t xml:space="preserve"> </w:t>
            </w:r>
            <w:r w:rsidR="002177EE" w:rsidRPr="008E156F">
              <w:rPr>
                <w:rFonts w:ascii="Times New Roman" w:hAnsi="Times New Roman" w:cs="Times New Roman"/>
              </w:rPr>
              <w:t>(</w:t>
            </w:r>
            <w:r w:rsidR="00296808" w:rsidRPr="008E156F">
              <w:rPr>
                <w:rFonts w:ascii="Times New Roman" w:hAnsi="Times New Roman" w:cs="Times New Roman"/>
              </w:rPr>
              <w:t xml:space="preserve">Phuangkum </w:t>
            </w:r>
            <w:r w:rsidR="00296808" w:rsidRPr="008E156F">
              <w:rPr>
                <w:rFonts w:ascii="Times New Roman" w:hAnsi="Times New Roman" w:cs="Times New Roman"/>
                <w:i/>
              </w:rPr>
              <w:t xml:space="preserve">et al., </w:t>
            </w:r>
            <w:r w:rsidR="00296808" w:rsidRPr="008E156F">
              <w:rPr>
                <w:rFonts w:ascii="Times New Roman" w:hAnsi="Times New Roman" w:cs="Times New Roman"/>
              </w:rPr>
              <w:t>2005, Fowler &amp; Mikota 2006, Ly</w:t>
            </w:r>
            <w:r w:rsidR="00124C5B" w:rsidRPr="008E156F">
              <w:rPr>
                <w:rFonts w:ascii="Times New Roman" w:hAnsi="Times New Roman" w:cs="Times New Roman"/>
              </w:rPr>
              <w:t xml:space="preserve">nsdale </w:t>
            </w:r>
            <w:r w:rsidR="00124C5B" w:rsidRPr="008E156F">
              <w:rPr>
                <w:rFonts w:ascii="Times New Roman" w:hAnsi="Times New Roman" w:cs="Times New Roman"/>
                <w:i/>
              </w:rPr>
              <w:t xml:space="preserve">et al., </w:t>
            </w:r>
            <w:r w:rsidR="00124C5B" w:rsidRPr="008E156F">
              <w:rPr>
                <w:rFonts w:ascii="Times New Roman" w:hAnsi="Times New Roman" w:cs="Times New Roman"/>
              </w:rPr>
              <w:t>2015</w:t>
            </w:r>
            <w:r w:rsidR="00296808" w:rsidRPr="008E156F">
              <w:rPr>
                <w:rFonts w:ascii="Times New Roman" w:hAnsi="Times New Roman" w:cs="Times New Roman"/>
              </w:rPr>
              <w:t>, Sudan, Jaiswal &amp; Shanker 2015</w:t>
            </w:r>
            <w:r w:rsidR="005C5A36" w:rsidRPr="008E156F">
              <w:rPr>
                <w:rFonts w:ascii="Times New Roman" w:hAnsi="Times New Roman" w:cs="Times New Roman"/>
              </w:rPr>
              <w:t>).</w:t>
            </w:r>
            <w:r w:rsidR="000E3FE7" w:rsidRPr="008E156F">
              <w:rPr>
                <w:rFonts w:ascii="Times New Roman" w:hAnsi="Times New Roman" w:cs="Times New Roman"/>
              </w:rPr>
              <w:t xml:space="preserve">  </w:t>
            </w:r>
            <w:r w:rsidR="00124C5B" w:rsidRPr="008E156F">
              <w:rPr>
                <w:rFonts w:ascii="Times New Roman" w:hAnsi="Times New Roman" w:cs="Times New Roman"/>
              </w:rPr>
              <w:t xml:space="preserve">For ectoparasite species, transmission can occur within close proximity through close bodily contact, from </w:t>
            </w:r>
            <w:r w:rsidR="00124C5B" w:rsidRPr="008E156F">
              <w:rPr>
                <w:rFonts w:ascii="Times New Roman" w:hAnsi="Times New Roman" w:cs="Times New Roman"/>
              </w:rPr>
              <w:lastRenderedPageBreak/>
              <w:t xml:space="preserve">contaminated habitat (by eggs or pupae) or over long distance if parasite species are highly mobile, e.g. Diptera (Fowler &amp; Mikota 2006). </w:t>
            </w:r>
            <w:r w:rsidR="00A31BD9" w:rsidRPr="008E156F">
              <w:rPr>
                <w:rFonts w:ascii="Times New Roman" w:hAnsi="Times New Roman" w:cs="Times New Roman"/>
              </w:rPr>
              <w:t>Faecal</w:t>
            </w:r>
            <w:r w:rsidR="009D0F48" w:rsidRPr="008E156F">
              <w:rPr>
                <w:rFonts w:ascii="Times New Roman" w:hAnsi="Times New Roman" w:cs="Times New Roman"/>
              </w:rPr>
              <w:t>-</w:t>
            </w:r>
            <w:r w:rsidR="00A31BD9" w:rsidRPr="008E156F">
              <w:rPr>
                <w:rFonts w:ascii="Times New Roman" w:hAnsi="Times New Roman" w:cs="Times New Roman"/>
              </w:rPr>
              <w:t xml:space="preserve">oral transmission, via the ingestion of contaminated forage, has been described for </w:t>
            </w:r>
            <w:r w:rsidR="002177EE" w:rsidRPr="008E156F">
              <w:rPr>
                <w:rFonts w:ascii="Times New Roman" w:hAnsi="Times New Roman" w:cs="Times New Roman"/>
              </w:rPr>
              <w:t xml:space="preserve">some </w:t>
            </w:r>
            <w:r w:rsidR="00A31BD9" w:rsidRPr="008E156F">
              <w:rPr>
                <w:rFonts w:ascii="Times New Roman" w:hAnsi="Times New Roman" w:cs="Times New Roman"/>
              </w:rPr>
              <w:t>endoparasite species of Asian elephants, including trematode and nematode species (</w:t>
            </w:r>
            <w:r w:rsidR="00AA3A54" w:rsidRPr="008E156F">
              <w:rPr>
                <w:rFonts w:ascii="Times New Roman" w:hAnsi="Times New Roman" w:cs="Times New Roman"/>
              </w:rPr>
              <w:t>Fowler &amp; Mikota 2006</w:t>
            </w:r>
            <w:r w:rsidR="00A31BD9" w:rsidRPr="008E156F">
              <w:rPr>
                <w:rFonts w:ascii="Times New Roman" w:hAnsi="Times New Roman" w:cs="Times New Roman"/>
              </w:rPr>
              <w:t xml:space="preserve">). </w:t>
            </w:r>
            <w:r w:rsidR="002177EE" w:rsidRPr="008E156F">
              <w:rPr>
                <w:rFonts w:ascii="Times New Roman" w:hAnsi="Times New Roman" w:cs="Times New Roman"/>
              </w:rPr>
              <w:t>However, predominantly there</w:t>
            </w:r>
            <w:r w:rsidR="00A31BD9" w:rsidRPr="008E156F">
              <w:rPr>
                <w:rFonts w:ascii="Times New Roman" w:hAnsi="Times New Roman" w:cs="Times New Roman"/>
              </w:rPr>
              <w:t xml:space="preserve"> is little data concerning the</w:t>
            </w:r>
            <w:r w:rsidR="002177EE" w:rsidRPr="008E156F">
              <w:rPr>
                <w:rFonts w:ascii="Times New Roman" w:hAnsi="Times New Roman" w:cs="Times New Roman"/>
              </w:rPr>
              <w:t xml:space="preserve"> exact</w:t>
            </w:r>
            <w:r w:rsidR="00A31BD9" w:rsidRPr="008E156F">
              <w:rPr>
                <w:rFonts w:ascii="Times New Roman" w:hAnsi="Times New Roman" w:cs="Times New Roman"/>
              </w:rPr>
              <w:t xml:space="preserve"> transmission of other elephant-specific endoparasite fauna, for example cestode spp. (</w:t>
            </w:r>
            <w:r w:rsidR="00AA3A54" w:rsidRPr="008E156F">
              <w:rPr>
                <w:rFonts w:ascii="Times New Roman" w:hAnsi="Times New Roman" w:cs="Times New Roman"/>
              </w:rPr>
              <w:t xml:space="preserve">Warren </w:t>
            </w:r>
            <w:r w:rsidR="00AA3A54" w:rsidRPr="008E156F">
              <w:rPr>
                <w:rFonts w:ascii="Times New Roman" w:hAnsi="Times New Roman" w:cs="Times New Roman"/>
                <w:i/>
              </w:rPr>
              <w:t>et al.</w:t>
            </w:r>
            <w:r w:rsidR="00AA3A54" w:rsidRPr="008E156F">
              <w:rPr>
                <w:rFonts w:ascii="Times New Roman" w:hAnsi="Times New Roman" w:cs="Times New Roman"/>
              </w:rPr>
              <w:t xml:space="preserve"> 1996</w:t>
            </w:r>
            <w:r w:rsidR="00A31BD9" w:rsidRPr="008E156F">
              <w:rPr>
                <w:rFonts w:ascii="Times New Roman" w:hAnsi="Times New Roman" w:cs="Times New Roman"/>
              </w:rPr>
              <w:t>), filarial nematodes (</w:t>
            </w:r>
            <w:r w:rsidR="00AA3A54" w:rsidRPr="008E156F">
              <w:rPr>
                <w:rFonts w:ascii="Times New Roman" w:hAnsi="Times New Roman" w:cs="Times New Roman"/>
              </w:rPr>
              <w:t xml:space="preserve">Oo </w:t>
            </w:r>
            <w:r w:rsidR="00AA3A54" w:rsidRPr="008E156F">
              <w:rPr>
                <w:rFonts w:ascii="Times New Roman" w:hAnsi="Times New Roman" w:cs="Times New Roman"/>
                <w:i/>
              </w:rPr>
              <w:t>et al</w:t>
            </w:r>
            <w:r w:rsidR="00AA3A54" w:rsidRPr="008E156F">
              <w:rPr>
                <w:rFonts w:ascii="Times New Roman" w:hAnsi="Times New Roman" w:cs="Times New Roman"/>
              </w:rPr>
              <w:t>. 2009</w:t>
            </w:r>
            <w:r w:rsidR="00A31BD9" w:rsidRPr="008E156F">
              <w:rPr>
                <w:rFonts w:ascii="Times New Roman" w:hAnsi="Times New Roman" w:cs="Times New Roman"/>
              </w:rPr>
              <w:t xml:space="preserve">), and rarely documented taxa, such as </w:t>
            </w:r>
            <w:r w:rsidR="00A31BD9" w:rsidRPr="008E156F">
              <w:rPr>
                <w:rFonts w:ascii="Times New Roman" w:hAnsi="Times New Roman" w:cs="Times New Roman"/>
                <w:i/>
              </w:rPr>
              <w:t xml:space="preserve">Trichuris </w:t>
            </w:r>
            <w:r w:rsidR="00A31BD9" w:rsidRPr="008E156F">
              <w:rPr>
                <w:rFonts w:ascii="Times New Roman" w:hAnsi="Times New Roman" w:cs="Times New Roman"/>
              </w:rPr>
              <w:t>spp. (</w:t>
            </w:r>
            <w:r w:rsidR="00AA3A54" w:rsidRPr="008E156F">
              <w:rPr>
                <w:rFonts w:ascii="Times New Roman" w:hAnsi="Times New Roman" w:cs="Times New Roman"/>
              </w:rPr>
              <w:t>Schilfarth 1996</w:t>
            </w:r>
            <w:r w:rsidR="00A31BD9" w:rsidRPr="008E156F">
              <w:rPr>
                <w:rFonts w:ascii="Times New Roman" w:hAnsi="Times New Roman" w:cs="Times New Roman"/>
              </w:rPr>
              <w:t xml:space="preserve">) and </w:t>
            </w:r>
            <w:r w:rsidR="00A31BD9" w:rsidRPr="008E156F">
              <w:rPr>
                <w:rFonts w:ascii="Times New Roman" w:hAnsi="Times New Roman" w:cs="Times New Roman"/>
                <w:i/>
              </w:rPr>
              <w:t xml:space="preserve">Toxocara elephantis </w:t>
            </w:r>
            <w:r w:rsidR="00A31BD9" w:rsidRPr="008E156F">
              <w:rPr>
                <w:rFonts w:ascii="Times New Roman" w:hAnsi="Times New Roman" w:cs="Times New Roman"/>
              </w:rPr>
              <w:t>(</w:t>
            </w:r>
            <w:r w:rsidR="00AA3A54" w:rsidRPr="008E156F">
              <w:rPr>
                <w:rFonts w:ascii="Times New Roman" w:hAnsi="Times New Roman" w:cs="Times New Roman"/>
              </w:rPr>
              <w:t>Fowler &amp; Mikota 2006</w:t>
            </w:r>
            <w:r w:rsidR="00A31BD9" w:rsidRPr="008E156F">
              <w:rPr>
                <w:rFonts w:ascii="Times New Roman" w:hAnsi="Times New Roman" w:cs="Times New Roman"/>
              </w:rPr>
              <w:t>).</w:t>
            </w:r>
            <w:r w:rsidR="007E5CD6" w:rsidRPr="008E156F">
              <w:rPr>
                <w:rFonts w:ascii="Times New Roman" w:hAnsi="Times New Roman" w:cs="Times New Roman"/>
              </w:rPr>
              <w:t xml:space="preserve"> Additionally, some endoparasites </w:t>
            </w:r>
            <w:r w:rsidR="00296808" w:rsidRPr="008E156F">
              <w:rPr>
                <w:rFonts w:ascii="Times New Roman" w:hAnsi="Times New Roman" w:cs="Times New Roman"/>
              </w:rPr>
              <w:t>may require vectors (e.g. trematodes, filarial nematodes) or intermediate hosts (</w:t>
            </w:r>
            <w:r w:rsidR="008E156F" w:rsidRPr="008E156F">
              <w:rPr>
                <w:rFonts w:ascii="Times New Roman" w:hAnsi="Times New Roman" w:cs="Times New Roman"/>
              </w:rPr>
              <w:t>e.g.</w:t>
            </w:r>
            <w:r w:rsidR="00296808" w:rsidRPr="008E156F">
              <w:rPr>
                <w:rFonts w:ascii="Times New Roman" w:hAnsi="Times New Roman" w:cs="Times New Roman"/>
              </w:rPr>
              <w:t xml:space="preserve"> protozoans) as part of the transfer of infectious pathogenic elements (Fowler &amp; Mikota 2006).</w:t>
            </w:r>
            <w:r w:rsidR="00A31BD9" w:rsidRPr="008E156F">
              <w:rPr>
                <w:rFonts w:ascii="Times New Roman" w:hAnsi="Times New Roman" w:cs="Times New Roman"/>
              </w:rPr>
              <w:t xml:space="preserve"> </w:t>
            </w:r>
            <w:r w:rsidR="00296808" w:rsidRPr="008E156F">
              <w:rPr>
                <w:rFonts w:ascii="Times New Roman" w:hAnsi="Times New Roman" w:cs="Times New Roman"/>
              </w:rPr>
              <w:t xml:space="preserve">Particularly, some families of Dipterans, particularly Tabanids, are known to be responsible for the transmission of other parasitic and infectious agents of Asian elephants, for example </w:t>
            </w:r>
            <w:r w:rsidR="00296808" w:rsidRPr="008E156F">
              <w:rPr>
                <w:rFonts w:ascii="Times New Roman" w:hAnsi="Times New Roman" w:cs="Times New Roman"/>
                <w:i/>
              </w:rPr>
              <w:t xml:space="preserve">Trypanosoma evansi </w:t>
            </w:r>
            <w:r w:rsidR="00296808" w:rsidRPr="008E156F">
              <w:rPr>
                <w:rFonts w:ascii="Times New Roman" w:hAnsi="Times New Roman" w:cs="Times New Roman"/>
              </w:rPr>
              <w:t xml:space="preserve">(Desquesnes </w:t>
            </w:r>
            <w:r w:rsidR="00B05EB9" w:rsidRPr="008E156F">
              <w:rPr>
                <w:rFonts w:ascii="Times New Roman" w:hAnsi="Times New Roman" w:cs="Times New Roman"/>
                <w:i/>
              </w:rPr>
              <w:t>et al.</w:t>
            </w:r>
            <w:r w:rsidR="00296808" w:rsidRPr="008E156F">
              <w:rPr>
                <w:rFonts w:ascii="Times New Roman" w:hAnsi="Times New Roman" w:cs="Times New Roman"/>
                <w:i/>
              </w:rPr>
              <w:t xml:space="preserve"> </w:t>
            </w:r>
            <w:r w:rsidR="00296808" w:rsidRPr="008E156F">
              <w:rPr>
                <w:rFonts w:ascii="Times New Roman" w:hAnsi="Times New Roman" w:cs="Times New Roman"/>
              </w:rPr>
              <w:t xml:space="preserve">2013). </w:t>
            </w:r>
            <w:r w:rsidR="00F53F0E" w:rsidRPr="008E156F">
              <w:rPr>
                <w:rFonts w:ascii="Times New Roman" w:hAnsi="Times New Roman" w:cs="Times New Roman"/>
              </w:rPr>
              <w:t>Whilst Protozoan parasite fauna of elephants is meagre in compa</w:t>
            </w:r>
            <w:r w:rsidR="002177EE" w:rsidRPr="008E156F">
              <w:rPr>
                <w:rFonts w:ascii="Times New Roman" w:hAnsi="Times New Roman" w:cs="Times New Roman"/>
              </w:rPr>
              <w:t>rison to other host species</w:t>
            </w:r>
            <w:r w:rsidR="00F53F0E" w:rsidRPr="008E156F">
              <w:rPr>
                <w:rFonts w:ascii="Times New Roman" w:hAnsi="Times New Roman" w:cs="Times New Roman"/>
              </w:rPr>
              <w:t xml:space="preserve">, they are an important cause for concern for Asian elephant populations. Trypanosomiasis, or surra, is an acute disease caused by </w:t>
            </w:r>
            <w:r w:rsidR="00F53F0E" w:rsidRPr="008E156F">
              <w:rPr>
                <w:rFonts w:ascii="Times New Roman" w:hAnsi="Times New Roman" w:cs="Times New Roman"/>
                <w:i/>
              </w:rPr>
              <w:t xml:space="preserve">T. evansi, </w:t>
            </w:r>
            <w:r w:rsidR="00F53F0E" w:rsidRPr="008E156F">
              <w:rPr>
                <w:rFonts w:ascii="Times New Roman" w:hAnsi="Times New Roman" w:cs="Times New Roman"/>
              </w:rPr>
              <w:t xml:space="preserve">and is considered one of the most threatening conditions for livestock and wildlife host taxa across Asia (Desquesnes </w:t>
            </w:r>
            <w:r w:rsidR="00B05EB9" w:rsidRPr="008E156F">
              <w:rPr>
                <w:rFonts w:ascii="Times New Roman" w:hAnsi="Times New Roman" w:cs="Times New Roman"/>
                <w:i/>
              </w:rPr>
              <w:t>et al.</w:t>
            </w:r>
            <w:r w:rsidR="00F53F0E" w:rsidRPr="008E156F">
              <w:rPr>
                <w:rFonts w:ascii="Times New Roman" w:hAnsi="Times New Roman" w:cs="Times New Roman"/>
                <w:i/>
              </w:rPr>
              <w:t xml:space="preserve"> </w:t>
            </w:r>
            <w:r w:rsidR="002177EE" w:rsidRPr="008E156F">
              <w:rPr>
                <w:rFonts w:ascii="Times New Roman" w:hAnsi="Times New Roman" w:cs="Times New Roman"/>
              </w:rPr>
              <w:t>2013</w:t>
            </w:r>
            <w:r w:rsidR="00F53F0E" w:rsidRPr="008E156F">
              <w:rPr>
                <w:rFonts w:ascii="Times New Roman" w:hAnsi="Times New Roman" w:cs="Times New Roman"/>
              </w:rPr>
              <w:t>). This is pertinent, considering that surra is a recognised cause of death in the Myanmar Timber Elephant population, and contributes towards parasite-associated mortality in this host system (Lynsdale et al. 2017).</w:t>
            </w:r>
            <w:r w:rsidR="00682B98" w:rsidRPr="008E156F">
              <w:rPr>
                <w:rFonts w:ascii="Times New Roman" w:hAnsi="Times New Roman" w:cs="Times New Roman"/>
              </w:rPr>
              <w:t xml:space="preserve"> </w:t>
            </w:r>
          </w:p>
          <w:p w:rsidR="007E5CD6" w:rsidRPr="008E156F" w:rsidRDefault="007E5CD6" w:rsidP="00B05EB9">
            <w:pPr>
              <w:spacing w:line="480" w:lineRule="auto"/>
              <w:ind w:firstLine="720"/>
              <w:jc w:val="both"/>
              <w:rPr>
                <w:rFonts w:ascii="Times New Roman" w:hAnsi="Times New Roman" w:cs="Times New Roman"/>
                <w:i/>
              </w:rPr>
            </w:pPr>
            <w:r w:rsidRPr="008E156F">
              <w:rPr>
                <w:rFonts w:ascii="Times New Roman" w:hAnsi="Times New Roman" w:cs="Times New Roman"/>
              </w:rPr>
              <w:t>Of the documented endoparasites found in Asian elephants, horizontally-transmitted nematodes, particularly</w:t>
            </w:r>
            <w:r w:rsidR="002177EE" w:rsidRPr="008E156F">
              <w:rPr>
                <w:rFonts w:ascii="Times New Roman" w:hAnsi="Times New Roman" w:cs="Times New Roman"/>
              </w:rPr>
              <w:t xml:space="preserve"> </w:t>
            </w:r>
            <w:r w:rsidRPr="008E156F">
              <w:rPr>
                <w:rFonts w:ascii="Times New Roman" w:hAnsi="Times New Roman" w:cs="Times New Roman"/>
              </w:rPr>
              <w:t xml:space="preserve">gastro-intestinal </w:t>
            </w:r>
            <w:r w:rsidR="00682B98" w:rsidRPr="008E156F">
              <w:rPr>
                <w:rFonts w:ascii="Times New Roman" w:hAnsi="Times New Roman" w:cs="Times New Roman"/>
              </w:rPr>
              <w:t xml:space="preserve">(GI) </w:t>
            </w:r>
            <w:r w:rsidRPr="008E156F">
              <w:rPr>
                <w:rFonts w:ascii="Times New Roman" w:hAnsi="Times New Roman" w:cs="Times New Roman"/>
              </w:rPr>
              <w:t>Strongyle</w:t>
            </w:r>
            <w:r w:rsidR="00873D70" w:rsidRPr="008E156F">
              <w:rPr>
                <w:rFonts w:ascii="Times New Roman" w:hAnsi="Times New Roman" w:cs="Times New Roman"/>
                <w:i/>
              </w:rPr>
              <w:t xml:space="preserve"> spp.</w:t>
            </w:r>
            <w:r w:rsidRPr="008E156F">
              <w:rPr>
                <w:rFonts w:ascii="Times New Roman" w:hAnsi="Times New Roman" w:cs="Times New Roman"/>
              </w:rPr>
              <w:t xml:space="preserve">, are prevalent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"10.1007/BF02705050", "ISBN" : "0250-5991", "ISSN" : "0250-5991", "PMID" : "12381877", "abstract" : "Some ecological factors that might potentially influence intestinal parasite loads in the Asian elephant (Elephas maximus Linn.) were investigated in the Nilgiris, southern India. Fresh dung samples from identified animals were analysed, and the number of eggs/g of dung used as an index of parasite load. Comparisons across seasons and habitats revealed that parasite loads were significantly higher during the dry season than the wet season, but were not different between the dry-deciduous and dry-thorn forests in either season. After accounting for the effect of age on body condition, there was no correlation between body condition, assessed visually using morphological criteria, and parasite load in either season. Individuals of different elephant herds were not characterized by distinct parasite communities in either season. When intra-individual variation was examined, samples collected from the same individual within a day differed significantly in egg densities, while the temporal variation over several weeks or months (within a season) was much less. Egg densities within dung piles were uniform, enabling a simpler collection method henceforth.", "author" : [ { "dropping-particle" : "", "family" : "Vidya", "given" : "T. N. C.", "non-dropping-particle" : "", "parse-names" : false, "suffix" : "" }, { "dropping-particle" : "", "family" : "Sukumar", "given" : "R.", "non-dropping-particle" : "", "parse-names" : false, "suffix" : "" } ], "container-title" : "Journal of Biosciences", "id" : "ITEM-1", "issue" : "5", "issued" : { "date-parts" : [ [ "2002" ] ] }, "page" : "521-528", "title" : "The effect of some ecological factors on the intestinal parasite loads of the Asian elephant (Elephas maximus) in southern India", "type" : "article-journal", "volume" : "27" }, "uris" : [ "http://www.mendeley.com/documents/?uuid=90c7571e-b097-491a-a49b-084cc5f354d3" ] }, { "id" : "ITEM-2", "itemData" : { "author" : [ { "dropping-particle" : "", "family" : "Fowler", "given" : "M. E.", "non-dropping-particle" : "", "parse-names" : false, "suffix" : "" }, { "dropping-particle" : "", "family" : "Mikota", "given" : "S. K.", "non-dropping-particle" : "", "parse-names" : false, "suffix" : "" } ], "id" : "ITEM-2", "issued" : { "date-parts" : [ [ "2006" ] ] }, "publisher" : "Blackwell Publishing", "publisher-place" : "Ames, Iowa, US", "title" : "Biology, Medicine, and Surgery of Elephants", "type" : "book" }, "uris" : [ "http://www.mendeley.com/documents/?uuid=ee992906-592d-4765-ab90-c6ec7b77cd07" ] }, { "id" : "ITEM-3", "itemData" : { "author" : [ { "dropping-particle" : "", "family" : "Vanitha", "given" : "V.", "non-dropping-particle" : "", "parse-names" : false, "suffix" : "" }, { "dropping-particle" : "", "family" : "Thiyagesan", "given" : "K.", "non-dropping-particle" : "", "parse-names" : false, "suffix" : "" }, { "dropping-particle" : "", "family" : "Baskaran", "given" : "N.", "non-dropping-particle" : "", "parse-names" : false, "suffix" : "" } ], "container-title" : "Journal of Threatened Taxa", "id" : "ITEM-3", "issue" : "2", "issued" : { "date-parts" : [ [ "2011" ] ] }, "page" : "1527 - 1534", "title" : "Prevalence of intestinal parasites among captive Asian elephants Elephas maximus: effect of season, host demography, and management systems in Tamil Nadu, India", "type" : "article-journal", "volume" : "3" }, "uris" : [ "http://www.mendeley.com/documents/?uuid=3a5f6779-f525-490e-b22d-9ee12ea28387" ] } ], "mendeley" : { "formattedCitation" : "(Vidya &amp; Sukumar 2002; Fowler &amp; Mikota 2006; Vanitha, Thiyagesan &amp; Baskaran 2011)", "plainTextFormattedCitation" : "(Vidya &amp; Sukumar 2002; Fowler &amp; Mikota 2006; Vanitha, Thiyagesan &amp; Baskaran 2011)", "previouslyFormattedCitation" : "(Vidya &amp; Sukumar 2002; Fowler &amp; Mikota 2006; Vanitha, Thiyagesan &amp; Baskaran 2011)"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(Vidya &amp; Sukumar 2002; Fowler &amp; Mikota 2006; Vanitha, Thiyagesan &amp; Baskaran 2011)</w:t>
            </w:r>
            <w:r w:rsidRPr="008E156F">
              <w:rPr>
                <w:rFonts w:ascii="Times New Roman" w:hAnsi="Times New Roman" w:cs="Times New Roman"/>
              </w:rPr>
              <w:fldChar w:fldCharType="end"/>
            </w:r>
            <w:r w:rsidRPr="008E156F">
              <w:rPr>
                <w:rFonts w:ascii="Times New Roman" w:hAnsi="Times New Roman" w:cs="Times New Roman"/>
              </w:rPr>
              <w:t>.</w:t>
            </w:r>
            <w:r w:rsidR="00F53F0E" w:rsidRPr="008E156F">
              <w:rPr>
                <w:rFonts w:ascii="Times New Roman" w:hAnsi="Times New Roman" w:cs="Times New Roman"/>
              </w:rPr>
              <w:t xml:space="preserve"> Most commonly observed elephant nematodes are not those regularly found in domestic livestock (e.g. </w:t>
            </w:r>
            <w:r w:rsidR="00F53F0E" w:rsidRPr="008E156F">
              <w:rPr>
                <w:rFonts w:ascii="Times New Roman" w:hAnsi="Times New Roman" w:cs="Times New Roman"/>
                <w:i/>
              </w:rPr>
              <w:t xml:space="preserve">Trichostrongylus, Trichinella </w:t>
            </w:r>
            <w:r w:rsidR="00F53F0E" w:rsidRPr="008E156F">
              <w:rPr>
                <w:rFonts w:ascii="Times New Roman" w:hAnsi="Times New Roman" w:cs="Times New Roman"/>
              </w:rPr>
              <w:t>etc)</w:t>
            </w:r>
            <w:r w:rsidR="00AA3A54" w:rsidRPr="008E156F">
              <w:rPr>
                <w:rFonts w:ascii="Times New Roman" w:hAnsi="Times New Roman" w:cs="Times New Roman"/>
              </w:rPr>
              <w:t>. However</w:t>
            </w:r>
            <w:r w:rsidR="00F53F0E" w:rsidRPr="008E156F">
              <w:rPr>
                <w:rFonts w:ascii="Times New Roman" w:hAnsi="Times New Roman" w:cs="Times New Roman"/>
              </w:rPr>
              <w:t xml:space="preserve"> in some reports nematode species are only identified to family level</w:t>
            </w:r>
            <w:r w:rsidR="00AA3A54" w:rsidRPr="008E156F">
              <w:rPr>
                <w:rFonts w:ascii="Times New Roman" w:hAnsi="Times New Roman" w:cs="Times New Roman"/>
              </w:rPr>
              <w:t xml:space="preserve"> (Gaur </w:t>
            </w:r>
            <w:r w:rsidR="00AA3A54" w:rsidRPr="008E156F">
              <w:rPr>
                <w:rFonts w:ascii="Times New Roman" w:hAnsi="Times New Roman" w:cs="Times New Roman"/>
                <w:i/>
              </w:rPr>
              <w:t>et al</w:t>
            </w:r>
            <w:r w:rsidR="00AA3A54" w:rsidRPr="008E156F">
              <w:rPr>
                <w:rFonts w:ascii="Times New Roman" w:hAnsi="Times New Roman" w:cs="Times New Roman"/>
              </w:rPr>
              <w:t>. 1979</w:t>
            </w:r>
            <w:r w:rsidR="00F53F0E" w:rsidRPr="008E156F">
              <w:rPr>
                <w:rFonts w:ascii="Times New Roman" w:hAnsi="Times New Roman" w:cs="Times New Roman"/>
              </w:rPr>
              <w:t xml:space="preserve">, meaning that their under-representation in the literature may be due to </w:t>
            </w:r>
            <w:r w:rsidR="00AA3A54" w:rsidRPr="008E156F">
              <w:rPr>
                <w:rFonts w:ascii="Times New Roman" w:hAnsi="Times New Roman" w:cs="Times New Roman"/>
              </w:rPr>
              <w:t>being under-repo</w:t>
            </w:r>
            <w:r w:rsidR="009D0F48" w:rsidRPr="008E156F">
              <w:rPr>
                <w:rFonts w:ascii="Times New Roman" w:hAnsi="Times New Roman" w:cs="Times New Roman"/>
              </w:rPr>
              <w:t>r</w:t>
            </w:r>
            <w:r w:rsidR="00AA3A54" w:rsidRPr="008E156F">
              <w:rPr>
                <w:rFonts w:ascii="Times New Roman" w:hAnsi="Times New Roman" w:cs="Times New Roman"/>
              </w:rPr>
              <w:t>ted in the literature</w:t>
            </w:r>
            <w:r w:rsidR="002177EE" w:rsidRPr="008E156F">
              <w:rPr>
                <w:rFonts w:ascii="Times New Roman" w:hAnsi="Times New Roman" w:cs="Times New Roman"/>
              </w:rPr>
              <w:t>.</w:t>
            </w:r>
            <w:r w:rsidR="00F53F0E" w:rsidRPr="008E156F">
              <w:rPr>
                <w:rFonts w:ascii="Times New Roman" w:hAnsi="Times New Roman" w:cs="Times New Roman"/>
              </w:rPr>
              <w:t xml:space="preserve"> </w:t>
            </w:r>
            <w:r w:rsidRPr="008E156F">
              <w:rPr>
                <w:rFonts w:ascii="Times New Roman" w:hAnsi="Times New Roman" w:cs="Times New Roman"/>
              </w:rPr>
              <w:t xml:space="preserve"> Generally, </w:t>
            </w:r>
            <w:r w:rsidR="00682B98" w:rsidRPr="008E156F">
              <w:rPr>
                <w:rFonts w:ascii="Times New Roman" w:hAnsi="Times New Roman" w:cs="Times New Roman"/>
              </w:rPr>
              <w:t>GI</w:t>
            </w:r>
            <w:r w:rsidRPr="008E156F">
              <w:rPr>
                <w:rFonts w:ascii="Times New Roman" w:hAnsi="Times New Roman" w:cs="Times New Roman"/>
              </w:rPr>
              <w:t xml:space="preserve"> nematodes found within elephants have a relatively simple life-cycle,</w:t>
            </w:r>
            <w:r w:rsidR="00873D70" w:rsidRPr="008E156F">
              <w:rPr>
                <w:rFonts w:ascii="Times New Roman" w:hAnsi="Times New Roman" w:cs="Times New Roman"/>
              </w:rPr>
              <w:t xml:space="preserve"> </w:t>
            </w:r>
            <w:r w:rsidRPr="008E156F">
              <w:rPr>
                <w:rFonts w:ascii="Times New Roman" w:hAnsi="Times New Roman" w:cs="Times New Roman"/>
              </w:rPr>
              <w:t xml:space="preserve">having one primary host within which reproduction occurs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"author" : [ { "dropping-particle" : "", "family" : "Fowler", "given" : "M. E.", "non-dropping-particle" : "", "parse-names" : false, "suffix" : "" }, { "dropping-particle" : "", "family" : "Mikota", "given" : "S. K.", "non-dropping-particle" : "", "parse-names" : false, "suffix" : "" } ], "id" : "ITEM-1", "issued" : { "date-parts" : [ [ "2006" ] ] }, "publisher" : "Blackwell Publishing", "publisher-place" : "Ames, Iowa, US", "title" : "Biology, Medicine, and Surgery of Elephants", "type" : "book" }, "uris" : [ "http://www.mendeley.com/documents/?uuid=ee992906-592d-4765-ab90-c6ec7b77cd07" ] } ], "mendeley" : { "formattedCitation" : "(Fowler &amp; Mikota 2006)", "manualFormatting" : "(Fowler &amp; Mikota 2006, see Figure 1.1)", "plainTextFormattedCitation" : "(Fowler &amp; Mikota 2006)", "previouslyFormattedCitation" : "(Fowler &amp; Mikota 2006)"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(Fowler &amp; Mikota 2006, see </w:t>
            </w:r>
            <w:r w:rsidRPr="008E156F">
              <w:rPr>
                <w:rFonts w:ascii="Times New Roman" w:hAnsi="Times New Roman" w:cs="Times New Roman"/>
                <w:b/>
                <w:noProof/>
              </w:rPr>
              <w:t>Figure 1.1</w:t>
            </w:r>
            <w:r w:rsidRPr="008E156F">
              <w:rPr>
                <w:rFonts w:ascii="Times New Roman" w:hAnsi="Times New Roman" w:cs="Times New Roman"/>
                <w:noProof/>
              </w:rPr>
              <w:t>)</w:t>
            </w:r>
            <w:r w:rsidRPr="008E156F">
              <w:rPr>
                <w:rFonts w:ascii="Times New Roman" w:hAnsi="Times New Roman" w:cs="Times New Roman"/>
              </w:rPr>
              <w:fldChar w:fldCharType="end"/>
            </w:r>
            <w:r w:rsidRPr="008E156F">
              <w:rPr>
                <w:rFonts w:ascii="Times New Roman" w:hAnsi="Times New Roman" w:cs="Times New Roman"/>
              </w:rPr>
              <w:t xml:space="preserve">. </w:t>
            </w:r>
            <w:r w:rsidR="00682B98" w:rsidRPr="008E156F">
              <w:rPr>
                <w:rFonts w:ascii="Times New Roman" w:hAnsi="Times New Roman" w:cs="Times New Roman"/>
              </w:rPr>
              <w:t>Gastro-</w:t>
            </w:r>
            <w:r w:rsidR="00682B98" w:rsidRPr="008E156F">
              <w:rPr>
                <w:rFonts w:ascii="Times New Roman" w:hAnsi="Times New Roman" w:cs="Times New Roman"/>
              </w:rPr>
              <w:lastRenderedPageBreak/>
              <w:t xml:space="preserve">intestinal nematodes have been observed within the Myanmar timber elephant population through faecal floatation methods (Lynsdale </w:t>
            </w:r>
            <w:r w:rsidR="00682B98" w:rsidRPr="008E156F">
              <w:rPr>
                <w:rFonts w:ascii="Times New Roman" w:hAnsi="Times New Roman" w:cs="Times New Roman"/>
                <w:i/>
              </w:rPr>
              <w:t>et al.</w:t>
            </w:r>
            <w:r w:rsidR="00682B98" w:rsidRPr="008E156F">
              <w:rPr>
                <w:rFonts w:ascii="Times New Roman" w:hAnsi="Times New Roman" w:cs="Times New Roman"/>
              </w:rPr>
              <w:t xml:space="preserve"> 2015) and have been recognised as a contributor towards parasite-associated mortality within the same host population (Mar 2007; Lynsdale </w:t>
            </w:r>
            <w:r w:rsidR="00B05EB9" w:rsidRPr="008E156F">
              <w:rPr>
                <w:rFonts w:ascii="Times New Roman" w:hAnsi="Times New Roman" w:cs="Times New Roman"/>
                <w:i/>
              </w:rPr>
              <w:t>et al.</w:t>
            </w:r>
            <w:r w:rsidR="00682B98" w:rsidRPr="008E156F">
              <w:rPr>
                <w:rFonts w:ascii="Times New Roman" w:hAnsi="Times New Roman" w:cs="Times New Roman"/>
                <w:i/>
              </w:rPr>
              <w:t xml:space="preserve"> </w:t>
            </w:r>
            <w:r w:rsidR="00682B98" w:rsidRPr="008E156F">
              <w:rPr>
                <w:rFonts w:ascii="Times New Roman" w:hAnsi="Times New Roman" w:cs="Times New Roman"/>
              </w:rPr>
              <w:t xml:space="preserve">2017). </w:t>
            </w:r>
            <w:r w:rsidR="004A2965" w:rsidRPr="008E156F">
              <w:rPr>
                <w:rFonts w:ascii="Times New Roman" w:hAnsi="Times New Roman" w:cs="Times New Roman"/>
              </w:rPr>
              <w:t xml:space="preserve">Otherwise, data regarding GI nematodes in the Myanmar timber elephant population is rare. The only other known </w:t>
            </w:r>
            <w:r w:rsidR="00AA3A54" w:rsidRPr="008E156F">
              <w:rPr>
                <w:rFonts w:ascii="Times New Roman" w:hAnsi="Times New Roman" w:cs="Times New Roman"/>
              </w:rPr>
              <w:t xml:space="preserve">study </w:t>
            </w:r>
            <w:r w:rsidR="004A2965" w:rsidRPr="008E156F">
              <w:rPr>
                <w:rFonts w:ascii="Times New Roman" w:hAnsi="Times New Roman" w:cs="Times New Roman"/>
              </w:rPr>
              <w:t>investigating</w:t>
            </w:r>
            <w:r w:rsidR="00AA3A54" w:rsidRPr="008E156F">
              <w:rPr>
                <w:rFonts w:ascii="Times New Roman" w:hAnsi="Times New Roman" w:cs="Times New Roman"/>
              </w:rPr>
              <w:t xml:space="preserve"> parasite infection in the Myanmar timber elephants</w:t>
            </w:r>
            <w:r w:rsidR="004A2965" w:rsidRPr="008E156F">
              <w:rPr>
                <w:rFonts w:ascii="Times New Roman" w:hAnsi="Times New Roman" w:cs="Times New Roman"/>
              </w:rPr>
              <w:t xml:space="preserve"> </w:t>
            </w:r>
            <w:r w:rsidR="00AA3A54" w:rsidRPr="008E156F">
              <w:rPr>
                <w:rFonts w:ascii="Times New Roman" w:hAnsi="Times New Roman" w:cs="Times New Roman"/>
              </w:rPr>
              <w:t>determined prevalences and burdens of microfilaria</w:t>
            </w:r>
            <w:r w:rsidR="004A2965" w:rsidRPr="008E156F">
              <w:rPr>
                <w:rFonts w:ascii="Times New Roman" w:hAnsi="Times New Roman" w:cs="Times New Roman"/>
              </w:rPr>
              <w:t xml:space="preserve"> and gut nematodes (unidentified),</w:t>
            </w:r>
            <w:r w:rsidR="00AA3A54" w:rsidRPr="008E156F">
              <w:rPr>
                <w:rFonts w:ascii="Times New Roman" w:hAnsi="Times New Roman" w:cs="Times New Roman"/>
              </w:rPr>
              <w:t xml:space="preserve"> over 120 days</w:t>
            </w:r>
            <w:r w:rsidR="004A2965" w:rsidRPr="008E156F">
              <w:rPr>
                <w:rFonts w:ascii="Times New Roman" w:hAnsi="Times New Roman" w:cs="Times New Roman"/>
              </w:rPr>
              <w:t>,</w:t>
            </w:r>
            <w:r w:rsidR="00AA3A54" w:rsidRPr="008E156F">
              <w:rPr>
                <w:rFonts w:ascii="Times New Roman" w:hAnsi="Times New Roman" w:cs="Times New Roman"/>
              </w:rPr>
              <w:t xml:space="preserve"> following treatment with Ivermectin</w:t>
            </w:r>
            <w:r w:rsidR="004A2965" w:rsidRPr="008E156F">
              <w:rPr>
                <w:rFonts w:ascii="Times New Roman" w:hAnsi="Times New Roman" w:cs="Times New Roman"/>
              </w:rPr>
              <w:t xml:space="preserve"> (Oo </w:t>
            </w:r>
            <w:r w:rsidR="004A2965" w:rsidRPr="008E156F">
              <w:rPr>
                <w:rFonts w:ascii="Times New Roman" w:hAnsi="Times New Roman" w:cs="Times New Roman"/>
                <w:i/>
              </w:rPr>
              <w:t xml:space="preserve">et al. </w:t>
            </w:r>
            <w:r w:rsidR="004A2965" w:rsidRPr="008E156F">
              <w:rPr>
                <w:rFonts w:ascii="Times New Roman" w:hAnsi="Times New Roman" w:cs="Times New Roman"/>
              </w:rPr>
              <w:t>2009)</w:t>
            </w:r>
            <w:r w:rsidR="00AA3A54" w:rsidRPr="008E156F">
              <w:rPr>
                <w:rFonts w:ascii="Times New Roman" w:hAnsi="Times New Roman" w:cs="Times New Roman"/>
              </w:rPr>
              <w:t xml:space="preserve">. </w:t>
            </w:r>
            <w:r w:rsidR="004A2965" w:rsidRPr="008E156F">
              <w:rPr>
                <w:rFonts w:ascii="Times New Roman" w:hAnsi="Times New Roman" w:cs="Times New Roman"/>
              </w:rPr>
              <w:t xml:space="preserve">The study by Oo </w:t>
            </w:r>
            <w:r w:rsidR="004A2965" w:rsidRPr="008E156F">
              <w:rPr>
                <w:rFonts w:ascii="Times New Roman" w:hAnsi="Times New Roman" w:cs="Times New Roman"/>
                <w:i/>
              </w:rPr>
              <w:t xml:space="preserve">et al. </w:t>
            </w:r>
            <w:r w:rsidR="004A2965" w:rsidRPr="008E156F">
              <w:rPr>
                <w:rFonts w:ascii="Times New Roman" w:hAnsi="Times New Roman" w:cs="Times New Roman"/>
              </w:rPr>
              <w:t>(2009) did not detail parasite identification (beyond microfilaria and gut nematodes), or information on the life-cycles, clinical effects or ecology of the parasites studies.</w:t>
            </w:r>
            <w:r w:rsidR="00AA3A54" w:rsidRPr="008E156F">
              <w:rPr>
                <w:rFonts w:ascii="Times New Roman" w:hAnsi="Times New Roman" w:cs="Times New Roman"/>
              </w:rPr>
              <w:t xml:space="preserve"> </w:t>
            </w:r>
            <w:r w:rsidR="004A2965" w:rsidRPr="008E156F">
              <w:rPr>
                <w:rFonts w:ascii="Times New Roman" w:hAnsi="Times New Roman" w:cs="Times New Roman"/>
              </w:rPr>
              <w:t>Thus, d</w:t>
            </w:r>
            <w:r w:rsidR="00682B98" w:rsidRPr="008E156F">
              <w:rPr>
                <w:rFonts w:ascii="Times New Roman" w:hAnsi="Times New Roman" w:cs="Times New Roman"/>
              </w:rPr>
              <w:t>espite their known presence and threat, no p</w:t>
            </w:r>
            <w:r w:rsidR="00265A21" w:rsidRPr="008E156F">
              <w:rPr>
                <w:rFonts w:ascii="Times New Roman" w:hAnsi="Times New Roman" w:cs="Times New Roman"/>
              </w:rPr>
              <w:t>ublished</w:t>
            </w:r>
            <w:r w:rsidR="00682B98" w:rsidRPr="008E156F">
              <w:rPr>
                <w:rFonts w:ascii="Times New Roman" w:hAnsi="Times New Roman" w:cs="Times New Roman"/>
              </w:rPr>
              <w:t xml:space="preserve"> studies have </w:t>
            </w:r>
            <w:r w:rsidR="001F5788" w:rsidRPr="008E156F">
              <w:rPr>
                <w:rFonts w:ascii="Times New Roman" w:hAnsi="Times New Roman" w:cs="Times New Roman"/>
              </w:rPr>
              <w:t>quantified</w:t>
            </w:r>
            <w:r w:rsidR="00682B98" w:rsidRPr="008E156F">
              <w:rPr>
                <w:rFonts w:ascii="Times New Roman" w:hAnsi="Times New Roman" w:cs="Times New Roman"/>
              </w:rPr>
              <w:t xml:space="preserve"> </w:t>
            </w:r>
            <w:r w:rsidR="00AA3A54" w:rsidRPr="008E156F">
              <w:rPr>
                <w:rFonts w:ascii="Times New Roman" w:hAnsi="Times New Roman" w:cs="Times New Roman"/>
              </w:rPr>
              <w:t xml:space="preserve">GI </w:t>
            </w:r>
            <w:r w:rsidR="001F5788" w:rsidRPr="008E156F">
              <w:rPr>
                <w:rFonts w:ascii="Times New Roman" w:hAnsi="Times New Roman" w:cs="Times New Roman"/>
              </w:rPr>
              <w:t>nematode burdens, assessed prevalence or detailed clinical or parasite life-cycle and transmission dynamics</w:t>
            </w:r>
            <w:r w:rsidR="00265A21" w:rsidRPr="008E156F">
              <w:rPr>
                <w:rFonts w:ascii="Times New Roman" w:hAnsi="Times New Roman" w:cs="Times New Roman"/>
              </w:rPr>
              <w:t xml:space="preserve"> of</w:t>
            </w:r>
            <w:r w:rsidR="00AA3A54" w:rsidRPr="008E156F">
              <w:rPr>
                <w:rFonts w:ascii="Times New Roman" w:hAnsi="Times New Roman" w:cs="Times New Roman"/>
              </w:rPr>
              <w:t xml:space="preserve"> GI</w:t>
            </w:r>
            <w:r w:rsidR="00265A21" w:rsidRPr="008E156F">
              <w:rPr>
                <w:rFonts w:ascii="Times New Roman" w:hAnsi="Times New Roman" w:cs="Times New Roman"/>
              </w:rPr>
              <w:t xml:space="preserve"> nematodes in this host system</w:t>
            </w:r>
            <w:r w:rsidR="001F5788" w:rsidRPr="008E156F">
              <w:rPr>
                <w:rFonts w:ascii="Times New Roman" w:hAnsi="Times New Roman" w:cs="Times New Roman"/>
              </w:rPr>
              <w:t xml:space="preserve">. </w:t>
            </w:r>
            <w:r w:rsidRPr="008E156F">
              <w:rPr>
                <w:rFonts w:ascii="Times New Roman" w:hAnsi="Times New Roman" w:cs="Times New Roman"/>
              </w:rPr>
              <w:t>The scope of this thesis focuses on</w:t>
            </w:r>
            <w:r w:rsidR="001F5788" w:rsidRPr="008E156F">
              <w:rPr>
                <w:rFonts w:ascii="Times New Roman" w:hAnsi="Times New Roman" w:cs="Times New Roman"/>
              </w:rPr>
              <w:t xml:space="preserve"> ecology and host-parasite dynamics of</w:t>
            </w:r>
            <w:r w:rsidRPr="008E156F">
              <w:rPr>
                <w:rFonts w:ascii="Times New Roman" w:hAnsi="Times New Roman" w:cs="Times New Roman"/>
              </w:rPr>
              <w:t xml:space="preserve"> gastro-intesti</w:t>
            </w:r>
            <w:r w:rsidR="00F53F0E" w:rsidRPr="008E156F">
              <w:rPr>
                <w:rFonts w:ascii="Times New Roman" w:hAnsi="Times New Roman" w:cs="Times New Roman"/>
              </w:rPr>
              <w:t xml:space="preserve">nal </w:t>
            </w:r>
            <w:r w:rsidR="001F5788" w:rsidRPr="008E156F">
              <w:rPr>
                <w:rFonts w:ascii="Times New Roman" w:hAnsi="Times New Roman" w:cs="Times New Roman"/>
              </w:rPr>
              <w:t>nematodes</w:t>
            </w:r>
            <w:r w:rsidR="00F53F0E" w:rsidRPr="008E156F">
              <w:rPr>
                <w:rFonts w:ascii="Times New Roman" w:hAnsi="Times New Roman" w:cs="Times New Roman"/>
              </w:rPr>
              <w:t xml:space="preserve"> found within the </w:t>
            </w:r>
            <w:r w:rsidR="001F5788" w:rsidRPr="008E156F">
              <w:rPr>
                <w:rFonts w:ascii="Times New Roman" w:hAnsi="Times New Roman" w:cs="Times New Roman"/>
              </w:rPr>
              <w:t>Myanmar timber elephant population.</w:t>
            </w:r>
          </w:p>
          <w:p w:rsidR="00296808" w:rsidRPr="008E156F" w:rsidRDefault="00296808" w:rsidP="00296808">
            <w:pPr>
              <w:rPr>
                <w:rFonts w:ascii="Times New Roman" w:eastAsia="Times New Roman" w:hAnsi="Times New Roman" w:cs="Times New Roman"/>
                <w:lang w:eastAsia="en-GB"/>
              </w:rPr>
            </w:pPr>
          </w:p>
        </w:tc>
      </w:tr>
      <w:tr w:rsidR="00296808" w:rsidRPr="008E156F" w:rsidTr="00142298">
        <w:tc>
          <w:tcPr>
            <w:tcW w:w="5000" w:type="pct"/>
          </w:tcPr>
          <w:p w:rsidR="00296808" w:rsidRPr="008E156F" w:rsidRDefault="00296808" w:rsidP="00142298">
            <w:pPr>
              <w:jc w:val="center"/>
              <w:rPr>
                <w:rFonts w:ascii="Times New Roman" w:eastAsia="Times New Roman" w:hAnsi="Times New Roman" w:cs="Times New Roman"/>
                <w:lang w:eastAsia="en-GB"/>
              </w:rPr>
            </w:pPr>
          </w:p>
        </w:tc>
      </w:tr>
    </w:tbl>
    <w:p w:rsidR="00124C5B" w:rsidRPr="008E156F" w:rsidRDefault="00124C5B" w:rsidP="00124C5B">
      <w:pPr>
        <w:tabs>
          <w:tab w:val="left" w:pos="7513"/>
        </w:tabs>
        <w:spacing w:line="480" w:lineRule="auto"/>
        <w:ind w:firstLine="720"/>
        <w:jc w:val="both"/>
        <w:rPr>
          <w:rFonts w:ascii="Times New Roman" w:hAnsi="Times New Roman" w:cs="Times New Roman"/>
        </w:rPr>
      </w:pPr>
    </w:p>
    <w:p w:rsidR="0036059D" w:rsidRPr="008E156F" w:rsidRDefault="0036059D" w:rsidP="00767F06">
      <w:pPr>
        <w:spacing w:line="480" w:lineRule="auto"/>
        <w:jc w:val="both"/>
        <w:rPr>
          <w:rFonts w:ascii="Times New Roman" w:eastAsia="Times New Roman" w:hAnsi="Times New Roman" w:cs="Times New Roman"/>
          <w:lang w:eastAsia="en-GB"/>
        </w:rPr>
      </w:pPr>
    </w:p>
    <w:p w:rsidR="0036059D" w:rsidRPr="008E156F" w:rsidRDefault="0036059D" w:rsidP="00767F06">
      <w:pPr>
        <w:spacing w:line="480" w:lineRule="auto"/>
        <w:jc w:val="both"/>
        <w:rPr>
          <w:rFonts w:ascii="Times New Roman" w:eastAsia="Times New Roman" w:hAnsi="Times New Roman" w:cs="Times New Roman"/>
          <w:lang w:eastAsia="en-GB"/>
        </w:rPr>
      </w:pPr>
    </w:p>
    <w:p w:rsidR="0036059D" w:rsidRPr="008E156F" w:rsidRDefault="0036059D" w:rsidP="00767F06">
      <w:pPr>
        <w:spacing w:line="480" w:lineRule="auto"/>
        <w:jc w:val="both"/>
        <w:rPr>
          <w:rFonts w:ascii="Times New Roman" w:eastAsia="Times New Roman" w:hAnsi="Times New Roman" w:cs="Times New Roman"/>
          <w:lang w:eastAsia="en-GB"/>
        </w:rPr>
      </w:pPr>
    </w:p>
    <w:p w:rsidR="0036059D" w:rsidRPr="008E156F" w:rsidRDefault="0036059D" w:rsidP="00767F06">
      <w:pPr>
        <w:spacing w:line="480" w:lineRule="auto"/>
        <w:jc w:val="both"/>
        <w:rPr>
          <w:rFonts w:ascii="Times New Roman" w:eastAsia="Times New Roman" w:hAnsi="Times New Roman" w:cs="Times New Roman"/>
          <w:lang w:eastAsia="en-GB"/>
        </w:rPr>
      </w:pPr>
    </w:p>
    <w:p w:rsidR="0036059D" w:rsidRPr="008E156F" w:rsidRDefault="0036059D" w:rsidP="00767F06">
      <w:pPr>
        <w:spacing w:line="480" w:lineRule="auto"/>
        <w:jc w:val="both"/>
        <w:rPr>
          <w:rFonts w:ascii="Times New Roman" w:eastAsia="Times New Roman" w:hAnsi="Times New Roman" w:cs="Times New Roman"/>
          <w:lang w:eastAsia="en-GB"/>
        </w:rPr>
      </w:pPr>
    </w:p>
    <w:p w:rsidR="0036059D" w:rsidRPr="008E156F" w:rsidRDefault="0036059D" w:rsidP="00767F06">
      <w:pPr>
        <w:spacing w:line="480" w:lineRule="auto"/>
        <w:jc w:val="both"/>
        <w:rPr>
          <w:rFonts w:ascii="Times New Roman" w:eastAsia="Times New Roman" w:hAnsi="Times New Roman" w:cs="Times New Roman"/>
          <w:lang w:eastAsia="en-GB"/>
        </w:rPr>
      </w:pPr>
    </w:p>
    <w:p w:rsidR="004E49DA" w:rsidRPr="008E156F" w:rsidRDefault="004E49DA" w:rsidP="00CB4E7F">
      <w:pPr>
        <w:spacing w:line="480" w:lineRule="auto"/>
        <w:jc w:val="both"/>
        <w:rPr>
          <w:rFonts w:ascii="Times New Roman" w:hAnsi="Times New Roman" w:cs="Times New Roman"/>
          <w:b/>
          <w:sz w:val="20"/>
        </w:rPr>
        <w:sectPr w:rsidR="004E49DA" w:rsidRPr="008E156F" w:rsidSect="00E56387">
          <w:pgSz w:w="11906" w:h="16838"/>
          <w:pgMar w:top="1418" w:right="1440" w:bottom="2268" w:left="1440" w:header="709" w:footer="709" w:gutter="0"/>
          <w:cols w:space="708"/>
          <w:titlePg/>
          <w:docGrid w:linePitch="360"/>
        </w:sectPr>
      </w:pPr>
    </w:p>
    <w:p w:rsidR="00CB4E7F" w:rsidRPr="008E156F" w:rsidRDefault="00CB4E7F" w:rsidP="00CB4E7F">
      <w:pPr>
        <w:spacing w:line="480" w:lineRule="auto"/>
        <w:jc w:val="both"/>
        <w:rPr>
          <w:rFonts w:ascii="Times New Roman" w:hAnsi="Times New Roman" w:cs="Times New Roman"/>
          <w:sz w:val="20"/>
        </w:rPr>
      </w:pPr>
      <w:r w:rsidRPr="008E156F">
        <w:rPr>
          <w:rFonts w:ascii="Times New Roman" w:hAnsi="Times New Roman" w:cs="Times New Roman"/>
          <w:b/>
          <w:sz w:val="20"/>
        </w:rPr>
        <w:lastRenderedPageBreak/>
        <w:t xml:space="preserve">Table 1.2. </w:t>
      </w:r>
      <w:r w:rsidR="0036059D" w:rsidRPr="008E156F">
        <w:rPr>
          <w:rFonts w:ascii="Times New Roman" w:hAnsi="Times New Roman" w:cs="Times New Roman"/>
          <w:sz w:val="20"/>
        </w:rPr>
        <w:t>Information on</w:t>
      </w:r>
      <w:r w:rsidRPr="008E156F">
        <w:rPr>
          <w:rFonts w:ascii="Times New Roman" w:hAnsi="Times New Roman" w:cs="Times New Roman"/>
          <w:sz w:val="20"/>
        </w:rPr>
        <w:t xml:space="preserve"> </w:t>
      </w:r>
      <w:r w:rsidR="00CC4E72" w:rsidRPr="008E156F">
        <w:rPr>
          <w:rFonts w:ascii="Times New Roman" w:hAnsi="Times New Roman" w:cs="Times New Roman"/>
          <w:sz w:val="20"/>
        </w:rPr>
        <w:t>ecto</w:t>
      </w:r>
      <w:r w:rsidRPr="008E156F">
        <w:rPr>
          <w:rFonts w:ascii="Times New Roman" w:hAnsi="Times New Roman" w:cs="Times New Roman"/>
          <w:sz w:val="20"/>
        </w:rPr>
        <w:t>parasite</w:t>
      </w:r>
      <w:r w:rsidR="002E50B5" w:rsidRPr="008E156F">
        <w:rPr>
          <w:rFonts w:ascii="Times New Roman" w:hAnsi="Times New Roman" w:cs="Times New Roman"/>
          <w:sz w:val="20"/>
        </w:rPr>
        <w:t>s</w:t>
      </w:r>
      <w:r w:rsidRPr="008E156F">
        <w:rPr>
          <w:rFonts w:ascii="Times New Roman" w:hAnsi="Times New Roman" w:cs="Times New Roman"/>
          <w:sz w:val="20"/>
        </w:rPr>
        <w:t xml:space="preserve"> found within Asian elephants</w:t>
      </w:r>
      <w:r w:rsidR="00B2411A" w:rsidRPr="008E156F">
        <w:rPr>
          <w:rFonts w:ascii="Times New Roman" w:hAnsi="Times New Roman" w:cs="Times New Roman"/>
          <w:sz w:val="20"/>
        </w:rPr>
        <w:t>, adapted from Fowler &amp; Mikota (2006)</w:t>
      </w:r>
      <w:r w:rsidRPr="008E156F">
        <w:rPr>
          <w:rFonts w:ascii="Times New Roman" w:hAnsi="Times New Roman" w:cs="Times New Roman"/>
          <w:sz w:val="20"/>
        </w:rPr>
        <w:t>.</w:t>
      </w:r>
      <w:r w:rsidR="0036059D" w:rsidRPr="008E156F">
        <w:rPr>
          <w:rFonts w:ascii="Times New Roman" w:hAnsi="Times New Roman" w:cs="Times New Roman"/>
          <w:sz w:val="20"/>
        </w:rPr>
        <w:t xml:space="preserve"> </w:t>
      </w:r>
      <w:r w:rsidR="00FF3606" w:rsidRPr="008E156F">
        <w:rPr>
          <w:rFonts w:ascii="Times New Roman" w:hAnsi="Times New Roman" w:cs="Times New Roman"/>
          <w:sz w:val="20"/>
        </w:rPr>
        <w:t>Taxa listed are examples of predominant, general ectoparasites found on Asian elephants</w:t>
      </w:r>
      <w:r w:rsidR="002177EE" w:rsidRPr="008E156F">
        <w:rPr>
          <w:rFonts w:ascii="Times New Roman" w:hAnsi="Times New Roman" w:cs="Times New Roman"/>
          <w:sz w:val="20"/>
        </w:rPr>
        <w:t>.</w:t>
      </w:r>
      <w:r w:rsidR="002E50B5" w:rsidRPr="008E156F">
        <w:rPr>
          <w:rFonts w:ascii="Times New Roman" w:hAnsi="Times New Roman" w:cs="Times New Roman"/>
          <w:sz w:val="20"/>
        </w:rPr>
        <w:t xml:space="preserve"> The symbol ‘*’ denotes those also found in African elephants.</w:t>
      </w:r>
    </w:p>
    <w:tbl>
      <w:tblPr>
        <w:tblStyle w:val="TableGrid"/>
        <w:tblW w:w="5000" w:type="pct"/>
        <w:tblLook w:val="04A0" w:firstRow="1" w:lastRow="0" w:firstColumn="1" w:lastColumn="0" w:noHBand="0" w:noVBand="1"/>
      </w:tblPr>
      <w:tblGrid>
        <w:gridCol w:w="1681"/>
        <w:gridCol w:w="1687"/>
        <w:gridCol w:w="2548"/>
        <w:gridCol w:w="4468"/>
        <w:gridCol w:w="24"/>
        <w:gridCol w:w="2960"/>
      </w:tblGrid>
      <w:tr w:rsidR="009B2C66" w:rsidRPr="008E156F" w:rsidTr="00B05EB9">
        <w:trPr>
          <w:trHeight w:val="330"/>
        </w:trPr>
        <w:tc>
          <w:tcPr>
            <w:tcW w:w="629" w:type="pct"/>
            <w:noWrap/>
            <w:hideMark/>
          </w:tcPr>
          <w:p w:rsidR="009B2C66" w:rsidRPr="008E156F" w:rsidRDefault="009B2C66" w:rsidP="00E953FC">
            <w:pPr>
              <w:jc w:val="center"/>
              <w:rPr>
                <w:rFonts w:ascii="Times New Roman" w:eastAsia="Times New Roman" w:hAnsi="Times New Roman" w:cs="Times New Roman"/>
                <w:b/>
                <w:bCs/>
                <w:sz w:val="20"/>
                <w:szCs w:val="20"/>
                <w:lang w:eastAsia="en-GB"/>
              </w:rPr>
            </w:pPr>
            <w:r w:rsidRPr="008E156F">
              <w:rPr>
                <w:rFonts w:ascii="Times New Roman" w:eastAsia="Times New Roman" w:hAnsi="Times New Roman" w:cs="Times New Roman"/>
                <w:b/>
                <w:bCs/>
                <w:sz w:val="20"/>
                <w:szCs w:val="20"/>
                <w:lang w:eastAsia="en-GB"/>
              </w:rPr>
              <w:t>Group</w:t>
            </w:r>
          </w:p>
        </w:tc>
        <w:tc>
          <w:tcPr>
            <w:tcW w:w="631" w:type="pct"/>
          </w:tcPr>
          <w:p w:rsidR="009B2C66" w:rsidRPr="008E156F" w:rsidRDefault="009B2C66" w:rsidP="00E953FC">
            <w:pPr>
              <w:jc w:val="center"/>
              <w:rPr>
                <w:rFonts w:ascii="Times New Roman" w:eastAsia="Times New Roman" w:hAnsi="Times New Roman" w:cs="Times New Roman"/>
                <w:b/>
                <w:bCs/>
                <w:sz w:val="20"/>
                <w:szCs w:val="20"/>
                <w:lang w:eastAsia="en-GB"/>
              </w:rPr>
            </w:pPr>
            <w:r w:rsidRPr="008E156F">
              <w:rPr>
                <w:rFonts w:ascii="Times New Roman" w:eastAsia="Times New Roman" w:hAnsi="Times New Roman" w:cs="Times New Roman"/>
                <w:b/>
                <w:bCs/>
                <w:sz w:val="20"/>
                <w:szCs w:val="20"/>
                <w:lang w:eastAsia="en-GB"/>
              </w:rPr>
              <w:t>Family</w:t>
            </w:r>
          </w:p>
        </w:tc>
        <w:tc>
          <w:tcPr>
            <w:tcW w:w="953" w:type="pct"/>
          </w:tcPr>
          <w:p w:rsidR="009B2C66" w:rsidRPr="008E156F" w:rsidRDefault="009B2C66" w:rsidP="00E953FC">
            <w:pPr>
              <w:jc w:val="center"/>
              <w:rPr>
                <w:rFonts w:ascii="Times New Roman" w:eastAsia="Times New Roman" w:hAnsi="Times New Roman" w:cs="Times New Roman"/>
                <w:b/>
                <w:bCs/>
                <w:sz w:val="20"/>
                <w:szCs w:val="20"/>
                <w:lang w:eastAsia="en-GB"/>
              </w:rPr>
            </w:pPr>
            <w:r w:rsidRPr="008E156F">
              <w:rPr>
                <w:rFonts w:ascii="Times New Roman" w:eastAsia="Times New Roman" w:hAnsi="Times New Roman" w:cs="Times New Roman"/>
                <w:b/>
                <w:bCs/>
                <w:sz w:val="20"/>
                <w:szCs w:val="20"/>
                <w:lang w:eastAsia="en-GB"/>
              </w:rPr>
              <w:t>Parasite</w:t>
            </w:r>
          </w:p>
        </w:tc>
        <w:tc>
          <w:tcPr>
            <w:tcW w:w="1671" w:type="pct"/>
          </w:tcPr>
          <w:p w:rsidR="009B2C66" w:rsidRPr="008E156F" w:rsidRDefault="009B2C66" w:rsidP="00E953FC">
            <w:pPr>
              <w:jc w:val="center"/>
              <w:rPr>
                <w:rFonts w:ascii="Times New Roman" w:eastAsia="Times New Roman" w:hAnsi="Times New Roman" w:cs="Times New Roman"/>
                <w:b/>
                <w:bCs/>
                <w:sz w:val="20"/>
                <w:szCs w:val="20"/>
                <w:lang w:eastAsia="en-GB"/>
              </w:rPr>
            </w:pPr>
            <w:r w:rsidRPr="008E156F">
              <w:rPr>
                <w:rFonts w:ascii="Times New Roman" w:eastAsia="Times New Roman" w:hAnsi="Times New Roman" w:cs="Times New Roman"/>
                <w:b/>
                <w:bCs/>
                <w:sz w:val="20"/>
                <w:szCs w:val="20"/>
                <w:lang w:eastAsia="en-GB"/>
              </w:rPr>
              <w:t>Life Cycle</w:t>
            </w:r>
          </w:p>
        </w:tc>
        <w:tc>
          <w:tcPr>
            <w:tcW w:w="1116" w:type="pct"/>
            <w:gridSpan w:val="2"/>
          </w:tcPr>
          <w:p w:rsidR="009B2C66" w:rsidRPr="008E156F" w:rsidRDefault="009B2C66" w:rsidP="00E953FC">
            <w:pPr>
              <w:jc w:val="center"/>
              <w:rPr>
                <w:rFonts w:ascii="Times New Roman" w:eastAsia="Times New Roman" w:hAnsi="Times New Roman" w:cs="Times New Roman"/>
                <w:b/>
                <w:bCs/>
                <w:sz w:val="20"/>
                <w:szCs w:val="20"/>
                <w:lang w:eastAsia="en-GB"/>
              </w:rPr>
            </w:pPr>
            <w:r w:rsidRPr="008E156F">
              <w:rPr>
                <w:rFonts w:ascii="Times New Roman" w:eastAsia="Times New Roman" w:hAnsi="Times New Roman" w:cs="Times New Roman"/>
                <w:b/>
                <w:bCs/>
                <w:sz w:val="20"/>
                <w:szCs w:val="20"/>
                <w:lang w:eastAsia="en-GB"/>
              </w:rPr>
              <w:t>Clinical Signs</w:t>
            </w:r>
          </w:p>
        </w:tc>
      </w:tr>
      <w:tr w:rsidR="009B2C66" w:rsidRPr="008E156F" w:rsidTr="00B05EB9">
        <w:trPr>
          <w:trHeight w:val="315"/>
        </w:trPr>
        <w:tc>
          <w:tcPr>
            <w:tcW w:w="629" w:type="pct"/>
            <w:noWrap/>
          </w:tcPr>
          <w:p w:rsidR="009B2C66" w:rsidRPr="008E156F" w:rsidRDefault="009B2C66" w:rsidP="00A95D53">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b/>
                <w:sz w:val="20"/>
                <w:szCs w:val="20"/>
                <w:lang w:eastAsia="en-GB"/>
              </w:rPr>
              <w:t>Phthiraptera</w:t>
            </w:r>
          </w:p>
          <w:p w:rsidR="009B2C66" w:rsidRPr="008E156F" w:rsidRDefault="009B2C66" w:rsidP="00A95D53">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b/>
                <w:sz w:val="20"/>
                <w:szCs w:val="20"/>
                <w:lang w:eastAsia="en-GB"/>
              </w:rPr>
              <w:t>(Lice)</w:t>
            </w:r>
          </w:p>
        </w:tc>
        <w:tc>
          <w:tcPr>
            <w:tcW w:w="631" w:type="pct"/>
          </w:tcPr>
          <w:p w:rsidR="009B2C66" w:rsidRPr="008E156F" w:rsidRDefault="009B2C66" w:rsidP="007978C1">
            <w:pPr>
              <w:jc w:val="center"/>
              <w:rPr>
                <w:rFonts w:ascii="Times New Roman" w:eastAsia="Times New Roman" w:hAnsi="Times New Roman" w:cs="Times New Roman"/>
                <w:i/>
                <w:sz w:val="20"/>
                <w:szCs w:val="20"/>
                <w:lang w:eastAsia="en-GB"/>
              </w:rPr>
            </w:pPr>
            <w:r w:rsidRPr="008E156F">
              <w:rPr>
                <w:rFonts w:ascii="Times New Roman" w:hAnsi="Times New Roman" w:cs="Times New Roman"/>
                <w:i/>
                <w:sz w:val="20"/>
                <w:szCs w:val="20"/>
              </w:rPr>
              <w:t> </w:t>
            </w:r>
            <w:hyperlink r:id="rId15" w:tooltip="&lt;em&gt;Haematomyzus&lt;/em&gt;" w:history="1">
              <w:r w:rsidRPr="008E156F">
                <w:rPr>
                  <w:rStyle w:val="Emphasis"/>
                  <w:rFonts w:ascii="Times New Roman" w:hAnsi="Times New Roman" w:cs="Times New Roman"/>
                  <w:i w:val="0"/>
                  <w:sz w:val="20"/>
                  <w:szCs w:val="20"/>
                  <w:bdr w:val="none" w:sz="0" w:space="0" w:color="auto" w:frame="1"/>
                </w:rPr>
                <w:t>Haematomyzus</w:t>
              </w:r>
            </w:hyperlink>
          </w:p>
        </w:tc>
        <w:tc>
          <w:tcPr>
            <w:tcW w:w="953" w:type="pct"/>
          </w:tcPr>
          <w:p w:rsidR="009B2C66" w:rsidRPr="008E156F" w:rsidRDefault="009B2C66" w:rsidP="007978C1">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Haemotomyzus elephantis</w:t>
            </w:r>
            <w:r w:rsidR="002E50B5" w:rsidRPr="008E156F">
              <w:rPr>
                <w:rFonts w:ascii="Times New Roman" w:eastAsia="Times New Roman" w:hAnsi="Times New Roman" w:cs="Times New Roman"/>
                <w:i/>
                <w:sz w:val="20"/>
                <w:szCs w:val="20"/>
                <w:lang w:eastAsia="en-GB"/>
              </w:rPr>
              <w:t>*</w:t>
            </w:r>
          </w:p>
        </w:tc>
        <w:tc>
          <w:tcPr>
            <w:tcW w:w="1680" w:type="pct"/>
            <w:gridSpan w:val="2"/>
          </w:tcPr>
          <w:p w:rsidR="009B2C66" w:rsidRPr="008E156F" w:rsidRDefault="009B2C66" w:rsidP="007978C1">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Complete lifespan in as little as 2-5 weeks, adults live for 15 – 40 days.</w:t>
            </w:r>
          </w:p>
        </w:tc>
        <w:tc>
          <w:tcPr>
            <w:tcW w:w="1107" w:type="pct"/>
          </w:tcPr>
          <w:p w:rsidR="009B2C66" w:rsidRPr="008E156F" w:rsidRDefault="009B2C66" w:rsidP="00D618B0">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Dermatitis, pruritus for heavy infestations, dry and scaly skin/</w:t>
            </w:r>
          </w:p>
          <w:p w:rsidR="009B2C66" w:rsidRPr="008E156F" w:rsidRDefault="009B2C66" w:rsidP="00D618B0">
            <w:pPr>
              <w:jc w:val="center"/>
              <w:rPr>
                <w:rFonts w:ascii="Times New Roman" w:eastAsia="Times New Roman" w:hAnsi="Times New Roman" w:cs="Times New Roman"/>
                <w:sz w:val="20"/>
                <w:szCs w:val="20"/>
                <w:lang w:eastAsia="en-GB"/>
              </w:rPr>
            </w:pPr>
          </w:p>
        </w:tc>
      </w:tr>
      <w:tr w:rsidR="009B2C66" w:rsidRPr="008E156F" w:rsidTr="00B05EB9">
        <w:trPr>
          <w:trHeight w:val="315"/>
        </w:trPr>
        <w:tc>
          <w:tcPr>
            <w:tcW w:w="629" w:type="pct"/>
            <w:noWrap/>
          </w:tcPr>
          <w:p w:rsidR="009B2C66" w:rsidRPr="008E156F" w:rsidRDefault="009B2C66" w:rsidP="00A95D53">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b/>
                <w:sz w:val="20"/>
                <w:szCs w:val="20"/>
                <w:lang w:eastAsia="en-GB"/>
              </w:rPr>
              <w:t>Siphonaptera</w:t>
            </w:r>
          </w:p>
          <w:p w:rsidR="009B2C66" w:rsidRPr="008E156F" w:rsidRDefault="009B2C66" w:rsidP="00A95D53">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b/>
                <w:sz w:val="20"/>
                <w:szCs w:val="20"/>
                <w:lang w:eastAsia="en-GB"/>
              </w:rPr>
              <w:t>(Fleas)</w:t>
            </w:r>
          </w:p>
        </w:tc>
        <w:tc>
          <w:tcPr>
            <w:tcW w:w="631" w:type="pct"/>
          </w:tcPr>
          <w:p w:rsidR="009B2C66" w:rsidRPr="008E156F" w:rsidRDefault="009B2C66" w:rsidP="007978C1">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Vermipsyllidae</w:t>
            </w:r>
          </w:p>
        </w:tc>
        <w:tc>
          <w:tcPr>
            <w:tcW w:w="953" w:type="pct"/>
          </w:tcPr>
          <w:p w:rsidR="009B2C66" w:rsidRPr="008E156F" w:rsidRDefault="009B2C66" w:rsidP="00E953FC">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i/>
                <w:sz w:val="20"/>
                <w:szCs w:val="20"/>
                <w:lang w:eastAsia="en-GB"/>
              </w:rPr>
              <w:t>Vermipsylla</w:t>
            </w:r>
            <w:r w:rsidRPr="008E156F">
              <w:rPr>
                <w:rFonts w:ascii="Times New Roman" w:eastAsia="Times New Roman" w:hAnsi="Times New Roman" w:cs="Times New Roman"/>
                <w:sz w:val="20"/>
                <w:szCs w:val="20"/>
                <w:lang w:eastAsia="en-GB"/>
              </w:rPr>
              <w:t xml:space="preserve"> sp.</w:t>
            </w:r>
            <w:r w:rsidR="002E50B5" w:rsidRPr="008E156F">
              <w:rPr>
                <w:rFonts w:ascii="Times New Roman" w:eastAsia="Times New Roman" w:hAnsi="Times New Roman" w:cs="Times New Roman"/>
                <w:sz w:val="20"/>
                <w:szCs w:val="20"/>
                <w:lang w:eastAsia="en-GB"/>
              </w:rPr>
              <w:t>*</w:t>
            </w:r>
          </w:p>
        </w:tc>
        <w:tc>
          <w:tcPr>
            <w:tcW w:w="1680" w:type="pct"/>
            <w:gridSpan w:val="2"/>
          </w:tcPr>
          <w:p w:rsidR="009B2C66" w:rsidRPr="008E156F" w:rsidRDefault="009B2C66" w:rsidP="00A95D53">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Development occurs over 9 – 26 days from laying to pupal stage. Pupal stage may last approx. 10 days – months (if dormant). Adults lifespan = &gt; 1 year.</w:t>
            </w:r>
          </w:p>
          <w:p w:rsidR="009B2C66" w:rsidRPr="008E156F" w:rsidRDefault="009B2C66" w:rsidP="00A95D53">
            <w:pPr>
              <w:jc w:val="center"/>
              <w:rPr>
                <w:rFonts w:ascii="Times New Roman" w:eastAsia="Times New Roman" w:hAnsi="Times New Roman" w:cs="Times New Roman"/>
                <w:sz w:val="20"/>
                <w:szCs w:val="20"/>
                <w:lang w:eastAsia="en-GB"/>
              </w:rPr>
            </w:pPr>
          </w:p>
        </w:tc>
        <w:tc>
          <w:tcPr>
            <w:tcW w:w="1107" w:type="pct"/>
          </w:tcPr>
          <w:p w:rsidR="009B2C66" w:rsidRPr="008E156F" w:rsidRDefault="009B2C66" w:rsidP="00D618B0">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Anaemia, irritation, pruritus, hyperaemia, swelling and dermatitis.</w:t>
            </w:r>
          </w:p>
        </w:tc>
      </w:tr>
      <w:tr w:rsidR="009B2C66" w:rsidRPr="008E156F" w:rsidTr="00B05EB9">
        <w:trPr>
          <w:trHeight w:val="315"/>
        </w:trPr>
        <w:tc>
          <w:tcPr>
            <w:tcW w:w="629" w:type="pct"/>
            <w:noWrap/>
          </w:tcPr>
          <w:p w:rsidR="009B2C66" w:rsidRPr="008E156F" w:rsidRDefault="009B2C66" w:rsidP="00A95D53">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b/>
                <w:sz w:val="20"/>
                <w:szCs w:val="20"/>
                <w:lang w:eastAsia="en-GB"/>
              </w:rPr>
              <w:t xml:space="preserve">Diptera </w:t>
            </w:r>
          </w:p>
          <w:p w:rsidR="009B2C66" w:rsidRPr="008E156F" w:rsidRDefault="009B2C66" w:rsidP="00A95D53">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b/>
                <w:sz w:val="20"/>
                <w:szCs w:val="20"/>
                <w:lang w:eastAsia="en-GB"/>
              </w:rPr>
              <w:t>(Flies)</w:t>
            </w:r>
          </w:p>
        </w:tc>
        <w:tc>
          <w:tcPr>
            <w:tcW w:w="631" w:type="pct"/>
          </w:tcPr>
          <w:p w:rsidR="009B2C66" w:rsidRPr="008E156F" w:rsidRDefault="009B2C66" w:rsidP="007978C1">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sz w:val="20"/>
                <w:szCs w:val="20"/>
                <w:lang w:eastAsia="en-GB"/>
              </w:rPr>
              <w:t>Culicidae</w:t>
            </w:r>
            <w:r w:rsidR="002E50B5" w:rsidRPr="008E156F">
              <w:rPr>
                <w:rFonts w:ascii="Times New Roman" w:eastAsia="Times New Roman" w:hAnsi="Times New Roman" w:cs="Times New Roman"/>
                <w:sz w:val="20"/>
                <w:szCs w:val="20"/>
                <w:lang w:eastAsia="en-GB"/>
              </w:rPr>
              <w:t>*</w:t>
            </w:r>
            <w:r w:rsidRPr="008E156F">
              <w:rPr>
                <w:rFonts w:ascii="Times New Roman" w:eastAsia="Times New Roman" w:hAnsi="Times New Roman" w:cs="Times New Roman"/>
                <w:b/>
                <w:sz w:val="20"/>
                <w:szCs w:val="20"/>
                <w:lang w:eastAsia="en-GB"/>
              </w:rPr>
              <w:t xml:space="preserve"> (mosquito)</w:t>
            </w:r>
          </w:p>
        </w:tc>
        <w:tc>
          <w:tcPr>
            <w:tcW w:w="953" w:type="pct"/>
          </w:tcPr>
          <w:p w:rsidR="009B2C66" w:rsidRPr="008E156F" w:rsidRDefault="009B2C66" w:rsidP="00E953FC">
            <w:pPr>
              <w:jc w:val="center"/>
              <w:rPr>
                <w:rFonts w:ascii="Times New Roman" w:eastAsia="Times New Roman" w:hAnsi="Times New Roman" w:cs="Times New Roman"/>
                <w:sz w:val="20"/>
                <w:szCs w:val="20"/>
                <w:lang w:eastAsia="en-GB"/>
              </w:rPr>
            </w:pPr>
          </w:p>
        </w:tc>
        <w:tc>
          <w:tcPr>
            <w:tcW w:w="1680" w:type="pct"/>
            <w:gridSpan w:val="2"/>
          </w:tcPr>
          <w:p w:rsidR="009B2C66" w:rsidRPr="008E156F" w:rsidRDefault="009B2C66" w:rsidP="00647FF1">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Eggs laid in water and hatch within a week. Larval development over 2 weeks. Pupal stage is 2-7 days.</w:t>
            </w:r>
          </w:p>
        </w:tc>
        <w:tc>
          <w:tcPr>
            <w:tcW w:w="1107" w:type="pct"/>
          </w:tcPr>
          <w:p w:rsidR="009B2C66" w:rsidRPr="008E156F" w:rsidRDefault="009B2C66" w:rsidP="00D618B0">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Generally, all Dipteran parasite bites may cause irritation.</w:t>
            </w:r>
          </w:p>
          <w:p w:rsidR="009B2C66" w:rsidRPr="008E156F" w:rsidRDefault="009B2C66" w:rsidP="00D618B0">
            <w:pPr>
              <w:jc w:val="center"/>
              <w:rPr>
                <w:rFonts w:ascii="Times New Roman" w:eastAsia="Times New Roman" w:hAnsi="Times New Roman" w:cs="Times New Roman"/>
                <w:sz w:val="20"/>
                <w:szCs w:val="20"/>
                <w:lang w:eastAsia="en-GB"/>
              </w:rPr>
            </w:pPr>
          </w:p>
        </w:tc>
      </w:tr>
      <w:tr w:rsidR="009B2C66" w:rsidRPr="008E156F" w:rsidTr="00B05EB9">
        <w:trPr>
          <w:trHeight w:val="315"/>
        </w:trPr>
        <w:tc>
          <w:tcPr>
            <w:tcW w:w="629" w:type="pct"/>
            <w:noWrap/>
          </w:tcPr>
          <w:p w:rsidR="009B2C66" w:rsidRPr="008E156F" w:rsidRDefault="009B2C66" w:rsidP="00E953FC">
            <w:pPr>
              <w:jc w:val="center"/>
              <w:rPr>
                <w:rFonts w:ascii="Times New Roman" w:eastAsia="Times New Roman" w:hAnsi="Times New Roman" w:cs="Times New Roman"/>
                <w:sz w:val="20"/>
                <w:szCs w:val="20"/>
                <w:lang w:eastAsia="en-GB"/>
              </w:rPr>
            </w:pPr>
          </w:p>
        </w:tc>
        <w:tc>
          <w:tcPr>
            <w:tcW w:w="631" w:type="pct"/>
          </w:tcPr>
          <w:p w:rsidR="009B2C66" w:rsidRPr="008E156F" w:rsidRDefault="009B2C66" w:rsidP="00647FF1">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sz w:val="20"/>
                <w:szCs w:val="20"/>
                <w:lang w:eastAsia="en-GB"/>
              </w:rPr>
              <w:t>Simuliidae</w:t>
            </w:r>
            <w:r w:rsidR="002E50B5" w:rsidRPr="008E156F">
              <w:rPr>
                <w:rFonts w:ascii="Times New Roman" w:eastAsia="Times New Roman" w:hAnsi="Times New Roman" w:cs="Times New Roman"/>
                <w:sz w:val="20"/>
                <w:szCs w:val="20"/>
                <w:lang w:eastAsia="en-GB"/>
              </w:rPr>
              <w:t>*</w:t>
            </w:r>
            <w:r w:rsidRPr="008E156F">
              <w:rPr>
                <w:rFonts w:ascii="Times New Roman" w:eastAsia="Times New Roman" w:hAnsi="Times New Roman" w:cs="Times New Roman"/>
                <w:b/>
                <w:sz w:val="20"/>
                <w:szCs w:val="20"/>
                <w:lang w:eastAsia="en-GB"/>
              </w:rPr>
              <w:t xml:space="preserve"> (gnats)</w:t>
            </w:r>
          </w:p>
        </w:tc>
        <w:tc>
          <w:tcPr>
            <w:tcW w:w="953" w:type="pct"/>
          </w:tcPr>
          <w:p w:rsidR="009B2C66" w:rsidRPr="008E156F" w:rsidRDefault="009B2C66" w:rsidP="00E953FC">
            <w:pPr>
              <w:jc w:val="center"/>
              <w:rPr>
                <w:rFonts w:ascii="Times New Roman" w:eastAsia="Times New Roman" w:hAnsi="Times New Roman" w:cs="Times New Roman"/>
                <w:sz w:val="20"/>
                <w:szCs w:val="20"/>
                <w:lang w:eastAsia="en-GB"/>
              </w:rPr>
            </w:pPr>
          </w:p>
        </w:tc>
        <w:tc>
          <w:tcPr>
            <w:tcW w:w="1680" w:type="pct"/>
            <w:gridSpan w:val="2"/>
          </w:tcPr>
          <w:p w:rsidR="009B2C66" w:rsidRPr="008E156F" w:rsidRDefault="009B2C66" w:rsidP="00A95D53">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Eggs laid in water. Hatching may take several days – months. Larvae and pupal develop in water.</w:t>
            </w:r>
          </w:p>
          <w:p w:rsidR="009B2C66" w:rsidRPr="008E156F" w:rsidRDefault="009B2C66" w:rsidP="00A95D53">
            <w:pPr>
              <w:jc w:val="center"/>
              <w:rPr>
                <w:rFonts w:ascii="Times New Roman" w:eastAsia="Times New Roman" w:hAnsi="Times New Roman" w:cs="Times New Roman"/>
                <w:sz w:val="20"/>
                <w:szCs w:val="20"/>
                <w:lang w:eastAsia="en-GB"/>
              </w:rPr>
            </w:pPr>
          </w:p>
        </w:tc>
        <w:tc>
          <w:tcPr>
            <w:tcW w:w="1107" w:type="pct"/>
          </w:tcPr>
          <w:p w:rsidR="009B2C66" w:rsidRPr="008E156F" w:rsidRDefault="009B2C66" w:rsidP="00D618B0">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Possible inhibition of feeding.</w:t>
            </w:r>
          </w:p>
        </w:tc>
      </w:tr>
      <w:tr w:rsidR="009B2C66" w:rsidRPr="008E156F" w:rsidTr="00B05EB9">
        <w:trPr>
          <w:trHeight w:val="315"/>
        </w:trPr>
        <w:tc>
          <w:tcPr>
            <w:tcW w:w="629" w:type="pct"/>
            <w:noWrap/>
          </w:tcPr>
          <w:p w:rsidR="009B2C66" w:rsidRPr="008E156F" w:rsidRDefault="009B2C66" w:rsidP="00C1006C">
            <w:pPr>
              <w:rPr>
                <w:rFonts w:ascii="Times New Roman" w:eastAsia="Times New Roman" w:hAnsi="Times New Roman" w:cs="Times New Roman"/>
                <w:sz w:val="20"/>
                <w:szCs w:val="20"/>
                <w:lang w:eastAsia="en-GB"/>
              </w:rPr>
            </w:pPr>
          </w:p>
        </w:tc>
        <w:tc>
          <w:tcPr>
            <w:tcW w:w="631" w:type="pct"/>
          </w:tcPr>
          <w:p w:rsidR="009B2C66" w:rsidRPr="008E156F" w:rsidRDefault="009B2C66" w:rsidP="007978C1">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 xml:space="preserve">Tabanidae </w:t>
            </w:r>
            <w:r w:rsidRPr="008E156F">
              <w:rPr>
                <w:rFonts w:ascii="Times New Roman" w:eastAsia="Times New Roman" w:hAnsi="Times New Roman" w:cs="Times New Roman"/>
                <w:b/>
                <w:sz w:val="20"/>
                <w:szCs w:val="20"/>
                <w:lang w:eastAsia="en-GB"/>
              </w:rPr>
              <w:t>(horseflies, deerflies)</w:t>
            </w:r>
          </w:p>
        </w:tc>
        <w:tc>
          <w:tcPr>
            <w:tcW w:w="953" w:type="pct"/>
          </w:tcPr>
          <w:p w:rsidR="009B2C66" w:rsidRPr="008E156F" w:rsidRDefault="009B2C66" w:rsidP="00E953FC">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 xml:space="preserve">Tabanus </w:t>
            </w:r>
            <w:r w:rsidRPr="008E156F">
              <w:rPr>
                <w:rFonts w:ascii="Times New Roman" w:eastAsia="Times New Roman" w:hAnsi="Times New Roman" w:cs="Times New Roman"/>
                <w:sz w:val="20"/>
                <w:szCs w:val="20"/>
                <w:lang w:eastAsia="en-GB"/>
              </w:rPr>
              <w:t>sp.</w:t>
            </w:r>
            <w:r w:rsidR="002E50B5" w:rsidRPr="008E156F">
              <w:rPr>
                <w:rFonts w:ascii="Times New Roman" w:eastAsia="Times New Roman" w:hAnsi="Times New Roman" w:cs="Times New Roman"/>
                <w:sz w:val="20"/>
                <w:szCs w:val="20"/>
                <w:lang w:eastAsia="en-GB"/>
              </w:rPr>
              <w:t>*</w:t>
            </w:r>
          </w:p>
        </w:tc>
        <w:tc>
          <w:tcPr>
            <w:tcW w:w="1680" w:type="pct"/>
            <w:gridSpan w:val="2"/>
          </w:tcPr>
          <w:p w:rsidR="009B2C66" w:rsidRPr="008E156F" w:rsidRDefault="009B2C66" w:rsidP="00541E23">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 xml:space="preserve">Hatching within a week following egg laying in decaying matter or damp soil. Larval and pupal development occurs below ground.  </w:t>
            </w:r>
          </w:p>
          <w:p w:rsidR="009B2C66" w:rsidRPr="008E156F" w:rsidRDefault="009B2C66" w:rsidP="00541E23">
            <w:pPr>
              <w:jc w:val="center"/>
              <w:rPr>
                <w:rFonts w:ascii="Times New Roman" w:eastAsia="Times New Roman" w:hAnsi="Times New Roman" w:cs="Times New Roman"/>
                <w:sz w:val="20"/>
                <w:szCs w:val="20"/>
                <w:lang w:eastAsia="en-GB"/>
              </w:rPr>
            </w:pPr>
          </w:p>
        </w:tc>
        <w:tc>
          <w:tcPr>
            <w:tcW w:w="1107" w:type="pct"/>
          </w:tcPr>
          <w:p w:rsidR="009B2C66" w:rsidRPr="008E156F" w:rsidRDefault="009B2C66" w:rsidP="00D618B0">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Painful bites may break capillaries near the skin surface and cause minor bleeding.</w:t>
            </w:r>
          </w:p>
        </w:tc>
      </w:tr>
      <w:tr w:rsidR="009B2C66" w:rsidRPr="008E156F" w:rsidTr="00B05EB9">
        <w:trPr>
          <w:trHeight w:val="315"/>
        </w:trPr>
        <w:tc>
          <w:tcPr>
            <w:tcW w:w="629" w:type="pct"/>
            <w:noWrap/>
          </w:tcPr>
          <w:p w:rsidR="009B2C66" w:rsidRPr="008E156F" w:rsidRDefault="009B2C66" w:rsidP="00E953FC">
            <w:pPr>
              <w:jc w:val="center"/>
              <w:rPr>
                <w:rFonts w:ascii="Times New Roman" w:eastAsia="Times New Roman" w:hAnsi="Times New Roman" w:cs="Times New Roman"/>
                <w:sz w:val="20"/>
                <w:szCs w:val="20"/>
                <w:lang w:eastAsia="en-GB"/>
              </w:rPr>
            </w:pPr>
          </w:p>
        </w:tc>
        <w:tc>
          <w:tcPr>
            <w:tcW w:w="631" w:type="pct"/>
          </w:tcPr>
          <w:p w:rsidR="009B2C66" w:rsidRPr="008E156F" w:rsidRDefault="009B2C66" w:rsidP="007978C1">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Muscidae</w:t>
            </w:r>
          </w:p>
        </w:tc>
        <w:tc>
          <w:tcPr>
            <w:tcW w:w="953" w:type="pct"/>
          </w:tcPr>
          <w:p w:rsidR="009B2C66" w:rsidRPr="008E156F" w:rsidRDefault="009B2C66" w:rsidP="00E953FC">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i/>
                <w:sz w:val="20"/>
                <w:szCs w:val="20"/>
                <w:lang w:eastAsia="en-GB"/>
              </w:rPr>
              <w:t>Musca domestica</w:t>
            </w:r>
            <w:r w:rsidR="002E50B5" w:rsidRPr="008E156F">
              <w:rPr>
                <w:rFonts w:ascii="Times New Roman" w:eastAsia="Times New Roman" w:hAnsi="Times New Roman" w:cs="Times New Roman"/>
                <w:i/>
                <w:sz w:val="20"/>
                <w:szCs w:val="20"/>
                <w:lang w:eastAsia="en-GB"/>
              </w:rPr>
              <w:t>*</w:t>
            </w:r>
            <w:r w:rsidRPr="008E156F">
              <w:rPr>
                <w:rFonts w:ascii="Times New Roman" w:eastAsia="Times New Roman" w:hAnsi="Times New Roman" w:cs="Times New Roman"/>
                <w:i/>
                <w:sz w:val="20"/>
                <w:szCs w:val="20"/>
                <w:lang w:eastAsia="en-GB"/>
              </w:rPr>
              <w:t xml:space="preserve"> </w:t>
            </w:r>
            <w:r w:rsidRPr="008E156F">
              <w:rPr>
                <w:rFonts w:ascii="Times New Roman" w:eastAsia="Times New Roman" w:hAnsi="Times New Roman" w:cs="Times New Roman"/>
                <w:b/>
                <w:sz w:val="20"/>
                <w:szCs w:val="20"/>
                <w:lang w:eastAsia="en-GB"/>
              </w:rPr>
              <w:t>(housefly)</w:t>
            </w:r>
          </w:p>
          <w:p w:rsidR="009B2C66" w:rsidRPr="008E156F" w:rsidRDefault="009B2C66" w:rsidP="00E953FC">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Musca autumnalis</w:t>
            </w:r>
            <w:r w:rsidR="002E50B5" w:rsidRPr="008E156F">
              <w:rPr>
                <w:rFonts w:ascii="Times New Roman" w:eastAsia="Times New Roman" w:hAnsi="Times New Roman" w:cs="Times New Roman"/>
                <w:i/>
                <w:sz w:val="20"/>
                <w:szCs w:val="20"/>
                <w:lang w:eastAsia="en-GB"/>
              </w:rPr>
              <w:t>*</w:t>
            </w:r>
          </w:p>
          <w:p w:rsidR="009B2C66" w:rsidRPr="008E156F" w:rsidRDefault="009B2C66" w:rsidP="00E953FC">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b/>
                <w:sz w:val="20"/>
                <w:szCs w:val="20"/>
                <w:lang w:eastAsia="en-GB"/>
              </w:rPr>
              <w:t>(face fly)</w:t>
            </w:r>
          </w:p>
          <w:p w:rsidR="009B2C66" w:rsidRPr="008E156F" w:rsidRDefault="009B2C66" w:rsidP="0036059D">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i/>
                <w:sz w:val="20"/>
                <w:szCs w:val="20"/>
                <w:lang w:eastAsia="en-GB"/>
              </w:rPr>
              <w:t>Stomoxys calcitrans</w:t>
            </w:r>
            <w:r w:rsidR="002E50B5" w:rsidRPr="008E156F">
              <w:rPr>
                <w:rFonts w:ascii="Times New Roman" w:eastAsia="Times New Roman" w:hAnsi="Times New Roman" w:cs="Times New Roman"/>
                <w:i/>
                <w:sz w:val="20"/>
                <w:szCs w:val="20"/>
                <w:lang w:eastAsia="en-GB"/>
              </w:rPr>
              <w:t>*</w:t>
            </w:r>
            <w:r w:rsidRPr="008E156F">
              <w:rPr>
                <w:rFonts w:ascii="Times New Roman" w:eastAsia="Times New Roman" w:hAnsi="Times New Roman" w:cs="Times New Roman"/>
                <w:i/>
                <w:sz w:val="20"/>
                <w:szCs w:val="20"/>
                <w:lang w:eastAsia="en-GB"/>
              </w:rPr>
              <w:t xml:space="preserve"> </w:t>
            </w:r>
            <w:r w:rsidRPr="008E156F">
              <w:rPr>
                <w:rFonts w:ascii="Times New Roman" w:eastAsia="Times New Roman" w:hAnsi="Times New Roman" w:cs="Times New Roman"/>
                <w:b/>
                <w:sz w:val="20"/>
                <w:szCs w:val="20"/>
                <w:lang w:eastAsia="en-GB"/>
              </w:rPr>
              <w:t>(stable fly)</w:t>
            </w:r>
          </w:p>
        </w:tc>
        <w:tc>
          <w:tcPr>
            <w:tcW w:w="1680" w:type="pct"/>
            <w:gridSpan w:val="2"/>
          </w:tcPr>
          <w:p w:rsidR="009B2C66" w:rsidRPr="008E156F" w:rsidRDefault="009B2C66" w:rsidP="00541E23">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Larvae hatch within 24 hours of egg laying in decaying matter or manure, and develop over several days. Adults emerge within 2-3 weeks following larval emergence. Adult lifespan can reach 8 weeks.</w:t>
            </w:r>
          </w:p>
        </w:tc>
        <w:tc>
          <w:tcPr>
            <w:tcW w:w="1107" w:type="pct"/>
          </w:tcPr>
          <w:p w:rsidR="009B2C66" w:rsidRPr="008E156F" w:rsidRDefault="009B2C66" w:rsidP="004754B4">
            <w:pPr>
              <w:jc w:val="center"/>
              <w:rPr>
                <w:rFonts w:ascii="Times New Roman" w:eastAsia="Times New Roman" w:hAnsi="Times New Roman" w:cs="Times New Roman"/>
                <w:sz w:val="20"/>
                <w:szCs w:val="20"/>
                <w:lang w:eastAsia="en-GB"/>
              </w:rPr>
            </w:pPr>
          </w:p>
        </w:tc>
      </w:tr>
      <w:tr w:rsidR="009B2C66" w:rsidRPr="008E156F" w:rsidTr="00B05EB9">
        <w:trPr>
          <w:trHeight w:val="315"/>
        </w:trPr>
        <w:tc>
          <w:tcPr>
            <w:tcW w:w="629" w:type="pct"/>
            <w:noWrap/>
          </w:tcPr>
          <w:p w:rsidR="009B2C66" w:rsidRPr="008E156F" w:rsidRDefault="009B2C66" w:rsidP="00E953FC">
            <w:pPr>
              <w:jc w:val="center"/>
              <w:rPr>
                <w:rFonts w:ascii="Times New Roman" w:eastAsia="Times New Roman" w:hAnsi="Times New Roman" w:cs="Times New Roman"/>
                <w:sz w:val="20"/>
                <w:szCs w:val="20"/>
                <w:lang w:eastAsia="en-GB"/>
              </w:rPr>
            </w:pPr>
          </w:p>
        </w:tc>
        <w:tc>
          <w:tcPr>
            <w:tcW w:w="631" w:type="pct"/>
          </w:tcPr>
          <w:p w:rsidR="009B2C66" w:rsidRPr="008E156F" w:rsidRDefault="009B2C66" w:rsidP="007978C1">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 xml:space="preserve">Calliphoridae </w:t>
            </w:r>
            <w:r w:rsidRPr="008E156F">
              <w:rPr>
                <w:rFonts w:ascii="Times New Roman" w:eastAsia="Times New Roman" w:hAnsi="Times New Roman" w:cs="Times New Roman"/>
                <w:b/>
                <w:sz w:val="20"/>
                <w:szCs w:val="20"/>
                <w:lang w:eastAsia="en-GB"/>
              </w:rPr>
              <w:t>(bottleflies)</w:t>
            </w:r>
          </w:p>
        </w:tc>
        <w:tc>
          <w:tcPr>
            <w:tcW w:w="953" w:type="pct"/>
          </w:tcPr>
          <w:p w:rsidR="009B2C66" w:rsidRPr="008E156F" w:rsidRDefault="009B2C66" w:rsidP="007978C1">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Cochliomyia hominivorax</w:t>
            </w:r>
            <w:r w:rsidR="002E50B5" w:rsidRPr="008E156F">
              <w:rPr>
                <w:rFonts w:ascii="Times New Roman" w:eastAsia="Times New Roman" w:hAnsi="Times New Roman" w:cs="Times New Roman"/>
                <w:i/>
                <w:sz w:val="20"/>
                <w:szCs w:val="20"/>
                <w:lang w:eastAsia="en-GB"/>
              </w:rPr>
              <w:t>*</w:t>
            </w:r>
          </w:p>
          <w:p w:rsidR="009B2C66" w:rsidRPr="008E156F" w:rsidRDefault="009B2C66" w:rsidP="007978C1">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b/>
                <w:sz w:val="20"/>
                <w:szCs w:val="20"/>
                <w:lang w:eastAsia="en-GB"/>
              </w:rPr>
              <w:t>(primary screwworm)</w:t>
            </w:r>
          </w:p>
          <w:p w:rsidR="009B2C66" w:rsidRPr="008E156F" w:rsidRDefault="009B2C66" w:rsidP="00647FF1">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i/>
                <w:sz w:val="20"/>
                <w:szCs w:val="20"/>
                <w:lang w:eastAsia="en-GB"/>
              </w:rPr>
              <w:t>Chrysomya bezziana</w:t>
            </w:r>
            <w:r w:rsidR="002E50B5" w:rsidRPr="008E156F">
              <w:rPr>
                <w:rFonts w:ascii="Times New Roman" w:eastAsia="Times New Roman" w:hAnsi="Times New Roman" w:cs="Times New Roman"/>
                <w:i/>
                <w:sz w:val="20"/>
                <w:szCs w:val="20"/>
                <w:lang w:eastAsia="en-GB"/>
              </w:rPr>
              <w:t>*</w:t>
            </w:r>
            <w:r w:rsidRPr="008E156F">
              <w:rPr>
                <w:rFonts w:ascii="Times New Roman" w:eastAsia="Times New Roman" w:hAnsi="Times New Roman" w:cs="Times New Roman"/>
                <w:sz w:val="20"/>
                <w:szCs w:val="20"/>
                <w:lang w:eastAsia="en-GB"/>
              </w:rPr>
              <w:t xml:space="preserve"> </w:t>
            </w:r>
            <w:r w:rsidRPr="008E156F">
              <w:rPr>
                <w:rFonts w:ascii="Times New Roman" w:eastAsia="Times New Roman" w:hAnsi="Times New Roman" w:cs="Times New Roman"/>
                <w:b/>
                <w:sz w:val="20"/>
                <w:szCs w:val="20"/>
                <w:lang w:eastAsia="en-GB"/>
              </w:rPr>
              <w:t>(old world screwworm)</w:t>
            </w:r>
          </w:p>
          <w:p w:rsidR="009B2C66" w:rsidRPr="008E156F" w:rsidRDefault="009B2C66" w:rsidP="00E953FC">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Elephantoloemus indicus</w:t>
            </w:r>
          </w:p>
          <w:p w:rsidR="009B2C66" w:rsidRPr="008E156F" w:rsidRDefault="009B2C66" w:rsidP="00E953FC">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b/>
                <w:sz w:val="20"/>
                <w:szCs w:val="20"/>
                <w:lang w:eastAsia="en-GB"/>
              </w:rPr>
              <w:t>(Asian elephant skin maggot)</w:t>
            </w:r>
          </w:p>
        </w:tc>
        <w:tc>
          <w:tcPr>
            <w:tcW w:w="1680" w:type="pct"/>
            <w:gridSpan w:val="2"/>
          </w:tcPr>
          <w:p w:rsidR="009B2C66" w:rsidRPr="008E156F" w:rsidRDefault="009B2C66" w:rsidP="00647FF1">
            <w:pPr>
              <w:rPr>
                <w:rFonts w:ascii="Times New Roman" w:eastAsia="Times New Roman" w:hAnsi="Times New Roman" w:cs="Times New Roman"/>
                <w:sz w:val="20"/>
                <w:szCs w:val="20"/>
                <w:lang w:eastAsia="en-GB"/>
              </w:rPr>
            </w:pPr>
          </w:p>
          <w:p w:rsidR="009B2C66" w:rsidRPr="008E156F" w:rsidRDefault="009B2C66" w:rsidP="0036059D">
            <w:pPr>
              <w:rPr>
                <w:rFonts w:ascii="Times New Roman" w:eastAsia="Times New Roman" w:hAnsi="Times New Roman" w:cs="Times New Roman"/>
                <w:sz w:val="20"/>
                <w:szCs w:val="20"/>
                <w:lang w:eastAsia="en-GB"/>
              </w:rPr>
            </w:pPr>
          </w:p>
          <w:p w:rsidR="009B2C66" w:rsidRPr="008E156F" w:rsidRDefault="009B2C66" w:rsidP="002B0053">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 xml:space="preserve">Eggs deposited around the margins of fresh wounds and hatch within 18-24 hours. Larval development occurs in-wound, after which the parasite detaches and pupates (7-9 days) outside the host. </w:t>
            </w:r>
          </w:p>
        </w:tc>
        <w:tc>
          <w:tcPr>
            <w:tcW w:w="1107" w:type="pct"/>
          </w:tcPr>
          <w:p w:rsidR="009B2C66" w:rsidRPr="008E156F" w:rsidRDefault="009B2C66" w:rsidP="007978C1">
            <w:pPr>
              <w:jc w:val="center"/>
              <w:rPr>
                <w:rFonts w:ascii="Times New Roman" w:eastAsia="Times New Roman" w:hAnsi="Times New Roman" w:cs="Times New Roman"/>
                <w:sz w:val="20"/>
                <w:szCs w:val="20"/>
                <w:lang w:eastAsia="en-GB"/>
              </w:rPr>
            </w:pPr>
          </w:p>
        </w:tc>
      </w:tr>
      <w:tr w:rsidR="009B2C66" w:rsidRPr="008E156F" w:rsidTr="00B05EB9">
        <w:trPr>
          <w:trHeight w:val="139"/>
        </w:trPr>
        <w:tc>
          <w:tcPr>
            <w:tcW w:w="629" w:type="pct"/>
            <w:noWrap/>
          </w:tcPr>
          <w:p w:rsidR="009B2C66" w:rsidRPr="008E156F" w:rsidRDefault="009B2C66" w:rsidP="00125704">
            <w:pPr>
              <w:jc w:val="center"/>
              <w:rPr>
                <w:rFonts w:ascii="Times New Roman" w:eastAsia="Times New Roman" w:hAnsi="Times New Roman" w:cs="Times New Roman"/>
                <w:sz w:val="20"/>
                <w:szCs w:val="20"/>
                <w:lang w:eastAsia="en-GB"/>
              </w:rPr>
            </w:pPr>
          </w:p>
        </w:tc>
        <w:tc>
          <w:tcPr>
            <w:tcW w:w="631" w:type="pct"/>
          </w:tcPr>
          <w:p w:rsidR="009B2C66" w:rsidRPr="008E156F" w:rsidRDefault="009B2C66" w:rsidP="007978C1">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 xml:space="preserve">Gasterophilidae </w:t>
            </w:r>
            <w:r w:rsidRPr="008E156F">
              <w:rPr>
                <w:rFonts w:ascii="Times New Roman" w:eastAsia="Times New Roman" w:hAnsi="Times New Roman" w:cs="Times New Roman"/>
                <w:b/>
                <w:sz w:val="20"/>
                <w:szCs w:val="20"/>
                <w:lang w:eastAsia="en-GB"/>
              </w:rPr>
              <w:t>(bot flies)</w:t>
            </w:r>
          </w:p>
        </w:tc>
        <w:tc>
          <w:tcPr>
            <w:tcW w:w="953" w:type="pct"/>
          </w:tcPr>
          <w:p w:rsidR="009B2C66" w:rsidRPr="008E156F" w:rsidRDefault="009B2C66" w:rsidP="00647FF1">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i/>
                <w:sz w:val="20"/>
                <w:szCs w:val="20"/>
                <w:lang w:eastAsia="en-GB"/>
              </w:rPr>
              <w:t>Cobboldia elephantis</w:t>
            </w:r>
            <w:r w:rsidRPr="008E156F">
              <w:rPr>
                <w:rFonts w:ascii="Times New Roman" w:eastAsia="Times New Roman" w:hAnsi="Times New Roman" w:cs="Times New Roman"/>
                <w:sz w:val="20"/>
                <w:szCs w:val="20"/>
                <w:lang w:eastAsia="en-GB"/>
              </w:rPr>
              <w:t xml:space="preserve"> </w:t>
            </w:r>
            <w:r w:rsidRPr="008E156F">
              <w:rPr>
                <w:rFonts w:ascii="Times New Roman" w:eastAsia="Times New Roman" w:hAnsi="Times New Roman" w:cs="Times New Roman"/>
                <w:b/>
                <w:sz w:val="20"/>
                <w:szCs w:val="20"/>
                <w:lang w:eastAsia="en-GB"/>
              </w:rPr>
              <w:t>(Asian elephant bot fly)</w:t>
            </w:r>
          </w:p>
        </w:tc>
        <w:tc>
          <w:tcPr>
            <w:tcW w:w="1680" w:type="pct"/>
            <w:gridSpan w:val="2"/>
          </w:tcPr>
          <w:p w:rsidR="009B2C66" w:rsidRPr="008E156F" w:rsidRDefault="009B2C66" w:rsidP="007978C1">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Adult female fly deposits eggs around tusk base, following hatching L1 larvae crawl to mouth.</w:t>
            </w:r>
          </w:p>
        </w:tc>
        <w:tc>
          <w:tcPr>
            <w:tcW w:w="1107" w:type="pct"/>
          </w:tcPr>
          <w:p w:rsidR="009B2C66" w:rsidRPr="008E156F" w:rsidRDefault="009B2C66" w:rsidP="00647FF1">
            <w:pPr>
              <w:jc w:val="center"/>
              <w:rPr>
                <w:rFonts w:ascii="Times New Roman" w:eastAsia="Times New Roman" w:hAnsi="Times New Roman" w:cs="Times New Roman"/>
                <w:sz w:val="20"/>
                <w:szCs w:val="20"/>
                <w:lang w:eastAsia="en-GB"/>
              </w:rPr>
            </w:pPr>
          </w:p>
        </w:tc>
      </w:tr>
    </w:tbl>
    <w:p w:rsidR="00B2411A" w:rsidRPr="008E156F" w:rsidRDefault="0036059D" w:rsidP="00CB4E7F">
      <w:pPr>
        <w:spacing w:line="480" w:lineRule="auto"/>
        <w:jc w:val="both"/>
        <w:rPr>
          <w:rFonts w:ascii="Times New Roman" w:hAnsi="Times New Roman" w:cs="Times New Roman"/>
          <w:sz w:val="20"/>
        </w:rPr>
      </w:pPr>
      <w:r w:rsidRPr="008E156F">
        <w:rPr>
          <w:rFonts w:ascii="Times New Roman" w:hAnsi="Times New Roman" w:cs="Times New Roman"/>
          <w:b/>
          <w:sz w:val="20"/>
        </w:rPr>
        <w:lastRenderedPageBreak/>
        <w:t xml:space="preserve">Table 1.3. </w:t>
      </w:r>
      <w:r w:rsidR="002E50B5" w:rsidRPr="008E156F">
        <w:rPr>
          <w:rFonts w:ascii="Times New Roman" w:hAnsi="Times New Roman" w:cs="Times New Roman"/>
          <w:sz w:val="20"/>
        </w:rPr>
        <w:t>Information on endoparasites found within Asian elephants, adapted from Fowler &amp; Mikota (2006). Taxa listed are examples of p</w:t>
      </w:r>
      <w:r w:rsidR="000D61BF" w:rsidRPr="008E156F">
        <w:rPr>
          <w:rFonts w:ascii="Times New Roman" w:hAnsi="Times New Roman" w:cs="Times New Roman"/>
          <w:sz w:val="20"/>
        </w:rPr>
        <w:t>redominant, general endo</w:t>
      </w:r>
      <w:r w:rsidR="002E50B5" w:rsidRPr="008E156F">
        <w:rPr>
          <w:rFonts w:ascii="Times New Roman" w:hAnsi="Times New Roman" w:cs="Times New Roman"/>
          <w:sz w:val="20"/>
        </w:rPr>
        <w:t>par</w:t>
      </w:r>
      <w:r w:rsidR="004A2965" w:rsidRPr="008E156F">
        <w:rPr>
          <w:rFonts w:ascii="Times New Roman" w:hAnsi="Times New Roman" w:cs="Times New Roman"/>
          <w:sz w:val="20"/>
        </w:rPr>
        <w:t>asites found on Asian elephants</w:t>
      </w:r>
      <w:r w:rsidR="002E50B5" w:rsidRPr="008E156F">
        <w:rPr>
          <w:rFonts w:ascii="Times New Roman" w:hAnsi="Times New Roman" w:cs="Times New Roman"/>
          <w:sz w:val="20"/>
        </w:rPr>
        <w:t>. The symbol ‘*’ denotes those also found in African elephants.</w:t>
      </w:r>
    </w:p>
    <w:tbl>
      <w:tblPr>
        <w:tblStyle w:val="TableGrid"/>
        <w:tblW w:w="4971" w:type="pct"/>
        <w:tblLayout w:type="fixed"/>
        <w:tblLook w:val="04A0" w:firstRow="1" w:lastRow="0" w:firstColumn="1" w:lastColumn="0" w:noHBand="0" w:noVBand="1"/>
      </w:tblPr>
      <w:tblGrid>
        <w:gridCol w:w="1525"/>
        <w:gridCol w:w="1845"/>
        <w:gridCol w:w="2267"/>
        <w:gridCol w:w="3259"/>
        <w:gridCol w:w="4394"/>
      </w:tblGrid>
      <w:tr w:rsidR="000D61BF" w:rsidRPr="008E156F" w:rsidTr="000D61BF">
        <w:tc>
          <w:tcPr>
            <w:tcW w:w="574" w:type="pct"/>
          </w:tcPr>
          <w:p w:rsidR="000D61BF" w:rsidRPr="008E156F" w:rsidRDefault="007B1505" w:rsidP="00E56387">
            <w:pPr>
              <w:jc w:val="center"/>
              <w:rPr>
                <w:rFonts w:ascii="Times New Roman" w:eastAsia="Times New Roman" w:hAnsi="Times New Roman" w:cs="Times New Roman"/>
                <w:b/>
                <w:bCs/>
                <w:sz w:val="20"/>
                <w:szCs w:val="20"/>
                <w:lang w:eastAsia="en-GB"/>
              </w:rPr>
            </w:pPr>
            <w:r w:rsidRPr="008E156F">
              <w:rPr>
                <w:rFonts w:ascii="Times New Roman" w:eastAsia="Times New Roman" w:hAnsi="Times New Roman" w:cs="Times New Roman"/>
                <w:b/>
                <w:bCs/>
                <w:sz w:val="20"/>
                <w:szCs w:val="20"/>
                <w:lang w:eastAsia="en-GB"/>
              </w:rPr>
              <w:t>Group</w:t>
            </w:r>
          </w:p>
        </w:tc>
        <w:tc>
          <w:tcPr>
            <w:tcW w:w="694" w:type="pct"/>
          </w:tcPr>
          <w:p w:rsidR="000D61BF" w:rsidRPr="008E156F" w:rsidRDefault="000D61BF" w:rsidP="00E56387">
            <w:pPr>
              <w:jc w:val="center"/>
              <w:rPr>
                <w:rFonts w:ascii="Times New Roman" w:eastAsia="Times New Roman" w:hAnsi="Times New Roman" w:cs="Times New Roman"/>
                <w:b/>
                <w:bCs/>
                <w:sz w:val="20"/>
                <w:szCs w:val="20"/>
                <w:lang w:eastAsia="en-GB"/>
              </w:rPr>
            </w:pPr>
            <w:r w:rsidRPr="008E156F">
              <w:rPr>
                <w:rFonts w:ascii="Times New Roman" w:eastAsia="Times New Roman" w:hAnsi="Times New Roman" w:cs="Times New Roman"/>
                <w:b/>
                <w:bCs/>
                <w:sz w:val="20"/>
                <w:szCs w:val="20"/>
                <w:lang w:eastAsia="en-GB"/>
              </w:rPr>
              <w:t>Family</w:t>
            </w:r>
          </w:p>
        </w:tc>
        <w:tc>
          <w:tcPr>
            <w:tcW w:w="853" w:type="pct"/>
          </w:tcPr>
          <w:p w:rsidR="000D61BF" w:rsidRPr="008E156F" w:rsidRDefault="000D61BF" w:rsidP="00E56387">
            <w:pPr>
              <w:jc w:val="center"/>
              <w:rPr>
                <w:rFonts w:ascii="Times New Roman" w:eastAsia="Times New Roman" w:hAnsi="Times New Roman" w:cs="Times New Roman"/>
                <w:b/>
                <w:bCs/>
                <w:sz w:val="20"/>
                <w:szCs w:val="20"/>
                <w:lang w:eastAsia="en-GB"/>
              </w:rPr>
            </w:pPr>
            <w:r w:rsidRPr="008E156F">
              <w:rPr>
                <w:rFonts w:ascii="Times New Roman" w:eastAsia="Times New Roman" w:hAnsi="Times New Roman" w:cs="Times New Roman"/>
                <w:b/>
                <w:bCs/>
                <w:sz w:val="20"/>
                <w:szCs w:val="20"/>
                <w:lang w:eastAsia="en-GB"/>
              </w:rPr>
              <w:t>Parasite</w:t>
            </w:r>
          </w:p>
        </w:tc>
        <w:tc>
          <w:tcPr>
            <w:tcW w:w="1226" w:type="pct"/>
          </w:tcPr>
          <w:p w:rsidR="000D61BF" w:rsidRPr="008E156F" w:rsidRDefault="000D61BF" w:rsidP="00E56387">
            <w:pPr>
              <w:jc w:val="center"/>
              <w:rPr>
                <w:rFonts w:ascii="Times New Roman" w:eastAsia="Times New Roman" w:hAnsi="Times New Roman" w:cs="Times New Roman"/>
                <w:b/>
                <w:bCs/>
                <w:sz w:val="20"/>
                <w:szCs w:val="20"/>
                <w:lang w:eastAsia="en-GB"/>
              </w:rPr>
            </w:pPr>
            <w:r w:rsidRPr="008E156F">
              <w:rPr>
                <w:rFonts w:ascii="Times New Roman" w:eastAsia="Times New Roman" w:hAnsi="Times New Roman" w:cs="Times New Roman"/>
                <w:b/>
                <w:bCs/>
                <w:sz w:val="20"/>
                <w:szCs w:val="20"/>
                <w:lang w:eastAsia="en-GB"/>
              </w:rPr>
              <w:t>Life Cycle</w:t>
            </w:r>
          </w:p>
        </w:tc>
        <w:tc>
          <w:tcPr>
            <w:tcW w:w="1653" w:type="pct"/>
          </w:tcPr>
          <w:p w:rsidR="000D61BF" w:rsidRPr="008E156F" w:rsidRDefault="000D61BF" w:rsidP="00E56387">
            <w:pPr>
              <w:jc w:val="center"/>
              <w:rPr>
                <w:rFonts w:ascii="Times New Roman" w:eastAsia="Times New Roman" w:hAnsi="Times New Roman" w:cs="Times New Roman"/>
                <w:b/>
                <w:bCs/>
                <w:sz w:val="20"/>
                <w:szCs w:val="20"/>
                <w:lang w:eastAsia="en-GB"/>
              </w:rPr>
            </w:pPr>
            <w:r w:rsidRPr="008E156F">
              <w:rPr>
                <w:rFonts w:ascii="Times New Roman" w:eastAsia="Times New Roman" w:hAnsi="Times New Roman" w:cs="Times New Roman"/>
                <w:b/>
                <w:bCs/>
                <w:sz w:val="20"/>
                <w:szCs w:val="20"/>
                <w:lang w:eastAsia="en-GB"/>
              </w:rPr>
              <w:t>Clinical Signs</w:t>
            </w:r>
          </w:p>
        </w:tc>
      </w:tr>
      <w:tr w:rsidR="000D61BF" w:rsidRPr="008E156F" w:rsidTr="001F5788">
        <w:tc>
          <w:tcPr>
            <w:tcW w:w="574" w:type="pct"/>
            <w:tcBorders>
              <w:bottom w:val="nil"/>
            </w:tcBorders>
          </w:tcPr>
          <w:p w:rsidR="000D61BF" w:rsidRPr="008E156F" w:rsidRDefault="007B1505" w:rsidP="007B1505">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b/>
                <w:sz w:val="20"/>
                <w:szCs w:val="20"/>
                <w:lang w:eastAsia="en-GB"/>
              </w:rPr>
              <w:t>Kinetoplastea (p</w:t>
            </w:r>
            <w:r w:rsidR="000D61BF" w:rsidRPr="008E156F">
              <w:rPr>
                <w:rFonts w:ascii="Times New Roman" w:eastAsia="Times New Roman" w:hAnsi="Times New Roman" w:cs="Times New Roman"/>
                <w:b/>
                <w:sz w:val="20"/>
                <w:szCs w:val="20"/>
                <w:lang w:eastAsia="en-GB"/>
              </w:rPr>
              <w:t>rotozoa</w:t>
            </w:r>
            <w:r w:rsidRPr="008E156F">
              <w:rPr>
                <w:rFonts w:ascii="Times New Roman" w:eastAsia="Times New Roman" w:hAnsi="Times New Roman" w:cs="Times New Roman"/>
                <w:b/>
                <w:sz w:val="20"/>
                <w:szCs w:val="20"/>
                <w:lang w:eastAsia="en-GB"/>
              </w:rPr>
              <w:t>)</w:t>
            </w:r>
          </w:p>
        </w:tc>
        <w:tc>
          <w:tcPr>
            <w:tcW w:w="694" w:type="pct"/>
            <w:tcBorders>
              <w:bottom w:val="nil"/>
            </w:tcBorders>
          </w:tcPr>
          <w:p w:rsidR="000D61BF" w:rsidRPr="008E156F" w:rsidRDefault="00B213A1" w:rsidP="00E56387">
            <w:pPr>
              <w:jc w:val="center"/>
              <w:rPr>
                <w:rFonts w:ascii="Times New Roman" w:eastAsia="Times New Roman" w:hAnsi="Times New Roman" w:cs="Times New Roman"/>
                <w:sz w:val="20"/>
                <w:szCs w:val="20"/>
                <w:lang w:eastAsia="en-GB"/>
              </w:rPr>
            </w:pPr>
            <w:hyperlink r:id="rId16" w:tooltip="Trypanosomatidae" w:history="1">
              <w:r w:rsidR="000D61BF" w:rsidRPr="008E156F">
                <w:rPr>
                  <w:rStyle w:val="Hyperlink"/>
                  <w:rFonts w:ascii="Times New Roman" w:hAnsi="Times New Roman" w:cs="Times New Roman"/>
                  <w:color w:val="auto"/>
                  <w:sz w:val="20"/>
                  <w:szCs w:val="20"/>
                  <w:u w:val="none"/>
                  <w:shd w:val="clear" w:color="auto" w:fill="F8F9FA"/>
                </w:rPr>
                <w:t>Trypanosomatidae</w:t>
              </w:r>
            </w:hyperlink>
          </w:p>
        </w:tc>
        <w:tc>
          <w:tcPr>
            <w:tcW w:w="853" w:type="pct"/>
            <w:tcBorders>
              <w:bottom w:val="nil"/>
            </w:tcBorders>
          </w:tcPr>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Trypanosoma evansi</w:t>
            </w:r>
          </w:p>
          <w:p w:rsidR="000D61BF" w:rsidRPr="008E156F" w:rsidRDefault="000D61BF" w:rsidP="00E56387">
            <w:pPr>
              <w:jc w:val="center"/>
              <w:rPr>
                <w:rFonts w:ascii="Times New Roman" w:eastAsia="Times New Roman" w:hAnsi="Times New Roman" w:cs="Times New Roman"/>
                <w:i/>
                <w:sz w:val="20"/>
                <w:szCs w:val="20"/>
                <w:lang w:eastAsia="en-GB"/>
              </w:rPr>
            </w:pPr>
          </w:p>
          <w:p w:rsidR="000D61BF" w:rsidRPr="008E156F" w:rsidRDefault="000D61BF" w:rsidP="00E56387">
            <w:pPr>
              <w:jc w:val="center"/>
              <w:rPr>
                <w:rFonts w:ascii="Times New Roman" w:eastAsia="Times New Roman" w:hAnsi="Times New Roman" w:cs="Times New Roman"/>
                <w:i/>
                <w:sz w:val="20"/>
                <w:szCs w:val="20"/>
                <w:lang w:eastAsia="en-GB"/>
              </w:rPr>
            </w:pPr>
          </w:p>
        </w:tc>
        <w:tc>
          <w:tcPr>
            <w:tcW w:w="1226" w:type="pct"/>
            <w:tcBorders>
              <w:bottom w:val="nil"/>
            </w:tcBorders>
          </w:tcPr>
          <w:p w:rsidR="000D61BF" w:rsidRPr="008E156F" w:rsidRDefault="000D61BF" w:rsidP="00E56387">
            <w:pPr>
              <w:jc w:val="center"/>
              <w:rPr>
                <w:rFonts w:ascii="Times New Roman" w:eastAsia="Times New Roman" w:hAnsi="Times New Roman" w:cs="Times New Roman"/>
                <w:sz w:val="20"/>
                <w:szCs w:val="20"/>
                <w:lang w:eastAsia="en-GB"/>
              </w:rPr>
            </w:pPr>
          </w:p>
        </w:tc>
        <w:tc>
          <w:tcPr>
            <w:tcW w:w="1653" w:type="pct"/>
            <w:tcBorders>
              <w:bottom w:val="nil"/>
            </w:tcBorders>
          </w:tcPr>
          <w:p w:rsidR="000D61BF" w:rsidRPr="008E156F" w:rsidRDefault="000D61BF" w:rsidP="001F5788">
            <w:pPr>
              <w:jc w:val="center"/>
              <w:rPr>
                <w:rFonts w:ascii="Times New Roman" w:hAnsi="Times New Roman" w:cs="Times New Roman"/>
                <w:i/>
                <w:iCs/>
                <w:sz w:val="20"/>
                <w:szCs w:val="20"/>
              </w:rPr>
            </w:pPr>
            <w:r w:rsidRPr="008E156F">
              <w:rPr>
                <w:rFonts w:ascii="Times New Roman" w:hAnsi="Times New Roman" w:cs="Times New Roman"/>
                <w:sz w:val="20"/>
                <w:szCs w:val="20"/>
                <w:shd w:val="clear" w:color="auto" w:fill="FFFFFF"/>
              </w:rPr>
              <w:t>Fever, anaemia, anorexia, oedema of the face, trunk, neck, brisket, lower abdomen and limbs. Dry and hard skin, sluggish movement, dullness, restlessness, sleepy moods, reluctance to work. Ecchymoses, conjunctiva.</w:t>
            </w:r>
          </w:p>
        </w:tc>
      </w:tr>
      <w:tr w:rsidR="000D61BF" w:rsidRPr="008E156F" w:rsidTr="001F5788">
        <w:trPr>
          <w:trHeight w:val="345"/>
        </w:trPr>
        <w:tc>
          <w:tcPr>
            <w:tcW w:w="574" w:type="pct"/>
            <w:tcBorders>
              <w:top w:val="nil"/>
              <w:bottom w:val="nil"/>
            </w:tcBorders>
          </w:tcPr>
          <w:p w:rsidR="000D61BF" w:rsidRPr="008E156F" w:rsidRDefault="000D61BF" w:rsidP="00A46CB9">
            <w:pPr>
              <w:jc w:val="center"/>
              <w:rPr>
                <w:rFonts w:ascii="Times New Roman" w:eastAsia="Times New Roman" w:hAnsi="Times New Roman" w:cs="Times New Roman"/>
                <w:sz w:val="20"/>
                <w:szCs w:val="20"/>
                <w:lang w:eastAsia="en-GB"/>
              </w:rPr>
            </w:pPr>
          </w:p>
        </w:tc>
        <w:tc>
          <w:tcPr>
            <w:tcW w:w="694" w:type="pct"/>
            <w:tcBorders>
              <w:top w:val="nil"/>
              <w:bottom w:val="nil"/>
            </w:tcBorders>
          </w:tcPr>
          <w:p w:rsidR="000D61BF" w:rsidRPr="008E156F" w:rsidRDefault="001F5788" w:rsidP="001F5788">
            <w:pP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 xml:space="preserve">     </w:t>
            </w:r>
            <w:r w:rsidR="000D61BF" w:rsidRPr="008E156F">
              <w:rPr>
                <w:rFonts w:ascii="Times New Roman" w:eastAsia="Times New Roman" w:hAnsi="Times New Roman" w:cs="Times New Roman"/>
                <w:sz w:val="20"/>
                <w:szCs w:val="20"/>
                <w:lang w:eastAsia="en-GB"/>
              </w:rPr>
              <w:t>Sarcocystidae</w:t>
            </w:r>
          </w:p>
        </w:tc>
        <w:tc>
          <w:tcPr>
            <w:tcW w:w="853" w:type="pct"/>
            <w:tcBorders>
              <w:top w:val="nil"/>
              <w:bottom w:val="nil"/>
            </w:tcBorders>
          </w:tcPr>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Toxoplasma gondii*</w:t>
            </w:r>
          </w:p>
        </w:tc>
        <w:tc>
          <w:tcPr>
            <w:tcW w:w="1226" w:type="pct"/>
            <w:tcBorders>
              <w:top w:val="nil"/>
              <w:bottom w:val="nil"/>
            </w:tcBorders>
          </w:tcPr>
          <w:p w:rsidR="000D61BF" w:rsidRPr="008E156F" w:rsidRDefault="000D61BF" w:rsidP="00E44F73">
            <w:pPr>
              <w:jc w:val="center"/>
              <w:rPr>
                <w:rFonts w:ascii="Times New Roman" w:eastAsia="Times New Roman" w:hAnsi="Times New Roman" w:cs="Times New Roman"/>
                <w:sz w:val="20"/>
                <w:szCs w:val="20"/>
                <w:lang w:eastAsia="en-GB"/>
              </w:rPr>
            </w:pPr>
          </w:p>
        </w:tc>
        <w:tc>
          <w:tcPr>
            <w:tcW w:w="1653" w:type="pct"/>
            <w:tcBorders>
              <w:top w:val="nil"/>
              <w:bottom w:val="nil"/>
            </w:tcBorders>
          </w:tcPr>
          <w:p w:rsidR="000D61BF" w:rsidRPr="008E156F" w:rsidRDefault="00193A37" w:rsidP="001F5788">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Fever, depression, weakness, edema and emaciation.</w:t>
            </w:r>
          </w:p>
        </w:tc>
      </w:tr>
      <w:tr w:rsidR="000D61BF" w:rsidRPr="008E156F" w:rsidTr="001F5788">
        <w:tc>
          <w:tcPr>
            <w:tcW w:w="574" w:type="pct"/>
            <w:tcBorders>
              <w:top w:val="nil"/>
            </w:tcBorders>
          </w:tcPr>
          <w:p w:rsidR="000D61BF" w:rsidRPr="008E156F" w:rsidRDefault="000D61BF" w:rsidP="001F5788">
            <w:pPr>
              <w:rPr>
                <w:rFonts w:ascii="Times New Roman" w:eastAsia="Times New Roman" w:hAnsi="Times New Roman" w:cs="Times New Roman"/>
                <w:sz w:val="20"/>
                <w:szCs w:val="20"/>
                <w:lang w:eastAsia="en-GB"/>
              </w:rPr>
            </w:pPr>
          </w:p>
        </w:tc>
        <w:tc>
          <w:tcPr>
            <w:tcW w:w="694" w:type="pct"/>
            <w:tcBorders>
              <w:top w:val="nil"/>
            </w:tcBorders>
          </w:tcPr>
          <w:p w:rsidR="000D61BF" w:rsidRPr="008E156F" w:rsidRDefault="001F5788" w:rsidP="001F5788">
            <w:pPr>
              <w:spacing w:before="120" w:after="120"/>
              <w:rPr>
                <w:rStyle w:val="family"/>
                <w:rFonts w:ascii="Times New Roman" w:hAnsi="Times New Roman" w:cs="Times New Roman"/>
                <w:sz w:val="20"/>
                <w:szCs w:val="20"/>
              </w:rPr>
            </w:pPr>
            <w:r w:rsidRPr="008E156F">
              <w:rPr>
                <w:rStyle w:val="family"/>
                <w:rFonts w:ascii="Times New Roman" w:hAnsi="Times New Roman" w:cs="Times New Roman"/>
                <w:sz w:val="20"/>
                <w:szCs w:val="20"/>
              </w:rPr>
              <w:t xml:space="preserve">  Cycloposthiidae</w:t>
            </w:r>
          </w:p>
        </w:tc>
        <w:tc>
          <w:tcPr>
            <w:tcW w:w="853" w:type="pct"/>
            <w:tcBorders>
              <w:top w:val="nil"/>
            </w:tcBorders>
          </w:tcPr>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Triplumaria hamertonii,  T. selenica</w:t>
            </w:r>
          </w:p>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T. longinucleata, T. heterfasiculata</w:t>
            </w:r>
          </w:p>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T. antis, T. doliiformis</w:t>
            </w:r>
          </w:p>
          <w:p w:rsidR="000D61BF" w:rsidRPr="008E156F" w:rsidRDefault="000D61BF" w:rsidP="00A46CB9">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T. irregularis, T. poljanskii</w:t>
            </w:r>
          </w:p>
          <w:p w:rsidR="000D61BF" w:rsidRPr="008E156F" w:rsidRDefault="000D61BF" w:rsidP="00A46CB9">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T. ovina</w:t>
            </w:r>
          </w:p>
        </w:tc>
        <w:tc>
          <w:tcPr>
            <w:tcW w:w="1226" w:type="pct"/>
            <w:tcBorders>
              <w:top w:val="nil"/>
            </w:tcBorders>
          </w:tcPr>
          <w:p w:rsidR="000D61BF" w:rsidRPr="008E156F" w:rsidRDefault="000D61BF" w:rsidP="00E56387">
            <w:pPr>
              <w:jc w:val="center"/>
              <w:rPr>
                <w:rFonts w:ascii="Times New Roman" w:eastAsia="Times New Roman" w:hAnsi="Times New Roman" w:cs="Times New Roman"/>
                <w:sz w:val="20"/>
                <w:szCs w:val="20"/>
                <w:lang w:eastAsia="en-GB"/>
              </w:rPr>
            </w:pPr>
          </w:p>
        </w:tc>
        <w:tc>
          <w:tcPr>
            <w:tcW w:w="1653" w:type="pct"/>
            <w:tcBorders>
              <w:top w:val="nil"/>
            </w:tcBorders>
          </w:tcPr>
          <w:p w:rsidR="000D61BF" w:rsidRPr="008E156F" w:rsidRDefault="000D61BF" w:rsidP="001F5788">
            <w:pPr>
              <w:jc w:val="center"/>
              <w:rPr>
                <w:rFonts w:ascii="Times New Roman" w:eastAsia="Times New Roman" w:hAnsi="Times New Roman" w:cs="Times New Roman"/>
                <w:sz w:val="20"/>
                <w:szCs w:val="20"/>
                <w:lang w:eastAsia="en-GB"/>
              </w:rPr>
            </w:pPr>
          </w:p>
        </w:tc>
      </w:tr>
      <w:tr w:rsidR="000D61BF" w:rsidRPr="008E156F" w:rsidTr="000D61BF">
        <w:tc>
          <w:tcPr>
            <w:tcW w:w="574" w:type="pct"/>
          </w:tcPr>
          <w:p w:rsidR="000D61BF" w:rsidRPr="008E156F" w:rsidRDefault="007B1505" w:rsidP="00E56387">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b/>
                <w:sz w:val="20"/>
                <w:szCs w:val="20"/>
                <w:lang w:eastAsia="en-GB"/>
              </w:rPr>
              <w:t>Trematoda</w:t>
            </w:r>
            <w:r w:rsidR="005C5A36" w:rsidRPr="008E156F">
              <w:rPr>
                <w:rFonts w:ascii="Times New Roman" w:eastAsia="Times New Roman" w:hAnsi="Times New Roman" w:cs="Times New Roman"/>
                <w:b/>
                <w:sz w:val="20"/>
                <w:szCs w:val="20"/>
                <w:lang w:eastAsia="en-GB"/>
              </w:rPr>
              <w:t xml:space="preserve"> (flukes)</w:t>
            </w:r>
          </w:p>
        </w:tc>
        <w:tc>
          <w:tcPr>
            <w:tcW w:w="694" w:type="pct"/>
          </w:tcPr>
          <w:p w:rsidR="000D61BF" w:rsidRPr="008E156F" w:rsidRDefault="000D61BF" w:rsidP="00E56387">
            <w:pPr>
              <w:jc w:val="center"/>
              <w:rPr>
                <w:rFonts w:ascii="Times New Roman" w:eastAsia="Times New Roman" w:hAnsi="Times New Roman" w:cs="Times New Roman"/>
                <w:sz w:val="20"/>
                <w:szCs w:val="20"/>
                <w:lang w:eastAsia="en-GB"/>
              </w:rPr>
            </w:pPr>
          </w:p>
        </w:tc>
        <w:tc>
          <w:tcPr>
            <w:tcW w:w="853" w:type="pct"/>
          </w:tcPr>
          <w:p w:rsidR="000D61BF" w:rsidRPr="008E156F" w:rsidRDefault="000D61BF" w:rsidP="00E56387">
            <w:pPr>
              <w:jc w:val="center"/>
              <w:rPr>
                <w:rFonts w:ascii="Times New Roman" w:eastAsia="Times New Roman" w:hAnsi="Times New Roman" w:cs="Times New Roman"/>
                <w:i/>
                <w:sz w:val="20"/>
                <w:szCs w:val="20"/>
                <w:lang w:val="it-IT" w:eastAsia="en-GB"/>
              </w:rPr>
            </w:pPr>
            <w:r w:rsidRPr="008E156F">
              <w:rPr>
                <w:rFonts w:ascii="Times New Roman" w:eastAsia="Times New Roman" w:hAnsi="Times New Roman" w:cs="Times New Roman"/>
                <w:i/>
                <w:sz w:val="20"/>
                <w:szCs w:val="20"/>
                <w:lang w:val="it-IT" w:eastAsia="en-GB"/>
              </w:rPr>
              <w:t>Fasciola hepatica*</w:t>
            </w:r>
          </w:p>
          <w:p w:rsidR="000D61BF" w:rsidRPr="008E156F" w:rsidRDefault="000D61BF" w:rsidP="00E56387">
            <w:pPr>
              <w:jc w:val="center"/>
              <w:rPr>
                <w:rFonts w:ascii="Times New Roman" w:eastAsia="Times New Roman" w:hAnsi="Times New Roman" w:cs="Times New Roman"/>
                <w:i/>
                <w:sz w:val="20"/>
                <w:szCs w:val="20"/>
                <w:lang w:val="it-IT" w:eastAsia="en-GB"/>
              </w:rPr>
            </w:pPr>
            <w:r w:rsidRPr="008E156F">
              <w:rPr>
                <w:rFonts w:ascii="Times New Roman" w:eastAsia="Times New Roman" w:hAnsi="Times New Roman" w:cs="Times New Roman"/>
                <w:i/>
                <w:sz w:val="20"/>
                <w:szCs w:val="20"/>
                <w:lang w:val="it-IT" w:eastAsia="en-GB"/>
              </w:rPr>
              <w:t>F. jacksoni*</w:t>
            </w:r>
          </w:p>
          <w:p w:rsidR="000D61BF" w:rsidRPr="008E156F" w:rsidRDefault="000D61BF" w:rsidP="00E56387">
            <w:pPr>
              <w:jc w:val="center"/>
              <w:rPr>
                <w:rFonts w:ascii="Times New Roman" w:eastAsia="Times New Roman" w:hAnsi="Times New Roman" w:cs="Times New Roman"/>
                <w:i/>
                <w:sz w:val="20"/>
                <w:szCs w:val="20"/>
                <w:lang w:val="it-IT" w:eastAsia="en-GB"/>
              </w:rPr>
            </w:pPr>
            <w:r w:rsidRPr="008E156F">
              <w:rPr>
                <w:rFonts w:ascii="Times New Roman" w:eastAsia="Times New Roman" w:hAnsi="Times New Roman" w:cs="Times New Roman"/>
                <w:i/>
                <w:sz w:val="20"/>
                <w:szCs w:val="20"/>
                <w:lang w:val="it-IT" w:eastAsia="en-GB"/>
              </w:rPr>
              <w:t>Protofascia robusta*</w:t>
            </w:r>
          </w:p>
          <w:p w:rsidR="000D61BF" w:rsidRPr="008E156F" w:rsidRDefault="000D61BF" w:rsidP="00E56387">
            <w:pPr>
              <w:jc w:val="center"/>
              <w:rPr>
                <w:rFonts w:ascii="Times New Roman" w:eastAsia="Times New Roman" w:hAnsi="Times New Roman" w:cs="Times New Roman"/>
                <w:i/>
                <w:sz w:val="20"/>
                <w:szCs w:val="20"/>
                <w:lang w:val="it-IT" w:eastAsia="en-GB"/>
              </w:rPr>
            </w:pPr>
            <w:r w:rsidRPr="008E156F">
              <w:rPr>
                <w:rFonts w:ascii="Times New Roman" w:eastAsia="Times New Roman" w:hAnsi="Times New Roman" w:cs="Times New Roman"/>
                <w:i/>
                <w:sz w:val="20"/>
                <w:szCs w:val="20"/>
                <w:lang w:val="it-IT" w:eastAsia="en-GB"/>
              </w:rPr>
              <w:t>Pseudodiscus collinsi</w:t>
            </w:r>
          </w:p>
          <w:p w:rsidR="000D61BF" w:rsidRPr="008E156F" w:rsidRDefault="000D61BF" w:rsidP="00E56387">
            <w:pPr>
              <w:jc w:val="center"/>
              <w:rPr>
                <w:rFonts w:ascii="Times New Roman" w:eastAsia="Times New Roman" w:hAnsi="Times New Roman" w:cs="Times New Roman"/>
                <w:i/>
                <w:sz w:val="20"/>
                <w:szCs w:val="20"/>
                <w:lang w:val="it-IT" w:eastAsia="en-GB"/>
              </w:rPr>
            </w:pPr>
            <w:r w:rsidRPr="008E156F">
              <w:rPr>
                <w:rFonts w:ascii="Times New Roman" w:eastAsia="Times New Roman" w:hAnsi="Times New Roman" w:cs="Times New Roman"/>
                <w:i/>
                <w:sz w:val="20"/>
                <w:szCs w:val="20"/>
                <w:lang w:val="it-IT" w:eastAsia="en-GB"/>
              </w:rPr>
              <w:t>Pseudodiscus hawkesii</w:t>
            </w:r>
          </w:p>
          <w:p w:rsidR="000D61BF" w:rsidRPr="008E156F" w:rsidRDefault="000D61BF" w:rsidP="00E56387">
            <w:pPr>
              <w:jc w:val="center"/>
              <w:rPr>
                <w:rFonts w:ascii="Times New Roman" w:eastAsia="Times New Roman" w:hAnsi="Times New Roman" w:cs="Times New Roman"/>
                <w:i/>
                <w:sz w:val="20"/>
                <w:szCs w:val="20"/>
                <w:lang w:val="it-IT" w:eastAsia="en-GB"/>
              </w:rPr>
            </w:pPr>
            <w:r w:rsidRPr="008E156F">
              <w:rPr>
                <w:rFonts w:ascii="Times New Roman" w:eastAsia="Times New Roman" w:hAnsi="Times New Roman" w:cs="Times New Roman"/>
                <w:i/>
                <w:sz w:val="20"/>
                <w:szCs w:val="20"/>
                <w:lang w:val="it-IT" w:eastAsia="en-GB"/>
              </w:rPr>
              <w:t>Pfenderius papillatus</w:t>
            </w:r>
          </w:p>
          <w:p w:rsidR="000D61BF" w:rsidRPr="008E156F" w:rsidRDefault="000D61BF" w:rsidP="00E56387">
            <w:pPr>
              <w:jc w:val="center"/>
              <w:rPr>
                <w:rFonts w:ascii="Times New Roman" w:eastAsia="Times New Roman" w:hAnsi="Times New Roman" w:cs="Times New Roman"/>
                <w:i/>
                <w:sz w:val="20"/>
                <w:szCs w:val="20"/>
                <w:lang w:val="pt-PT" w:eastAsia="en-GB"/>
              </w:rPr>
            </w:pPr>
            <w:r w:rsidRPr="008E156F">
              <w:rPr>
                <w:rFonts w:ascii="Times New Roman" w:eastAsia="Times New Roman" w:hAnsi="Times New Roman" w:cs="Times New Roman"/>
                <w:i/>
                <w:sz w:val="20"/>
                <w:szCs w:val="20"/>
                <w:lang w:val="pt-PT" w:eastAsia="en-GB"/>
              </w:rPr>
              <w:t>P. birmanicus</w:t>
            </w:r>
          </w:p>
          <w:p w:rsidR="000D61BF" w:rsidRPr="008E156F" w:rsidRDefault="000D61BF" w:rsidP="00E56387">
            <w:pPr>
              <w:jc w:val="center"/>
              <w:rPr>
                <w:rFonts w:ascii="Times New Roman" w:eastAsia="Times New Roman" w:hAnsi="Times New Roman" w:cs="Times New Roman"/>
                <w:i/>
                <w:sz w:val="20"/>
                <w:szCs w:val="20"/>
                <w:lang w:val="pt-PT" w:eastAsia="en-GB"/>
              </w:rPr>
            </w:pPr>
            <w:r w:rsidRPr="008E156F">
              <w:rPr>
                <w:rFonts w:ascii="Times New Roman" w:eastAsia="Times New Roman" w:hAnsi="Times New Roman" w:cs="Times New Roman"/>
                <w:i/>
                <w:sz w:val="20"/>
                <w:szCs w:val="20"/>
                <w:lang w:val="pt-PT" w:eastAsia="en-GB"/>
              </w:rPr>
              <w:t>P. heterocaeca</w:t>
            </w:r>
          </w:p>
          <w:p w:rsidR="000D61BF" w:rsidRPr="008E156F" w:rsidRDefault="000D61BF" w:rsidP="00E56387">
            <w:pPr>
              <w:jc w:val="center"/>
              <w:rPr>
                <w:rFonts w:ascii="Times New Roman" w:eastAsia="Times New Roman" w:hAnsi="Times New Roman" w:cs="Times New Roman"/>
                <w:i/>
                <w:sz w:val="20"/>
                <w:szCs w:val="20"/>
                <w:lang w:val="pt-PT" w:eastAsia="en-GB"/>
              </w:rPr>
            </w:pPr>
            <w:r w:rsidRPr="008E156F">
              <w:rPr>
                <w:rFonts w:ascii="Times New Roman" w:eastAsia="Times New Roman" w:hAnsi="Times New Roman" w:cs="Times New Roman"/>
                <w:i/>
                <w:sz w:val="20"/>
                <w:szCs w:val="20"/>
                <w:lang w:val="pt-PT" w:eastAsia="en-GB"/>
              </w:rPr>
              <w:t>Gastrodiscus secundus</w:t>
            </w:r>
          </w:p>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Bivitellobilharzia nairi</w:t>
            </w:r>
          </w:p>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 xml:space="preserve">Hawkesius hawkesi </w:t>
            </w:r>
          </w:p>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Homalogaster paloniae</w:t>
            </w:r>
          </w:p>
          <w:p w:rsidR="000D61BF" w:rsidRPr="008E156F" w:rsidRDefault="000D61BF" w:rsidP="00E56387">
            <w:pPr>
              <w:jc w:val="center"/>
              <w:rPr>
                <w:rFonts w:ascii="Times New Roman" w:eastAsia="Times New Roman" w:hAnsi="Times New Roman" w:cs="Times New Roman"/>
                <w:i/>
                <w:sz w:val="20"/>
                <w:szCs w:val="20"/>
                <w:lang w:eastAsia="en-GB"/>
              </w:rPr>
            </w:pPr>
          </w:p>
        </w:tc>
        <w:tc>
          <w:tcPr>
            <w:tcW w:w="1226" w:type="pct"/>
          </w:tcPr>
          <w:p w:rsidR="000D61BF" w:rsidRPr="008E156F" w:rsidRDefault="000D61BF" w:rsidP="00A46CB9">
            <w:pPr>
              <w:jc w:val="center"/>
              <w:rPr>
                <w:rFonts w:ascii="Times New Roman" w:eastAsia="Times New Roman" w:hAnsi="Times New Roman" w:cs="Times New Roman"/>
                <w:sz w:val="20"/>
                <w:szCs w:val="20"/>
                <w:lang w:val="it-IT" w:eastAsia="en-GB"/>
              </w:rPr>
            </w:pPr>
            <w:r w:rsidRPr="008E156F">
              <w:rPr>
                <w:rFonts w:ascii="Times New Roman" w:eastAsia="Times New Roman" w:hAnsi="Times New Roman" w:cs="Times New Roman"/>
                <w:sz w:val="20"/>
                <w:szCs w:val="20"/>
                <w:lang w:val="it-IT" w:eastAsia="en-GB"/>
              </w:rPr>
              <w:t xml:space="preserve">Eggs expelled with faeces and mature in water to miracidium. Miracidium bored into intermediate hosts and develop. After leaving the intermediate host, they are ingested by elephants with forage or by drinking. Adult flukes, which may live for &gt;9 months, develop within the final host (elephant) and reproduce.  </w:t>
            </w:r>
          </w:p>
          <w:p w:rsidR="000D61BF" w:rsidRPr="008E156F" w:rsidRDefault="000D61BF" w:rsidP="00E56387">
            <w:pPr>
              <w:jc w:val="center"/>
              <w:rPr>
                <w:rFonts w:ascii="Times New Roman" w:eastAsia="Times New Roman" w:hAnsi="Times New Roman" w:cs="Times New Roman"/>
                <w:sz w:val="20"/>
                <w:szCs w:val="20"/>
                <w:lang w:val="it-IT" w:eastAsia="en-GB"/>
              </w:rPr>
            </w:pPr>
          </w:p>
        </w:tc>
        <w:tc>
          <w:tcPr>
            <w:tcW w:w="1653" w:type="pct"/>
          </w:tcPr>
          <w:p w:rsidR="000D61BF" w:rsidRPr="008E156F" w:rsidRDefault="000D61BF" w:rsidP="00E56387">
            <w:pPr>
              <w:jc w:val="center"/>
              <w:rPr>
                <w:rFonts w:ascii="Times New Roman" w:eastAsia="Times New Roman" w:hAnsi="Times New Roman" w:cs="Times New Roman"/>
                <w:sz w:val="20"/>
                <w:szCs w:val="20"/>
                <w:lang w:val="it-IT" w:eastAsia="en-GB"/>
              </w:rPr>
            </w:pPr>
            <w:r w:rsidRPr="008E156F">
              <w:rPr>
                <w:rFonts w:ascii="Times New Roman" w:eastAsia="Times New Roman" w:hAnsi="Times New Roman" w:cs="Times New Roman"/>
                <w:sz w:val="20"/>
                <w:szCs w:val="20"/>
                <w:lang w:val="it-IT" w:eastAsia="en-GB"/>
              </w:rPr>
              <w:t xml:space="preserve">Acute and chronic fascioliasis. Acute occurs with infection, anorexia, weight loss, emaciation, constipation, diarrhea, interbiliary haemorrhage, anemia, icterus and death in extreme, acute forms. Chronic is more common. Hepatic fibrosis (leading to elevation of intrahepatic blood pressure). Petechia and ulcers of cecal mucosa, lesions focal necrosis of villi. Colon thickened and edematous, hemorrhagic colitis. Mucosal damage. Observable trematodes attached  </w:t>
            </w:r>
          </w:p>
        </w:tc>
      </w:tr>
      <w:tr w:rsidR="000D61BF" w:rsidRPr="008E156F" w:rsidTr="000D61BF">
        <w:tc>
          <w:tcPr>
            <w:tcW w:w="574" w:type="pct"/>
          </w:tcPr>
          <w:p w:rsidR="000D61BF" w:rsidRPr="008E156F" w:rsidRDefault="007B1505" w:rsidP="00E56387">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b/>
                <w:sz w:val="20"/>
                <w:szCs w:val="20"/>
                <w:lang w:eastAsia="en-GB"/>
              </w:rPr>
              <w:t>Cestoda (tapeworms)</w:t>
            </w:r>
          </w:p>
        </w:tc>
        <w:tc>
          <w:tcPr>
            <w:tcW w:w="694" w:type="pct"/>
          </w:tcPr>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Anoplocephalidae</w:t>
            </w:r>
          </w:p>
        </w:tc>
        <w:tc>
          <w:tcPr>
            <w:tcW w:w="853" w:type="pct"/>
          </w:tcPr>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 xml:space="preserve">Anoplocephala manubiata </w:t>
            </w:r>
          </w:p>
        </w:tc>
        <w:tc>
          <w:tcPr>
            <w:tcW w:w="1226" w:type="pct"/>
          </w:tcPr>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Eggs expelled with faeces and develop within an intermediate host, which elephants then ingest with forage.</w:t>
            </w:r>
          </w:p>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 xml:space="preserve"> </w:t>
            </w:r>
          </w:p>
        </w:tc>
        <w:tc>
          <w:tcPr>
            <w:tcW w:w="1653" w:type="pct"/>
          </w:tcPr>
          <w:p w:rsidR="000D61BF" w:rsidRPr="008E156F" w:rsidRDefault="000D61BF" w:rsidP="00E56387">
            <w:pPr>
              <w:jc w:val="center"/>
              <w:rPr>
                <w:rFonts w:ascii="Times New Roman" w:eastAsia="Times New Roman" w:hAnsi="Times New Roman" w:cs="Times New Roman"/>
                <w:sz w:val="20"/>
                <w:szCs w:val="20"/>
                <w:lang w:eastAsia="en-GB"/>
              </w:rPr>
            </w:pPr>
          </w:p>
        </w:tc>
      </w:tr>
      <w:tr w:rsidR="000D61BF" w:rsidRPr="008E156F" w:rsidTr="001F5788">
        <w:tc>
          <w:tcPr>
            <w:tcW w:w="574" w:type="pct"/>
            <w:tcBorders>
              <w:bottom w:val="nil"/>
            </w:tcBorders>
          </w:tcPr>
          <w:p w:rsidR="000D61BF" w:rsidRPr="008E156F" w:rsidRDefault="007B1505"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b/>
                <w:sz w:val="20"/>
                <w:szCs w:val="20"/>
                <w:lang w:eastAsia="en-GB"/>
              </w:rPr>
              <w:lastRenderedPageBreak/>
              <w:t>Nematoda (</w:t>
            </w:r>
            <w:r w:rsidR="00193A37" w:rsidRPr="008E156F">
              <w:rPr>
                <w:rFonts w:ascii="Times New Roman" w:eastAsia="Times New Roman" w:hAnsi="Times New Roman" w:cs="Times New Roman"/>
                <w:b/>
                <w:sz w:val="20"/>
                <w:szCs w:val="20"/>
                <w:lang w:eastAsia="en-GB"/>
              </w:rPr>
              <w:t>Gastro-</w:t>
            </w:r>
            <w:r w:rsidR="000D61BF" w:rsidRPr="008E156F">
              <w:rPr>
                <w:rFonts w:ascii="Times New Roman" w:eastAsia="Times New Roman" w:hAnsi="Times New Roman" w:cs="Times New Roman"/>
                <w:b/>
                <w:sz w:val="20"/>
                <w:szCs w:val="20"/>
                <w:lang w:eastAsia="en-GB"/>
              </w:rPr>
              <w:t>I</w:t>
            </w:r>
            <w:r w:rsidR="00193A37" w:rsidRPr="008E156F">
              <w:rPr>
                <w:rFonts w:ascii="Times New Roman" w:eastAsia="Times New Roman" w:hAnsi="Times New Roman" w:cs="Times New Roman"/>
                <w:b/>
                <w:sz w:val="20"/>
                <w:szCs w:val="20"/>
                <w:lang w:eastAsia="en-GB"/>
              </w:rPr>
              <w:t>ntestinal</w:t>
            </w:r>
            <w:r w:rsidR="000D61BF" w:rsidRPr="008E156F">
              <w:rPr>
                <w:rFonts w:ascii="Times New Roman" w:eastAsia="Times New Roman" w:hAnsi="Times New Roman" w:cs="Times New Roman"/>
                <w:b/>
                <w:sz w:val="20"/>
                <w:szCs w:val="20"/>
                <w:lang w:eastAsia="en-GB"/>
              </w:rPr>
              <w:t xml:space="preserve"> Nematodes</w:t>
            </w:r>
            <w:r w:rsidRPr="008E156F">
              <w:rPr>
                <w:rFonts w:ascii="Times New Roman" w:eastAsia="Times New Roman" w:hAnsi="Times New Roman" w:cs="Times New Roman"/>
                <w:b/>
                <w:sz w:val="20"/>
                <w:szCs w:val="20"/>
                <w:lang w:eastAsia="en-GB"/>
              </w:rPr>
              <w:t>)</w:t>
            </w:r>
          </w:p>
        </w:tc>
        <w:tc>
          <w:tcPr>
            <w:tcW w:w="694" w:type="pct"/>
            <w:tcBorders>
              <w:bottom w:val="nil"/>
            </w:tcBorders>
          </w:tcPr>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Strongyloididae</w:t>
            </w:r>
          </w:p>
          <w:p w:rsidR="000D61BF" w:rsidRPr="008E156F" w:rsidRDefault="000D61BF" w:rsidP="00E56387">
            <w:pPr>
              <w:jc w:val="center"/>
              <w:rPr>
                <w:rFonts w:ascii="Times New Roman" w:eastAsia="Times New Roman" w:hAnsi="Times New Roman" w:cs="Times New Roman"/>
                <w:sz w:val="20"/>
                <w:szCs w:val="20"/>
                <w:lang w:eastAsia="en-GB"/>
              </w:rPr>
            </w:pPr>
          </w:p>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Strongylidae</w:t>
            </w:r>
          </w:p>
          <w:p w:rsidR="000D61BF" w:rsidRPr="008E156F" w:rsidRDefault="000D61BF" w:rsidP="00E56387">
            <w:pPr>
              <w:jc w:val="center"/>
              <w:rPr>
                <w:rFonts w:ascii="Times New Roman" w:eastAsia="Times New Roman" w:hAnsi="Times New Roman" w:cs="Times New Roman"/>
                <w:sz w:val="20"/>
                <w:szCs w:val="20"/>
                <w:lang w:eastAsia="en-GB"/>
              </w:rPr>
            </w:pPr>
          </w:p>
          <w:p w:rsidR="000D61BF" w:rsidRPr="008E156F" w:rsidRDefault="000D61BF" w:rsidP="00E56387">
            <w:pPr>
              <w:jc w:val="center"/>
              <w:rPr>
                <w:rFonts w:ascii="Times New Roman" w:eastAsia="Times New Roman" w:hAnsi="Times New Roman" w:cs="Times New Roman"/>
                <w:sz w:val="20"/>
                <w:szCs w:val="20"/>
                <w:lang w:eastAsia="en-GB"/>
              </w:rPr>
            </w:pPr>
          </w:p>
          <w:p w:rsidR="000D61BF" w:rsidRPr="008E156F" w:rsidRDefault="000D61BF" w:rsidP="003734A4">
            <w:pP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Cyanthostomidae</w:t>
            </w:r>
          </w:p>
          <w:p w:rsidR="000D61BF" w:rsidRPr="008E156F" w:rsidRDefault="000D61BF" w:rsidP="00E56387">
            <w:pPr>
              <w:jc w:val="center"/>
              <w:rPr>
                <w:rFonts w:ascii="Times New Roman" w:eastAsia="Times New Roman" w:hAnsi="Times New Roman" w:cs="Times New Roman"/>
                <w:sz w:val="20"/>
                <w:szCs w:val="20"/>
                <w:lang w:eastAsia="en-GB"/>
              </w:rPr>
            </w:pPr>
          </w:p>
          <w:p w:rsidR="000D61BF" w:rsidRPr="008E156F" w:rsidRDefault="000D61BF" w:rsidP="00E56387">
            <w:pPr>
              <w:jc w:val="center"/>
              <w:rPr>
                <w:rFonts w:ascii="Times New Roman" w:eastAsia="Times New Roman" w:hAnsi="Times New Roman" w:cs="Times New Roman"/>
                <w:sz w:val="20"/>
                <w:szCs w:val="20"/>
                <w:lang w:eastAsia="en-GB"/>
              </w:rPr>
            </w:pPr>
          </w:p>
          <w:p w:rsidR="000D61BF" w:rsidRPr="008E156F" w:rsidRDefault="000D61BF" w:rsidP="00E56387">
            <w:pPr>
              <w:jc w:val="center"/>
              <w:rPr>
                <w:rFonts w:ascii="Times New Roman" w:eastAsia="Times New Roman" w:hAnsi="Times New Roman" w:cs="Times New Roman"/>
                <w:sz w:val="20"/>
                <w:szCs w:val="20"/>
                <w:lang w:eastAsia="en-GB"/>
              </w:rPr>
            </w:pPr>
          </w:p>
          <w:p w:rsidR="000D61BF" w:rsidRPr="008E156F" w:rsidRDefault="000D61BF" w:rsidP="00E56387">
            <w:pPr>
              <w:jc w:val="center"/>
              <w:rPr>
                <w:rFonts w:ascii="Times New Roman" w:eastAsia="Times New Roman" w:hAnsi="Times New Roman" w:cs="Times New Roman"/>
                <w:sz w:val="20"/>
                <w:szCs w:val="20"/>
                <w:lang w:eastAsia="en-GB"/>
              </w:rPr>
            </w:pPr>
          </w:p>
          <w:p w:rsidR="00193A37" w:rsidRPr="008E156F" w:rsidRDefault="00193A37" w:rsidP="00E56387">
            <w:pPr>
              <w:jc w:val="center"/>
              <w:rPr>
                <w:rFonts w:ascii="Times New Roman" w:eastAsia="Times New Roman" w:hAnsi="Times New Roman" w:cs="Times New Roman"/>
                <w:sz w:val="20"/>
                <w:szCs w:val="20"/>
                <w:lang w:eastAsia="en-GB"/>
              </w:rPr>
            </w:pPr>
          </w:p>
          <w:p w:rsidR="00193A37" w:rsidRPr="008E156F" w:rsidRDefault="00193A37" w:rsidP="00E56387">
            <w:pPr>
              <w:jc w:val="center"/>
              <w:rPr>
                <w:rFonts w:ascii="Times New Roman" w:eastAsia="Times New Roman" w:hAnsi="Times New Roman" w:cs="Times New Roman"/>
                <w:sz w:val="20"/>
                <w:szCs w:val="20"/>
                <w:lang w:eastAsia="en-GB"/>
              </w:rPr>
            </w:pPr>
          </w:p>
          <w:p w:rsidR="00193A37" w:rsidRPr="008E156F" w:rsidRDefault="00193A37" w:rsidP="00E56387">
            <w:pPr>
              <w:jc w:val="center"/>
              <w:rPr>
                <w:rFonts w:ascii="Times New Roman" w:eastAsia="Times New Roman" w:hAnsi="Times New Roman" w:cs="Times New Roman"/>
                <w:sz w:val="20"/>
                <w:szCs w:val="20"/>
                <w:lang w:eastAsia="en-GB"/>
              </w:rPr>
            </w:pPr>
          </w:p>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Ancylostomidae</w:t>
            </w:r>
          </w:p>
          <w:p w:rsidR="00193A37" w:rsidRPr="008E156F" w:rsidRDefault="00193A37" w:rsidP="00E56387">
            <w:pPr>
              <w:jc w:val="center"/>
              <w:rPr>
                <w:rFonts w:ascii="Times New Roman" w:eastAsia="Times New Roman" w:hAnsi="Times New Roman" w:cs="Times New Roman"/>
                <w:sz w:val="20"/>
                <w:szCs w:val="20"/>
                <w:lang w:eastAsia="en-GB"/>
              </w:rPr>
            </w:pPr>
          </w:p>
          <w:p w:rsidR="00193A37" w:rsidRPr="008E156F" w:rsidRDefault="00193A37" w:rsidP="00E56387">
            <w:pPr>
              <w:jc w:val="center"/>
              <w:rPr>
                <w:rFonts w:ascii="Times New Roman" w:eastAsia="Times New Roman" w:hAnsi="Times New Roman" w:cs="Times New Roman"/>
                <w:sz w:val="20"/>
                <w:szCs w:val="20"/>
                <w:lang w:eastAsia="en-GB"/>
              </w:rPr>
            </w:pPr>
          </w:p>
          <w:p w:rsidR="00193A37" w:rsidRPr="008E156F" w:rsidRDefault="00193A37" w:rsidP="00E56387">
            <w:pPr>
              <w:jc w:val="center"/>
              <w:rPr>
                <w:rFonts w:ascii="Times New Roman" w:eastAsia="Times New Roman" w:hAnsi="Times New Roman" w:cs="Times New Roman"/>
                <w:sz w:val="20"/>
                <w:szCs w:val="20"/>
                <w:lang w:eastAsia="en-GB"/>
              </w:rPr>
            </w:pPr>
          </w:p>
          <w:p w:rsidR="00193A37" w:rsidRPr="008E156F" w:rsidRDefault="00193A37" w:rsidP="00E56387">
            <w:pPr>
              <w:jc w:val="center"/>
              <w:rPr>
                <w:rFonts w:ascii="Times New Roman" w:eastAsia="Times New Roman" w:hAnsi="Times New Roman" w:cs="Times New Roman"/>
                <w:sz w:val="20"/>
                <w:szCs w:val="20"/>
                <w:lang w:eastAsia="en-GB"/>
              </w:rPr>
            </w:pPr>
          </w:p>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Syngamidae</w:t>
            </w:r>
          </w:p>
          <w:p w:rsidR="00193A37" w:rsidRPr="008E156F" w:rsidRDefault="00193A37" w:rsidP="00E56387">
            <w:pPr>
              <w:jc w:val="center"/>
              <w:rPr>
                <w:rFonts w:ascii="Times New Roman" w:eastAsia="Times New Roman" w:hAnsi="Times New Roman" w:cs="Times New Roman"/>
                <w:sz w:val="20"/>
                <w:szCs w:val="20"/>
                <w:lang w:eastAsia="en-GB"/>
              </w:rPr>
            </w:pPr>
          </w:p>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Atractidae</w:t>
            </w:r>
          </w:p>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Ascaridae</w:t>
            </w:r>
          </w:p>
        </w:tc>
        <w:tc>
          <w:tcPr>
            <w:tcW w:w="853" w:type="pct"/>
            <w:tcBorders>
              <w:bottom w:val="nil"/>
            </w:tcBorders>
          </w:tcPr>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Strongyloides elephantis</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Chonianguin epistomum</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C. magnostomum</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Equinubria spunculifornis</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Decrusia additictia, D. decrusi</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Murshidia murshida</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M. elaphasi, M. falcifera</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M. indica, M. lanei</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Quilonia renniei, Q. travencra</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Khalilia pileata</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Bunostomum foliatum</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Bathmostomum saneri</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Grammocephalus varedatus</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G. hybridatus</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Mammomonogamus indicus</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Leiperenia galebi</w:t>
            </w:r>
          </w:p>
          <w:p w:rsidR="000D61BF" w:rsidRPr="008E156F" w:rsidRDefault="000D61BF" w:rsidP="003734A4">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Toxocara elephantis</w:t>
            </w:r>
          </w:p>
        </w:tc>
        <w:tc>
          <w:tcPr>
            <w:tcW w:w="1226" w:type="pct"/>
            <w:tcBorders>
              <w:bottom w:val="nil"/>
            </w:tcBorders>
          </w:tcPr>
          <w:p w:rsidR="000D61BF" w:rsidRPr="008E156F" w:rsidRDefault="000D61BF" w:rsidP="001F4F60">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Adults live and reproduce in GI tract (stomach, small and large intestines, and cecum).Eggs expelled with faeces, hatching within several days. Following hatching and 3 larval moults, larvae are infective and ingested with forage.  Development time depends on species.</w:t>
            </w:r>
          </w:p>
        </w:tc>
        <w:tc>
          <w:tcPr>
            <w:tcW w:w="1653" w:type="pct"/>
            <w:tcBorders>
              <w:bottom w:val="nil"/>
            </w:tcBorders>
          </w:tcPr>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Peracute, acute and chronic forms of disease</w:t>
            </w:r>
            <w:r w:rsidR="00682B98" w:rsidRPr="008E156F">
              <w:rPr>
                <w:rFonts w:ascii="Times New Roman" w:eastAsia="Times New Roman" w:hAnsi="Times New Roman" w:cs="Times New Roman"/>
                <w:sz w:val="20"/>
                <w:szCs w:val="20"/>
                <w:lang w:eastAsia="en-GB"/>
              </w:rPr>
              <w:t xml:space="preserve"> caused from</w:t>
            </w:r>
            <w:r w:rsidRPr="008E156F">
              <w:rPr>
                <w:rFonts w:ascii="Times New Roman" w:eastAsia="Times New Roman" w:hAnsi="Times New Roman" w:cs="Times New Roman"/>
                <w:sz w:val="20"/>
                <w:szCs w:val="20"/>
                <w:lang w:eastAsia="en-GB"/>
              </w:rPr>
              <w:t xml:space="preserve"> overwhelming </w:t>
            </w:r>
            <w:r w:rsidR="00682B98" w:rsidRPr="008E156F">
              <w:rPr>
                <w:rFonts w:ascii="Times New Roman" w:eastAsia="Times New Roman" w:hAnsi="Times New Roman" w:cs="Times New Roman"/>
                <w:sz w:val="20"/>
                <w:szCs w:val="20"/>
                <w:lang w:eastAsia="en-GB"/>
              </w:rPr>
              <w:t>infestation of host organs.</w:t>
            </w:r>
            <w:r w:rsidRPr="008E156F">
              <w:rPr>
                <w:rFonts w:ascii="Times New Roman" w:eastAsia="Times New Roman" w:hAnsi="Times New Roman" w:cs="Times New Roman"/>
                <w:sz w:val="20"/>
                <w:szCs w:val="20"/>
                <w:lang w:eastAsia="en-GB"/>
              </w:rPr>
              <w:t xml:space="preserve"> </w:t>
            </w:r>
          </w:p>
          <w:p w:rsidR="000D61BF" w:rsidRPr="008E156F" w:rsidRDefault="000D61BF" w:rsidP="001F5788">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sz w:val="20"/>
                <w:szCs w:val="20"/>
                <w:lang w:eastAsia="en-GB"/>
              </w:rPr>
              <w:t xml:space="preserve">Loss of immune function </w:t>
            </w:r>
            <w:r w:rsidR="00682B98" w:rsidRPr="008E156F">
              <w:rPr>
                <w:rFonts w:ascii="Times New Roman" w:eastAsia="Times New Roman" w:hAnsi="Times New Roman" w:cs="Times New Roman"/>
                <w:sz w:val="20"/>
                <w:szCs w:val="20"/>
                <w:lang w:eastAsia="en-GB"/>
              </w:rPr>
              <w:t>against infectious agent and chronic infectious disease</w:t>
            </w:r>
            <w:r w:rsidRPr="008E156F">
              <w:rPr>
                <w:rFonts w:ascii="Times New Roman" w:eastAsia="Times New Roman" w:hAnsi="Times New Roman" w:cs="Times New Roman"/>
                <w:sz w:val="20"/>
                <w:szCs w:val="20"/>
                <w:lang w:eastAsia="en-GB"/>
              </w:rPr>
              <w:t xml:space="preserve">. </w:t>
            </w:r>
            <w:r w:rsidR="001F5788" w:rsidRPr="008E156F">
              <w:rPr>
                <w:rFonts w:ascii="Times New Roman" w:eastAsia="Times New Roman" w:hAnsi="Times New Roman" w:cs="Times New Roman"/>
                <w:sz w:val="20"/>
                <w:szCs w:val="20"/>
                <w:lang w:eastAsia="en-GB"/>
              </w:rPr>
              <w:t>In long-standing cases there may be signs of emaciation</w:t>
            </w:r>
            <w:r w:rsidRPr="008E156F">
              <w:rPr>
                <w:rFonts w:ascii="Times New Roman" w:eastAsia="Times New Roman" w:hAnsi="Times New Roman" w:cs="Times New Roman"/>
                <w:sz w:val="20"/>
                <w:szCs w:val="20"/>
                <w:lang w:eastAsia="en-GB"/>
              </w:rPr>
              <w:t>, anorexia</w:t>
            </w:r>
            <w:r w:rsidR="001F5788" w:rsidRPr="008E156F">
              <w:rPr>
                <w:rFonts w:ascii="Times New Roman" w:eastAsia="Times New Roman" w:hAnsi="Times New Roman" w:cs="Times New Roman"/>
                <w:sz w:val="20"/>
                <w:szCs w:val="20"/>
                <w:lang w:eastAsia="en-GB"/>
              </w:rPr>
              <w:t xml:space="preserve"> and inhibited growth, skeletal development </w:t>
            </w:r>
            <w:r w:rsidRPr="008E156F">
              <w:rPr>
                <w:rFonts w:ascii="Times New Roman" w:eastAsia="Times New Roman" w:hAnsi="Times New Roman" w:cs="Times New Roman"/>
                <w:sz w:val="20"/>
                <w:szCs w:val="20"/>
                <w:lang w:eastAsia="en-GB"/>
              </w:rPr>
              <w:t xml:space="preserve">and maturation of parasitized young. Diarrhoea, enteritis, anaemia, capillary leakage. Gastroenteropathy, hypoalbuminemia, enteritis, intestinal secretory </w:t>
            </w:r>
            <w:r w:rsidR="001F5788" w:rsidRPr="008E156F">
              <w:rPr>
                <w:rFonts w:ascii="Times New Roman" w:eastAsia="Times New Roman" w:hAnsi="Times New Roman" w:cs="Times New Roman"/>
                <w:sz w:val="20"/>
                <w:szCs w:val="20"/>
                <w:lang w:eastAsia="en-GB"/>
              </w:rPr>
              <w:t>abnormalities, reduced appetite</w:t>
            </w:r>
            <w:r w:rsidRPr="008E156F">
              <w:rPr>
                <w:rFonts w:ascii="Times New Roman" w:eastAsia="Times New Roman" w:hAnsi="Times New Roman" w:cs="Times New Roman"/>
                <w:sz w:val="20"/>
                <w:szCs w:val="20"/>
                <w:lang w:eastAsia="en-GB"/>
              </w:rPr>
              <w:t>. Lesions, puncate haemorrhages of mucosa, loose watery ingesta in intestine</w:t>
            </w:r>
            <w:r w:rsidR="001F5788" w:rsidRPr="008E156F">
              <w:rPr>
                <w:rFonts w:ascii="Times New Roman" w:eastAsia="Times New Roman" w:hAnsi="Times New Roman" w:cs="Times New Roman"/>
                <w:sz w:val="20"/>
                <w:szCs w:val="20"/>
                <w:lang w:eastAsia="en-GB"/>
              </w:rPr>
              <w:t>.</w:t>
            </w:r>
          </w:p>
        </w:tc>
      </w:tr>
      <w:tr w:rsidR="000D61BF" w:rsidRPr="008E156F" w:rsidTr="001F5788">
        <w:trPr>
          <w:trHeight w:val="445"/>
        </w:trPr>
        <w:tc>
          <w:tcPr>
            <w:tcW w:w="574" w:type="pct"/>
            <w:tcBorders>
              <w:top w:val="nil"/>
            </w:tcBorders>
          </w:tcPr>
          <w:p w:rsidR="000D61BF" w:rsidRPr="008E156F" w:rsidRDefault="000D61BF" w:rsidP="00E56387">
            <w:pPr>
              <w:jc w:val="center"/>
              <w:rPr>
                <w:rFonts w:ascii="Times New Roman" w:eastAsia="Times New Roman" w:hAnsi="Times New Roman" w:cs="Times New Roman"/>
                <w:sz w:val="20"/>
                <w:szCs w:val="20"/>
                <w:lang w:eastAsia="en-GB"/>
              </w:rPr>
            </w:pPr>
          </w:p>
        </w:tc>
        <w:tc>
          <w:tcPr>
            <w:tcW w:w="694" w:type="pct"/>
            <w:tcBorders>
              <w:top w:val="nil"/>
            </w:tcBorders>
          </w:tcPr>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Acuaridae</w:t>
            </w:r>
          </w:p>
          <w:p w:rsidR="00682B98" w:rsidRPr="008E156F" w:rsidRDefault="00682B98" w:rsidP="00E56387">
            <w:pPr>
              <w:jc w:val="center"/>
              <w:rPr>
                <w:rFonts w:ascii="Times New Roman" w:eastAsia="Times New Roman" w:hAnsi="Times New Roman" w:cs="Times New Roman"/>
                <w:sz w:val="20"/>
                <w:szCs w:val="20"/>
                <w:lang w:eastAsia="en-GB"/>
              </w:rPr>
            </w:pPr>
          </w:p>
          <w:p w:rsidR="00682B98" w:rsidRPr="008E156F" w:rsidRDefault="00682B98"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Trichuridae</w:t>
            </w:r>
          </w:p>
        </w:tc>
        <w:tc>
          <w:tcPr>
            <w:tcW w:w="853" w:type="pct"/>
            <w:tcBorders>
              <w:top w:val="nil"/>
            </w:tcBorders>
          </w:tcPr>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Parabronema indicum</w:t>
            </w:r>
          </w:p>
          <w:p w:rsidR="000D61BF" w:rsidRPr="008E156F" w:rsidRDefault="000D61BF" w:rsidP="00A46CB9">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P. smithi</w:t>
            </w:r>
          </w:p>
          <w:p w:rsidR="00682B98" w:rsidRPr="008E156F" w:rsidRDefault="00682B98" w:rsidP="00A46CB9">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Trichuris spp.</w:t>
            </w:r>
          </w:p>
        </w:tc>
        <w:tc>
          <w:tcPr>
            <w:tcW w:w="1226" w:type="pct"/>
            <w:tcBorders>
              <w:top w:val="nil"/>
            </w:tcBorders>
          </w:tcPr>
          <w:p w:rsidR="000D61BF" w:rsidRPr="008E156F" w:rsidRDefault="000D61BF" w:rsidP="00E56387">
            <w:pPr>
              <w:jc w:val="center"/>
              <w:rPr>
                <w:rFonts w:ascii="Times New Roman" w:eastAsia="Times New Roman" w:hAnsi="Times New Roman" w:cs="Times New Roman"/>
                <w:sz w:val="20"/>
                <w:szCs w:val="20"/>
                <w:lang w:eastAsia="en-GB"/>
              </w:rPr>
            </w:pPr>
          </w:p>
          <w:p w:rsidR="000D61BF" w:rsidRPr="008E156F" w:rsidRDefault="000D61BF" w:rsidP="00193A37">
            <w:pPr>
              <w:rPr>
                <w:rFonts w:ascii="Times New Roman" w:eastAsia="Times New Roman" w:hAnsi="Times New Roman" w:cs="Times New Roman"/>
                <w:sz w:val="20"/>
                <w:szCs w:val="20"/>
                <w:lang w:eastAsia="en-GB"/>
              </w:rPr>
            </w:pPr>
          </w:p>
        </w:tc>
        <w:tc>
          <w:tcPr>
            <w:tcW w:w="1653" w:type="pct"/>
            <w:tcBorders>
              <w:top w:val="nil"/>
            </w:tcBorders>
          </w:tcPr>
          <w:p w:rsidR="000D61BF" w:rsidRPr="008E156F" w:rsidRDefault="000D61BF" w:rsidP="00E56387">
            <w:pPr>
              <w:jc w:val="center"/>
              <w:rPr>
                <w:rFonts w:ascii="Times New Roman" w:eastAsia="Times New Roman" w:hAnsi="Times New Roman" w:cs="Times New Roman"/>
                <w:sz w:val="20"/>
                <w:szCs w:val="20"/>
                <w:lang w:eastAsia="en-GB"/>
              </w:rPr>
            </w:pPr>
          </w:p>
        </w:tc>
      </w:tr>
      <w:tr w:rsidR="000D61BF" w:rsidRPr="008E156F" w:rsidTr="000D61BF">
        <w:tc>
          <w:tcPr>
            <w:tcW w:w="574" w:type="pct"/>
          </w:tcPr>
          <w:p w:rsidR="000D61BF" w:rsidRPr="008E156F" w:rsidRDefault="007B1505" w:rsidP="00E56387">
            <w:pPr>
              <w:jc w:val="center"/>
              <w:rPr>
                <w:rFonts w:ascii="Times New Roman" w:eastAsia="Times New Roman" w:hAnsi="Times New Roman" w:cs="Times New Roman"/>
                <w:b/>
                <w:sz w:val="20"/>
                <w:szCs w:val="20"/>
                <w:lang w:eastAsia="en-GB"/>
              </w:rPr>
            </w:pPr>
            <w:r w:rsidRPr="008E156F">
              <w:rPr>
                <w:rFonts w:ascii="Times New Roman" w:eastAsia="Times New Roman" w:hAnsi="Times New Roman" w:cs="Times New Roman"/>
                <w:b/>
                <w:sz w:val="20"/>
                <w:szCs w:val="20"/>
                <w:lang w:eastAsia="en-GB"/>
              </w:rPr>
              <w:t>Nematoda (</w:t>
            </w:r>
            <w:r w:rsidR="000D61BF" w:rsidRPr="008E156F">
              <w:rPr>
                <w:rFonts w:ascii="Times New Roman" w:eastAsia="Times New Roman" w:hAnsi="Times New Roman" w:cs="Times New Roman"/>
                <w:b/>
                <w:sz w:val="20"/>
                <w:szCs w:val="20"/>
                <w:lang w:eastAsia="en-GB"/>
              </w:rPr>
              <w:t>Blood Nematodes</w:t>
            </w:r>
            <w:r w:rsidRPr="008E156F">
              <w:rPr>
                <w:rFonts w:ascii="Times New Roman" w:eastAsia="Times New Roman" w:hAnsi="Times New Roman" w:cs="Times New Roman"/>
                <w:b/>
                <w:sz w:val="20"/>
                <w:szCs w:val="20"/>
                <w:lang w:eastAsia="en-GB"/>
              </w:rPr>
              <w:t>)</w:t>
            </w:r>
          </w:p>
        </w:tc>
        <w:tc>
          <w:tcPr>
            <w:tcW w:w="694" w:type="pct"/>
          </w:tcPr>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Dipetalonematidae</w:t>
            </w:r>
          </w:p>
        </w:tc>
        <w:tc>
          <w:tcPr>
            <w:tcW w:w="853" w:type="pct"/>
          </w:tcPr>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Indofilaria pattabiramani</w:t>
            </w:r>
          </w:p>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Dipetalonema asiatica</w:t>
            </w:r>
          </w:p>
        </w:tc>
        <w:tc>
          <w:tcPr>
            <w:tcW w:w="1226" w:type="pct"/>
          </w:tcPr>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Microfilariae circulate in blood. Larvae develop in intermediate host, are deposited on elephant skin when insects feed and transferred to elephant (final host) mouth via the trunk. Adults filarids found in various host systems</w:t>
            </w:r>
          </w:p>
        </w:tc>
        <w:tc>
          <w:tcPr>
            <w:tcW w:w="1653" w:type="pct"/>
          </w:tcPr>
          <w:p w:rsidR="000D61BF" w:rsidRPr="008E156F" w:rsidRDefault="000D61BF" w:rsidP="00E56387">
            <w:pPr>
              <w:jc w:val="center"/>
              <w:rPr>
                <w:rFonts w:ascii="Times New Roman" w:eastAsia="Times New Roman" w:hAnsi="Times New Roman" w:cs="Times New Roman"/>
                <w:sz w:val="20"/>
                <w:szCs w:val="20"/>
                <w:lang w:eastAsia="en-GB"/>
              </w:rPr>
            </w:pPr>
            <w:r w:rsidRPr="008E156F">
              <w:rPr>
                <w:rFonts w:ascii="Times New Roman" w:eastAsia="Times New Roman" w:hAnsi="Times New Roman" w:cs="Times New Roman"/>
                <w:sz w:val="20"/>
                <w:szCs w:val="20"/>
                <w:lang w:eastAsia="en-GB"/>
              </w:rPr>
              <w:t>Liver pustules, hepatic veins, centrolobular veins. Thickened and inflamed vessels.  Hameorrhagic dermatitis. Mircofilarial dermatitis around the nail bed and heels. Nodules of subcutaneous tissue on of the abdomen.</w:t>
            </w:r>
          </w:p>
        </w:tc>
      </w:tr>
      <w:tr w:rsidR="000D61BF" w:rsidRPr="008E156F" w:rsidTr="000D61BF">
        <w:tc>
          <w:tcPr>
            <w:tcW w:w="574" w:type="pct"/>
          </w:tcPr>
          <w:p w:rsidR="000D61BF" w:rsidRPr="008E156F" w:rsidRDefault="000D61BF" w:rsidP="00E56387">
            <w:pPr>
              <w:jc w:val="center"/>
              <w:rPr>
                <w:rFonts w:ascii="Times New Roman" w:eastAsia="Times New Roman" w:hAnsi="Times New Roman" w:cs="Times New Roman"/>
                <w:sz w:val="20"/>
                <w:szCs w:val="20"/>
                <w:lang w:eastAsia="en-GB"/>
              </w:rPr>
            </w:pPr>
          </w:p>
        </w:tc>
        <w:tc>
          <w:tcPr>
            <w:tcW w:w="694" w:type="pct"/>
          </w:tcPr>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Setariidae</w:t>
            </w:r>
          </w:p>
        </w:tc>
        <w:tc>
          <w:tcPr>
            <w:tcW w:w="853" w:type="pct"/>
          </w:tcPr>
          <w:p w:rsidR="000D61BF" w:rsidRPr="008E156F" w:rsidRDefault="000D61BF" w:rsidP="00E56387">
            <w:pPr>
              <w:jc w:val="center"/>
              <w:rPr>
                <w:rFonts w:ascii="Times New Roman" w:eastAsia="Times New Roman" w:hAnsi="Times New Roman" w:cs="Times New Roman"/>
                <w:i/>
                <w:sz w:val="20"/>
                <w:szCs w:val="20"/>
                <w:lang w:eastAsia="en-GB"/>
              </w:rPr>
            </w:pPr>
            <w:r w:rsidRPr="008E156F">
              <w:rPr>
                <w:rFonts w:ascii="Times New Roman" w:eastAsia="Times New Roman" w:hAnsi="Times New Roman" w:cs="Times New Roman"/>
                <w:i/>
                <w:sz w:val="20"/>
                <w:szCs w:val="20"/>
                <w:lang w:eastAsia="en-GB"/>
              </w:rPr>
              <w:t>Stephanofilaria assamensis</w:t>
            </w:r>
          </w:p>
        </w:tc>
        <w:tc>
          <w:tcPr>
            <w:tcW w:w="1226" w:type="pct"/>
          </w:tcPr>
          <w:p w:rsidR="000D61BF" w:rsidRPr="008E156F" w:rsidRDefault="000D61BF" w:rsidP="00E56387">
            <w:pPr>
              <w:rPr>
                <w:rFonts w:ascii="Times New Roman" w:eastAsia="Times New Roman" w:hAnsi="Times New Roman" w:cs="Times New Roman"/>
                <w:i/>
                <w:sz w:val="20"/>
                <w:szCs w:val="20"/>
                <w:lang w:eastAsia="en-GB"/>
              </w:rPr>
            </w:pPr>
          </w:p>
        </w:tc>
        <w:tc>
          <w:tcPr>
            <w:tcW w:w="1653" w:type="pct"/>
          </w:tcPr>
          <w:p w:rsidR="000D61BF" w:rsidRPr="008E156F" w:rsidRDefault="000D61BF" w:rsidP="00E56387">
            <w:pPr>
              <w:jc w:val="center"/>
              <w:rPr>
                <w:rFonts w:ascii="Times New Roman" w:eastAsia="Times New Roman" w:hAnsi="Times New Roman" w:cs="Times New Roman"/>
                <w:i/>
                <w:sz w:val="20"/>
                <w:szCs w:val="20"/>
                <w:lang w:eastAsia="en-GB"/>
              </w:rPr>
            </w:pPr>
          </w:p>
        </w:tc>
      </w:tr>
    </w:tbl>
    <w:p w:rsidR="00CB4E7F" w:rsidRPr="008E156F" w:rsidRDefault="00CB4E7F" w:rsidP="00767F06">
      <w:pPr>
        <w:spacing w:line="480" w:lineRule="auto"/>
        <w:jc w:val="both"/>
        <w:rPr>
          <w:rFonts w:ascii="Times New Roman" w:hAnsi="Times New Roman" w:cs="Times New Roman"/>
        </w:rPr>
      </w:pPr>
    </w:p>
    <w:p w:rsidR="00647FF1" w:rsidRPr="008E156F" w:rsidRDefault="00647FF1" w:rsidP="00767F06">
      <w:pPr>
        <w:spacing w:line="480" w:lineRule="auto"/>
        <w:jc w:val="both"/>
        <w:rPr>
          <w:rFonts w:ascii="Times New Roman" w:hAnsi="Times New Roman" w:cs="Times New Roman"/>
        </w:rPr>
        <w:sectPr w:rsidR="00647FF1" w:rsidRPr="008E156F" w:rsidSect="004E49DA">
          <w:pgSz w:w="16838" w:h="11906" w:orient="landscape"/>
          <w:pgMar w:top="1440" w:right="1418" w:bottom="1440" w:left="2268" w:header="709" w:footer="709" w:gutter="0"/>
          <w:cols w:space="708"/>
          <w:titlePg/>
          <w:docGrid w:linePitch="360"/>
        </w:sectPr>
      </w:pPr>
    </w:p>
    <w:p w:rsidR="00767F06" w:rsidRPr="008E156F" w:rsidRDefault="00767F06" w:rsidP="001A55AA">
      <w:pPr>
        <w:spacing w:line="480" w:lineRule="auto"/>
        <w:jc w:val="center"/>
        <w:rPr>
          <w:rFonts w:ascii="Times New Roman" w:hAnsi="Times New Roman" w:cs="Times New Roman"/>
          <w:sz w:val="24"/>
          <w:szCs w:val="24"/>
        </w:rPr>
      </w:pPr>
      <w:r w:rsidRPr="008E156F">
        <w:rPr>
          <w:rFonts w:ascii="Times New Roman" w:hAnsi="Times New Roman" w:cs="Times New Roman"/>
          <w:noProof/>
          <w:sz w:val="24"/>
          <w:szCs w:val="24"/>
          <w:lang w:eastAsia="en-GB"/>
        </w:rPr>
        <w:lastRenderedPageBreak/>
        <w:drawing>
          <wp:inline distT="0" distB="0" distL="0" distR="0" wp14:anchorId="370C2C31" wp14:editId="6908350E">
            <wp:extent cx="4359349" cy="3317810"/>
            <wp:effectExtent l="0" t="0" r="3175" b="0"/>
            <wp:docPr id="19459" name="Picture 3" descr="http://www.elephantcare.org/IMAGES/Medical/Parasitology/Fowler%20Lifecycles/Strongyle%20life%20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3" descr="http://www.elephantcare.org/IMAGES/Medical/Parasitology/Fowler%20Lifecycles/Strongyle%20life%20cycle.jpg"/>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l="938" t="1493" r="1689" b="255"/>
                    <a:stretch/>
                  </pic:blipFill>
                  <pic:spPr bwMode="auto">
                    <a:xfrm>
                      <a:off x="0" y="0"/>
                      <a:ext cx="4364925" cy="3322054"/>
                    </a:xfrm>
                    <a:prstGeom prst="rect">
                      <a:avLst/>
                    </a:prstGeom>
                    <a:ln w="38100" cap="sq" cmpd="sng" algn="ctr">
                      <a:noFill/>
                      <a:prstDash val="solid"/>
                      <a:miter lim="800000"/>
                      <a:headEnd type="none" w="med" len="med"/>
                      <a:tailEnd type="none" w="med" len="med"/>
                    </a:ln>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inline>
        </w:drawing>
      </w:r>
    </w:p>
    <w:p w:rsidR="00767F06" w:rsidRPr="008E156F" w:rsidRDefault="00767F06" w:rsidP="00767F06">
      <w:pPr>
        <w:spacing w:line="480" w:lineRule="auto"/>
        <w:jc w:val="both"/>
        <w:rPr>
          <w:rFonts w:ascii="Times New Roman" w:hAnsi="Times New Roman" w:cs="Times New Roman"/>
          <w:szCs w:val="24"/>
        </w:rPr>
      </w:pPr>
      <w:r w:rsidRPr="008E156F">
        <w:rPr>
          <w:rFonts w:ascii="Times New Roman" w:hAnsi="Times New Roman" w:cs="Times New Roman"/>
          <w:b/>
          <w:szCs w:val="24"/>
        </w:rPr>
        <w:t>Figure 1.1.</w:t>
      </w:r>
      <w:r w:rsidRPr="008E156F">
        <w:rPr>
          <w:rFonts w:ascii="Times New Roman" w:hAnsi="Times New Roman" w:cs="Times New Roman"/>
          <w:szCs w:val="24"/>
        </w:rPr>
        <w:t xml:space="preserve"> General life-cycle of nematode species found in Asian elephants. From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"Fowler", "given" : "M. E.", "non-dropping-particle" : "", "parse-names" : false, "suffix" : "" }, { "dropping-particle" : "", "family" : "Mikota", "given" : "S. K.", "non-dropping-particle" : "", "parse-names" : false, "suffix" : "" } ], "id" : "ITEM-1", "issued" : { "date-parts" : [ [ "2006" ] ] }, "publisher" : "Blackwell Publishing", "publisher-place" : "Ames, Iowa, US", "title" : "Biology, Medicine, and Surgery of Elephants", "type" : "book" }, "uris" : [ "http://www.mendeley.com/documents/?uuid=ee992906-592d-4765-ab90-c6ec7b77cd07" ] } ], "mendeley" : { "formattedCitation" : "(Fowler &amp; Mikota 2006)", "manualFormatting" : "Fowler &amp; Mikota (2006)", "plainTextFormattedCitation" : "(Fowler &amp; Mikota 2006)", "previouslyFormattedCitation" : "(Fowler &amp; Mikota 2006)"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Fowler &amp; Mikota (2006)</w:t>
      </w:r>
      <w:r w:rsidRPr="008E156F">
        <w:rPr>
          <w:rFonts w:ascii="Times New Roman" w:hAnsi="Times New Roman" w:cs="Times New Roman"/>
          <w:szCs w:val="24"/>
        </w:rPr>
        <w:fldChar w:fldCharType="end"/>
      </w:r>
      <w:r w:rsidRPr="008E156F">
        <w:rPr>
          <w:rFonts w:ascii="Times New Roman" w:hAnsi="Times New Roman" w:cs="Times New Roman"/>
          <w:szCs w:val="24"/>
        </w:rPr>
        <w:t>.</w:t>
      </w:r>
    </w:p>
    <w:p w:rsidR="00767F06" w:rsidRPr="008E156F" w:rsidRDefault="00767F06" w:rsidP="00767F06">
      <w:pPr>
        <w:spacing w:line="480" w:lineRule="auto"/>
        <w:jc w:val="both"/>
        <w:rPr>
          <w:rFonts w:ascii="Times New Roman" w:hAnsi="Times New Roman" w:cs="Times New Roman"/>
          <w:szCs w:val="24"/>
        </w:rPr>
      </w:pPr>
    </w:p>
    <w:p w:rsidR="00767F06" w:rsidRPr="008E156F" w:rsidRDefault="00767F06" w:rsidP="00767F06">
      <w:pPr>
        <w:spacing w:line="480" w:lineRule="auto"/>
        <w:jc w:val="both"/>
        <w:rPr>
          <w:rFonts w:ascii="Times New Roman" w:hAnsi="Times New Roman" w:cs="Times New Roman"/>
          <w:b/>
          <w:sz w:val="24"/>
          <w:szCs w:val="24"/>
        </w:rPr>
      </w:pPr>
      <w:r w:rsidRPr="008E156F">
        <w:rPr>
          <w:rFonts w:ascii="Times New Roman" w:hAnsi="Times New Roman" w:cs="Times New Roman"/>
          <w:b/>
          <w:sz w:val="24"/>
          <w:szCs w:val="24"/>
        </w:rPr>
        <w:t>1.2 Host-parasite dynamics; aggregation, heterogeneity in infection and life-history theory</w:t>
      </w:r>
    </w:p>
    <w:p w:rsidR="00767F06" w:rsidRPr="008E156F" w:rsidRDefault="00767F06" w:rsidP="00767F06">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The observation that macroparasites, such as helminths, are rarely randomly distributed across hosts is both longstanding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"10.1017/S0031182000071420", "ISBN" : "0031-1820", "ISSN" : "0031-1820", "abstract" : "The frequency distribution of parasites among hosts is used as the basis of the quantitative assessment of the nature of parasitism. The host\u2013parasite system is regarded as an ecological relationship between populations of two different species of organisms. From the overdispersed frequency distributions exemplified by the Negative Binomial distribution a specially truncated form is derived and shown to fit the data of Hynes &amp; Nicholas (1963). The theoretical consequences are discussed and these form the basis of a definition of parasitism.", "author" : [ { "dropping-particle" : "", "family" : "Crofton", "given" : "H. D.", "non-dropping-particle" : "", "parse-names" : false, "suffix" : "" } ], "container-title" : "Parasitology", "id" : "ITEM-1", "issued" : { "date-parts" : [ [ "1971" ] ] }, "page" : "179-193", "title" : "A quantitative approach to parasitism", "type" : "article-journal", "volume" : "62" }, "uris" : [ "http://www.mendeley.com/documents/?uuid=ee90eef1-ebf1-4c05-8ccd-61a8689286bc" ] } ], "mendeley" : { "formattedCitation" : "(Crofton 1971)", "plainTextFormattedCitation" : "(Crofton 1971)", "previouslyFormattedCitation" : "(Crofton 1971)"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(Crofton 1971)</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widely supported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"Shaw", "given" : "D. J.", "non-dropping-particle" : "", "parse-names" : false, "suffix" : "" }, { "dropping-particle" : "", "family" : "Dobson", "given" : "A. P.", "non-dropping-particle" : "", "parse-names" : false, "suffix" : "" } ], "container-title" : "Parasitology", "id" : "ITEM-1", "issue" : "1995", "issued" : { "date-parts" : [ [ "1995" ] ] }, "page" : "111-133", "publisher" : "University of Sheffield Library", "title" : "Patterns of macroparasites abundance and aggregation in wildlife populations: a quantitative review", "type" : "article-journal", "volume" : "111" }, "uris" : [ "http://www.mendeley.com/documents/?uuid=1c3edfaf-9fc5-4845-a1bf-2a0ce12f1243" ] }, { "id" : "ITEM-2", "itemData" : { "DOI" : "10.1017/S0031182098003448", "ISBN" : "0031-1820", "ISSN" : "00311820", "PMID" : "9881385", "abstract" : "Frequency distributions from 49 published wildlife host-macroparasite systems were analysed by maximum likelihood for goodness of fit to the negative binomial distribution. In 45 of the 49 (90%) data-sets, the negative binomial distribution provided a statistically satisfactory fit. In the other 4 data-sets the negative binomial distribution still provided a better fit than the Poisson distribution, and only 1 of the data-sets fitted the Poisson distribution. The degree of aggregation was large, with 43 of the 49 data-sets having an estimated k of less than 1. From these 49 data-sets, 22 subsets of host data were available (i.e. host data could be divided by either host sex, age, where or when hosts were sampled). In 11 of these 22 subsets there was significant variation in the degree of aggregation between host subsets of the same host-parasite system. A common k estimate was always larger than that obtained with all the host data considered together. These results indicate that lumping host data can hide important variations in aggregation between hosts and can exaggerate the true degree of aggregation. Wherever possible common k estimates should be used to estimate the degree of aggregation. In addition, significant differences in the degree of aggregation between subgroups of host data, were generally associated with significant differences in both mean parasite burdens and the prevalence of infection.", "author" : [ { "dropping-particle" : "", "family" : "Shaw", "given" : "D. J.", "non-dropping-particle" : "", "parse-names" : false, "suffix" : "" }, { "dropping-particle" : "", "family" : "Grenfell", "given" : "B. T.", "non-dropping-particle" : "", "parse-names" : false, "suffix" : "" }, { "dropping-particle" : "", "family" : "Dobson", "given" : "A. P.", "non-dropping-particle" : "", "parse-names" : false, "suffix" : "" } ], "container-title" : "Parasitology", "id" : "ITEM-2", "issue" : "6", "issued" : { "date-parts" : [ [ "1998" ] ] }, "page" : "S0031182098003448", "publisher" : "University of Sheffield Library", "title" : "Patterns of macroparasite aggregation in wildlife host populations", "type" : "article-journal", "volume" : "117" }, "uris" : [ "http://www.mendeley.com/documents/?uuid=631734f2-aba5-44ba-9e96-5212cc33ffd4" ] }, { "id" : "ITEM-3", "itemData" : { "author" : [ { "dropping-particle" : "", "family" : "Wilson", "given" : "K.", "non-dropping-particle" : "", "parse-names" : false, "suffix" : "" }, { "dropping-particle" : "", "family" : "Bj\u00f8rnstad", "given" : "O.N", "non-dropping-particle" : "", "parse-names" : false, "suffix" : "" }, { "dropping-particle" : "", "family" : "Dobson", "given" : "A. P.", "non-dropping-particle" : "", "parse-names" : false, "suffix" : "" }, { "dropping-particle" : "", "family" : "Merler", "given" : "S", "non-dropping-particle" : "", "parse-names" : false, "suffix" : "" }, { "dropping-particle" : "", "family" : "Poglayen", "given" : "G", "non-dropping-particle" : "", "parse-names" : false, "suffix" : "" }, { "dropping-particle" : "", "family" : "Randolph", "given" : "S.E.", "non-dropping-particle" : "", "parse-names" : false, "suffix" : "" }, { "dropping-particle" : "", "family" : "Read", "given" : "A.F.", "non-dropping-particle" : "", "parse-names" : false, "suffix" : "" }, { "dropping-particle" : "", "family" : "Skorping", "given" : "A", "non-dropping-particle" : "", "parse-names" : false, "suffix" : "" } ], "container-title" : "The Ecology of Wildlife Diseases", "editor" : [ { "dropping-particle" : "", "family" : "Hudson", "given" : "Peter J.", "non-dropping-particle" : "", "parse-names" : false, "suffix" : "" }, { "dropping-particle" : "", "family" : "Rizzoli", "given" : "Annapaola", "non-dropping-particle" : "", "parse-names" : false, "suffix" : "" }, { "dropping-particle" : "", "family" : "Grenfell", "given" : "Bryan T.", "non-dropping-particle" : "", "parse-names" : false, "suffix" : "" }, { "dropping-particle" : "", "family" : "Heesterbeek", "given" : "H.", "non-dropping-particle" : "", "parse-names" : false, "suffix" : "" }, { "dropping-particle" : "", "family" : "Dobson", "given" : "Andy P.", "non-dropping-particle" : "", "parse-names" : false, "suffix" : "" } ], "id" : "ITEM-3", "issued" : { "date-parts" : [ [ "2002" ] ] }, "page" : "6-44", "publisher" : "Oxford University Press", "publisher-place" : "Oxford, UK", "title" : "Heterogeneities in macroparasite infections: patterns and processes", "type" : "chapter" }, "uris" : [ "http://www.mendeley.com/documents/?uuid=b39affb3-cd98-4922-b2b8-4217df83c473" ] }, { "id" : "ITEM-4", "itemData" : { "author" : [ { "dropping-particle" : "", "family" : "Rousset", "given" : "Fran\u00e7ois", "non-dropping-particle" : "", "parse-n</w:instrText>
      </w:r>
      <w:r w:rsidR="00255D9B" w:rsidRPr="008E156F">
        <w:rPr>
          <w:rFonts w:ascii="Times New Roman" w:hAnsi="Times New Roman" w:cs="Times New Roman"/>
          <w:szCs w:val="24"/>
          <w:lang w:val="fr-FR"/>
        </w:rPr>
        <w:instrText>ames" : false, "suffix" : "" }, { "dropping-particle" : "", "family" : "Thomas", "given" : "Fr\u00e9d\u00e9ric", "non-dropping-particle" : "", "parse-names" : false, "suffix" : "" }, { "dropping-particle" : "De", "family" : "Mee\u00fbs", "given" : "Thierry", "non-dropping-particle" : "", "parse-names" : false, "suffix" : "" }, { "dropping-particle" : "", "family" : "Renaud", "given" : "Fran\u00e7ois", "non-dropping-particle" : "", "parse-names" : false, "suffix" : "" } ], "container-title" : "Ecology", "id" : "ITEM-4", "issued" : { "date-parts" : [ [ "1996" ] ] }, "page" : "2203 - 2211", "title" : "Inference of Parasite-Induced Host Mortality from Distributions of Parasit Loads", "type" : "article-journal", "volume" : "77" }, "uris" : [ "http://www.mendeley.com/documents/?uuid=b6602683-e81c-4280-b092-28911150f749" ] } ], "mendeley" : { "formattedCitation" : "(Shaw &amp; Dobson 1995a; Rousset &lt;i&gt;et al.&lt;/i&gt; 1996a; Shaw, Grenfell &amp; Dobson 1998; Wilson &lt;i&gt;et al.&lt;/i&gt; 2002)", "manualFormatting" : "(Shaw &amp; Dobson 1995; Rousset et al. 1996; Shaw, Grenfell &amp; Dobson 1998; Wilson et al. 2002)", "plainTextFormattedCitation" : "(Shaw &amp; Dobson 1995a; Rousset et al. 1996a; Shaw, Grenfell &amp; Dobson 1998; Wilson et al. 2002)", "previouslyFormattedCitation" : "(Shaw &amp; Dobson 1995a; Rousset &lt;i&gt;et al.&lt;/i&gt; 1996a; Shaw, Grenfell &amp; Dobson 1998; Wilson &lt;i&gt;et al.&lt;/i&gt; 2002)"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lang w:val="fr-FR"/>
        </w:rPr>
        <w:t>(Shaw &amp; Dobso</w:t>
      </w:r>
      <w:r w:rsidR="00072E85" w:rsidRPr="008E156F">
        <w:rPr>
          <w:rFonts w:ascii="Times New Roman" w:hAnsi="Times New Roman" w:cs="Times New Roman"/>
          <w:noProof/>
          <w:szCs w:val="24"/>
          <w:lang w:val="fr-FR"/>
        </w:rPr>
        <w:t>n 1995</w:t>
      </w:r>
      <w:r w:rsidR="00AB2311" w:rsidRPr="008E156F">
        <w:rPr>
          <w:rFonts w:ascii="Times New Roman" w:hAnsi="Times New Roman" w:cs="Times New Roman"/>
          <w:noProof/>
          <w:szCs w:val="24"/>
          <w:lang w:val="fr-FR"/>
        </w:rPr>
        <w:t xml:space="preserve">; Rousset </w:t>
      </w:r>
      <w:r w:rsidR="00AB2311" w:rsidRPr="008E156F">
        <w:rPr>
          <w:rFonts w:ascii="Times New Roman" w:hAnsi="Times New Roman" w:cs="Times New Roman"/>
          <w:i/>
          <w:noProof/>
          <w:szCs w:val="24"/>
          <w:lang w:val="fr-FR"/>
        </w:rPr>
        <w:t>et al.</w:t>
      </w:r>
      <w:r w:rsidR="00AB2311" w:rsidRPr="008E156F">
        <w:rPr>
          <w:rFonts w:ascii="Times New Roman" w:hAnsi="Times New Roman" w:cs="Times New Roman"/>
          <w:noProof/>
          <w:szCs w:val="24"/>
          <w:lang w:val="fr-FR"/>
        </w:rPr>
        <w:t xml:space="preserve"> 1996; Shaw, Grenfell &amp; Dobson 1998; Wilson </w:t>
      </w:r>
      <w:r w:rsidR="00AB2311" w:rsidRPr="008E156F">
        <w:rPr>
          <w:rFonts w:ascii="Times New Roman" w:hAnsi="Times New Roman" w:cs="Times New Roman"/>
          <w:i/>
          <w:noProof/>
          <w:szCs w:val="24"/>
          <w:lang w:val="fr-FR"/>
        </w:rPr>
        <w:t>et al.</w:t>
      </w:r>
      <w:r w:rsidR="00AB2311" w:rsidRPr="008E156F">
        <w:rPr>
          <w:rFonts w:ascii="Times New Roman" w:hAnsi="Times New Roman" w:cs="Times New Roman"/>
          <w:noProof/>
          <w:szCs w:val="24"/>
          <w:lang w:val="fr-FR"/>
        </w:rPr>
        <w:t xml:space="preserve"> 2002)</w:t>
      </w:r>
      <w:r w:rsidRPr="008E156F">
        <w:rPr>
          <w:rFonts w:ascii="Times New Roman" w:hAnsi="Times New Roman" w:cs="Times New Roman"/>
          <w:szCs w:val="24"/>
        </w:rPr>
        <w:fldChar w:fldCharType="end"/>
      </w:r>
      <w:r w:rsidRPr="008E156F">
        <w:rPr>
          <w:rFonts w:ascii="Times New Roman" w:hAnsi="Times New Roman" w:cs="Times New Roman"/>
          <w:szCs w:val="24"/>
          <w:lang w:val="fr-FR"/>
        </w:rPr>
        <w:t xml:space="preserve">.  </w:t>
      </w:r>
      <w:r w:rsidRPr="008E156F">
        <w:rPr>
          <w:rFonts w:ascii="Times New Roman" w:hAnsi="Times New Roman" w:cs="Times New Roman"/>
          <w:szCs w:val="24"/>
        </w:rPr>
        <w:t xml:space="preserve">Indeed, the recurrent finding that, for a given </w:t>
      </w:r>
      <w:r w:rsidR="00E945BF" w:rsidRPr="008E156F">
        <w:rPr>
          <w:rFonts w:ascii="Times New Roman" w:hAnsi="Times New Roman" w:cs="Times New Roman"/>
          <w:szCs w:val="24"/>
        </w:rPr>
        <w:t>macro</w:t>
      </w:r>
      <w:r w:rsidRPr="008E156F">
        <w:rPr>
          <w:rFonts w:ascii="Times New Roman" w:hAnsi="Times New Roman" w:cs="Times New Roman"/>
          <w:szCs w:val="24"/>
        </w:rPr>
        <w:t>parasite population, parasites are aggregated among host</w:t>
      </w:r>
      <w:r w:rsidR="005D2916" w:rsidRPr="008E156F">
        <w:rPr>
          <w:rFonts w:ascii="Times New Roman" w:hAnsi="Times New Roman" w:cs="Times New Roman"/>
          <w:szCs w:val="24"/>
        </w:rPr>
        <w:t>s</w:t>
      </w:r>
      <w:r w:rsidRPr="008E156F">
        <w:rPr>
          <w:rFonts w:ascii="Times New Roman" w:hAnsi="Times New Roman" w:cs="Times New Roman"/>
          <w:szCs w:val="24"/>
        </w:rPr>
        <w:t xml:space="preserve"> can be regarded as a general law of parasite ecology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"10.1017/S0031182006002150", "ISBN" : "0031-1820", "ISSN" : "0031-1820", "PMID" : "17234043", "abstract" : "The dictionary definition of a law is: \"Generalized formulation based on a series of events or processes observed to recur regularly under certain conditions; a widely observable tendency\". I argue that ecology has numerous laws in this sense of the word, in the form of widespread, repeatable patterns in nature, but hardly any laws that are universally true. Typically, in other words, ecological patterns and the laws, rules and mechanisms that underpin them are contingent on the organisms involved, and their environment. This contingency is manageable at a relatively simple level of ecological organisation (for example the population dynamics of single and small numbers of species), and re-emerges also in a manageable form in large sets of species, over large spatial scales, or over long time periods, in the form of detail-free statistical patterns - recently called 'macroecology'. The contingency becomes over- whelmingly complicated at intermediate scales, characteristic of community ecology, where there are a large number of case histories, and very little other than weak, fuzzy generalizations. These arguments are illustrated by focusing on examples of typical studies in community ecology, and by way of contrast, on the macroecological relationship that emerges between local species richness and the size of the regional pool of species. The emergent pattern illustrated by local vs regional richness plots is extremely simple, despite the vast number of contingent processes and interactions involved in its generation. To discover general patterns, laws and rules in nature, ecology may need to pay less attention to the 'middle ground' of community ecology, relying less on reductionism and experimental manipulation, but increasing research efforts into macroecolo", "author" : [ { "dropping-particle" : "", "family" : "Poulin", "given" : "Robert", "non-dropping-particle" : "", "parse-names" : false, "suffix" : "" } ], "container-title" : "Parasitology", "id" : "ITEM-1", "issued" : { "date-parts" : [ [ "2007" ] ] }, "page" : "763-776", "title" : "Are there general laws in parasite ecology?", "type" : "article-journal", "volume" : "134" }, "uris" : [ "http://www.mendeley.com/documents/?uuid=f76b12b9-7509-40f1-b557-1cc3b5d7e1e3" ] } ], "mendeley" : { "formattedCitation" : "(Poulin 2007)", "plainTextFormattedCitation" : "(Poulin 2007)", "previouslyFormattedCitation" : "(Poulin 2007)"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(Poulin 2007)</w:t>
      </w:r>
      <w:r w:rsidRPr="008E156F">
        <w:rPr>
          <w:rFonts w:ascii="Times New Roman" w:hAnsi="Times New Roman" w:cs="Times New Roman"/>
          <w:szCs w:val="24"/>
        </w:rPr>
        <w:fldChar w:fldCharType="end"/>
      </w:r>
      <w:r w:rsidRPr="008E156F">
        <w:rPr>
          <w:rFonts w:ascii="Times New Roman" w:hAnsi="Times New Roman" w:cs="Times New Roman"/>
          <w:szCs w:val="24"/>
        </w:rPr>
        <w:t>.</w:t>
      </w:r>
      <w:r w:rsidR="004D6CD9" w:rsidRPr="008E156F">
        <w:rPr>
          <w:rFonts w:ascii="Times New Roman" w:hAnsi="Times New Roman" w:cs="Times New Roman"/>
          <w:szCs w:val="24"/>
        </w:rPr>
        <w:t xml:space="preserve"> This has important consequences for how we approach analysing </w:t>
      </w:r>
      <w:r w:rsidR="005732DD" w:rsidRPr="008E156F">
        <w:rPr>
          <w:rFonts w:ascii="Times New Roman" w:hAnsi="Times New Roman" w:cs="Times New Roman"/>
          <w:szCs w:val="24"/>
        </w:rPr>
        <w:t>parasite burdens</w:t>
      </w:r>
      <w:r w:rsidR="004D6CD9" w:rsidRPr="008E156F">
        <w:rPr>
          <w:rFonts w:ascii="Times New Roman" w:hAnsi="Times New Roman" w:cs="Times New Roman"/>
          <w:szCs w:val="24"/>
        </w:rPr>
        <w:t>.</w:t>
      </w:r>
      <w:r w:rsidRPr="008E156F">
        <w:rPr>
          <w:rFonts w:ascii="Times New Roman" w:hAnsi="Times New Roman" w:cs="Times New Roman"/>
          <w:szCs w:val="24"/>
        </w:rPr>
        <w:t xml:space="preserve"> In a randomly distributed parasite population, the variance in number of parasites per host individual would be equal to the mean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"10.1017/S0031182000055347", "ISSN" : "0031-1820", "author" : [ { "dropping-particle" : "", "family" : "Anderson", "given" : "R. M.", "non-dropping-particle" : "", "parse-names" : false, "suffix" : "" }, { "dropping-particle" : "", "family" : "Gordon", "given" : "D. M.", "non-dropping-particle" : "", "parse-names" : false, "suffix" : "" } ], "container-title" : "Parasitology", "id" : "ITEM-1", "issued" : { "date-parts" : [ [ "1982", "4", "6" ] ] }, "page" : "373 - 398", "title" : "Processes influencing the distribution of parasite numbers within host populations with special emphasis on parasite-induced host mortalities", "type" : "article-journal", "volume" : "85" }, "uris" : [ "http://www.mendeley.com/documents/?uuid=54b96b91-5848-4868-a3d0-7a9864b79cba" ] } ], "mendeley" : { "formattedCitation" : "(Anderson &amp; Gordon 1982)", "plainTextFormattedCitation" : "(Anderson &amp; Gordon 1982)", "previouslyFormattedCitation" : "(Anderson &amp; Gordon 1982)"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(Anderson &amp; Gordon 1982)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For overdispersed, or aggregated, patterns the variance-to-mean ratio is greater than one, and is usually most aptly </w:t>
      </w:r>
      <w:r w:rsidRPr="008E156F">
        <w:rPr>
          <w:rFonts w:ascii="Times New Roman" w:hAnsi="Times New Roman" w:cs="Times New Roman"/>
          <w:szCs w:val="24"/>
        </w:rPr>
        <w:lastRenderedPageBreak/>
        <w:t xml:space="preserve">represented by a negative binomial distribution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"Anderson", "given" : "R.M.", "non-dropping-particle" : "", "parse-names" : false, "suffix" : "" }, { "dropping-particle" : "", "family" : "May", "given" : "R.M", "non-dropping-particle" : "", "parse-names" : false, "suffix" : "" } ], "container-title" : "Journal of Animal Ecology", "id" : "ITEM-1", "issue" : "1", "issued" : { "date-parts" : [ [ "1978" ] ] }, "page" : "219-247", "title" : "Regulation and Stability of Host-Parasite Population Interactions : I . Regulatory Processes", "type" : "article-journal", "volume" : "47" }, "uris" : [ "http://www.mendeley.com/documents/?uuid=ff013dd1-ce57-4aae-9b05-e78d760714fc" ] }, { "id" : "ITEM-2", "itemData" : { "author" : [ { "dropping-particle" : "", "family" : "May", "given" : "R.M", "non-dropping-particle" : "", "parse-names" : false, "suffix" : "" }, { "dropping-particle" : "", "family" : "Anderson", "given" : "R. M.", "non-dropping-particle" : "", "parse-names" : false, "suffix" : "" } ], "container-title" : "Journal of Animal Ecology", "id" : "ITEM-2", "issue" : "1", "issued" : { "date-parts" : [ [ "1978" ] ] }, "page" : "249-267", "title" : "Regulation and Stability of Host-Parasite Population Interactions: II. Destabilizing Processes", "type" : "article-journal", "volume" : "47" }, "uris" : [ "http://www.mendeley.com/documents/?uuid=e0b2a13e-f177-4073-8b64-2818ff91c2c2" ] }, { "id" : "ITEM-3", "itemData" : { "author" : [ { "dropping-particle" : "", "family" : "Shaw", "given" : "D. J.", "non-dropping-particle" : "", "parse-names" : false, "suffix" : "" }, { "dropping-particle" : "", "family" : "Dobson", "given" : "A. P.", "non-dropping-particle" : "", "parse-names" : false, "suffix" : "" } ], "container-title" : "Parasitology", "id" : "ITEM-3", "issue" : "1995", "issued" : { "date-parts" : [ [ "1995" ] ] }, "page" : "111-133", "publisher" : "University of Sheffield Library", "title" : "Patterns of macroparasites abundance and aggregation in wildlife populations: a quantitative review", "type" : "article-journal", "volume" : "111" }, "uris" : [ "http://www.mendeley.com/documents/?uuid=1c3edfaf-9fc5-4845-a1bf-2a0ce12f1243" ] }, { "id" : "ITEM-4", "itemData" : { "author" : [ { "dropping-particle" : "", "family" : "Wilson", "given" : "K.", "non-dropping-particle" : "", "parse-names" : false, "suffix" : "" }, { "dropping-particle" : "", "family" : "Bj\u00f8rnstad", "given" : "O.N", "non-dropping-particle" : "", "parse-names" : false, "suffix" : "" }, { "dropping-particle" : "", "family" : "Dobson", "given" : "A. P.", "non-dropping-particle" : "", "parse-names" : false, "suffix" : "" }, { "dropping-particle" : "", "family" : "Merler", "given" : "S", "non-dropping-particle" : "", "parse-names" : false, "suffix" : "" }, { "dropping-particle" : "", "family" : "Poglayen", "given" : "G", "non-dropping-particle" : "", "parse-names" : false, "suffix" : "" }, { "dropping-particle" : "", "family" : "Randolph", "given" : "S.E.", "non-dropping-particle" : "", "parse-names" : false, "suffix" : "" }, { "dropping-particle" : "", "family" : "Read", "given" : "A.F.", "non-dropping-particle" : "", "parse-names" : false, "suffix" : "" }, { "dropping-particle" : "", "family" : "Skorping", "given" : "A", "non-dropping-particle" : "", "parse-names" : false, "suffix" : "" } ], "container-title" : "The Ecology of Wildlife Diseases", "editor" : [ { "dropping-particle" : "", "family" : "Hudson", "given" : "Peter J.", "non-dropping-particle" : "", "parse-names" : false, "suffix" : "" }, { "dropping-particle" : "", "family" : "Rizzoli", "given" : "Annapaola", "non-dropping-particle" : "", "parse-names" : false, "suffix" : "" }, { "dropping-particle" : "", "family" : "Grenfell", "given" : "Bryan T.", "non-dropping-particle" : "", "parse-names" : false, "suffix" : "" }, { "dropping-particle" : "", "family" : "Heesterbeek", "given" : "H.", "non-dropping-particle" : "", "parse-names" : false, "suffix" : "" }, { "dropping-particle" : "", "family" : "Dobson", "given" : "Andy P.", "non-dropping-particle" : "", "parse-names" : false, "suffix" : "" } ], "id" : "ITEM-4", "issued" : { "date-parts" : [ [ "2002" ] ] }, "page" : "6-44", "publisher" : "Oxford University Press", "publisher-place" : "Oxford, UK", "title" : "Heterogeneities in macroparasite infections: patterns and processes", "type" : "chapter" }, "uris" : [ "http://www.mendeley.com/documents/?uuid=b39affb3-cd98-4922-b2b8-4217df83c473" ] } ], "mendeley" : { "formattedCitation" : "(Anderson &amp; May 1978a; May &amp; Anderson 1978; Shaw &amp; Dobson 1995a; Wilson &lt;i&gt;et al.&lt;/i&gt; 2002)", "manualFormatting" : "(Anderson &amp; May 1978; May &amp; Anderson 1978; Shaw &amp; Dobson 1995; Wilson et al. 2002)", "plainTextFormattedCitation" : "(Anderson &amp; May 1978a; May &amp; Anderson 1978; Shaw &amp; Dobson 1995a; Wilson et al. 2002)", "previouslyFormattedCitation" : "(Anderson &amp; May 1978a; May &amp; Anderson 1978; Shaw &amp; Dobson 1995a; Wilson &lt;i&gt;et al.&lt;/i&gt; 2002)"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 xml:space="preserve">(Anderson &amp; May 1978; May &amp; Anderson 1978; Shaw &amp; Dobson 1995; Wilson </w:t>
      </w:r>
      <w:r w:rsidR="00AB2311" w:rsidRPr="008E156F">
        <w:rPr>
          <w:rFonts w:ascii="Times New Roman" w:hAnsi="Times New Roman" w:cs="Times New Roman"/>
          <w:i/>
          <w:noProof/>
          <w:szCs w:val="24"/>
        </w:rPr>
        <w:t>et al.</w:t>
      </w:r>
      <w:r w:rsidR="00AB2311" w:rsidRPr="008E156F">
        <w:rPr>
          <w:rFonts w:ascii="Times New Roman" w:hAnsi="Times New Roman" w:cs="Times New Roman"/>
          <w:noProof/>
          <w:szCs w:val="24"/>
        </w:rPr>
        <w:t xml:space="preserve"> 2002)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 negative binomial depicts a significant skew and a relative ‘tail’ within a distribution, and its exponent, κ, is recognised as a general measure of aggregation and is commonly used to capture parasite overdispersion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"10.1016/S0169-4758(96)40009-6", "ISBN" : "0169-4758", "ISSN" : "01694758", "PMID" : "15275165", "abstract" : "Typically, the distribution of macroparasites over their host population is highly aggregated and empirically best described by the negative binomial distribution. For parasitologists, this poses a statistical problem, which is often tackled by log-transforming the parasite data prior to analysis by parametric tests. Here, Ken Wilson and Bryan Grenfell show that this method is particularly prone to type 1 errors, and highlight a much more powerful and flexible alternative: generalized linear modelling.", "author" : [ { "dropping-particle" : "", "family" : "Wilson", "given" : "Kenneth", "non-dropping-particle" : "", "parse-names" : false, "suffix" : "" }, { "dropping-particle" : "", "family" : "Grenfell", "given" : "Bryan T.", "non-dropping-particle" : "", "parse-names" : false, "suffix" : "" } ], "container-title" : "Parasitology Today", "id" : "ITEM-1", "issue" : "1", "issued" : { "date-parts" : [ [ "1997" ] ] }, "page" : "33-38", "title" : "Generalized linear modelling for parasitologists", "type" : "article-journal", "volume" : "13" }, "uris" : [ "http://www.mendeley.com/documents/?uuid=a74b7e00-3956-4246-b4b8-0a43ef79c218" ] }, { "id" : "ITEM-2", "itemData" : { "DOI" : "10.1017/S0031182098003448", "ISBN" : "0031-1820", "ISSN" : "00311820", "PMID" : "9881385", "abstract" : "Frequency distributions from 49 published wildlife host-macroparasite systems were analysed by maximum likelihood for goodness of fit to the negative binomial distribution. In 45 of the 49 (90%) data-sets, the negative binomial distribution provided a statistically satisfactory fit. In the other 4 data-sets the negative binomial distribution still provided a better fit than the Poisson distribution, and only 1 of the data-sets fitted the Poisson distribution. The degree of aggregation was large, with 43 of the 49 data-sets having an estimated k of less than 1. From these 49 data-sets, 22 subsets of host data were available (i.e. host data could be divided by either host sex, age, where or when hosts were sampled). In 11 of these 22 subsets there was significant variation in the degree of aggregation between host subsets of the same host-parasite system. A common k estimate was always larger than that obtained with all the host data considered together. These results indicate that lumping host data can hide important variations in aggregation between hosts and can exaggerate the true degree of aggregation. Wherever possible common k estimates should be used to estimate the degree of aggregation. In addition, significant differences in the degree of aggregation between subgroups of host data, were generally associated with significant differences in both mean parasite burdens and the prevalence of infection.", "author" : [ { "dropping-particle" : "", "family" : "Shaw", "given" : "D. J.", "non-dropping-particle" : "", "parse-names" : false, "suffix" : "" }, { "dropping-particle" : "", "family" : "Grenfell", "given" : "B. T.", "non-dropping-particle" : "", "parse-names" : false, "suffix" : "" }, { "dropping-particle" : "", "family" : "Dobson", "given" : "A. P.", "non-dropping-particle" : "", "parse-names" : false, "suffix" : "" } ], "container-title" : "Parasitology", "id" : "ITEM-2", "issue" : "6", "issued" : { "date-parts" : [ [ "1998" ] ] }, "page" : "S0031182098003448", "publisher" : "University of Sheffield Library", "title" : "Patterns of macroparasite aggregation in wildlife host populations", "type" : "article-journal", "volume" : "117" }, "uris" : [ "http://www.mendeley.com/documents/?uuid=631734f2-aba5-44ba-9e96-5212cc33ffd4" ] }, { "id" : "ITEM-3", "itemData" : { "author" : [ { "dropping-particle" : "", "family" : "Wilson", "given" : "K.", "non-dropping-particle" : "", "parse-names" : false, "suffix" : "" }, { "dropping-particle" : "", "family" : "Bj\u00f8rnstad", "given" : "O.N", "non-dropping-particle" : "", "parse-names" : false, "suffix" : "" }, { "dropping-particle" : "", "family" : "Dobson", "given" : "A. P.", "non-dropping-particle" : "", "parse-names" : false, "suffix" : "" }, { "dropping-particle" : "", "family" : "Merler", "given" : "S", "non-dropping-particle" : "", "parse-names" : false, "suffix" : "" }, { "dropping-particle" : "", "family" : "Poglayen", "given" : "G", "non-dropping-particle" : "", "parse-names" : false, "suffix" : "" }, { "dropping-particle" : "", "family" : "Randolph", "given" : "S.E.", "non-dropping-particle" : "", "parse-names" : false, "suffix" : "" }, { "dropping-particle" : "", "family" : "Read", "given" : "A.F.", "non-dropping-particle" : "", "parse-names" : false, "suffix" : "" }, { "dropping-particle" : "", "family" : "Skorping", "given" : "A", "non-dropping-particle" : "", "parse-names" : false, "suffix" : "" } ], "container-title" : "The Ecology of Wildlife Diseases", "editor" : [ { "dropping-particle" : "", "family" : "Hudson", "given" : "Peter J.", "non-dropping-particle" : "", "parse-names" : false, "suffix" : "" }, { "dropping-particle" : "", "family" : "Rizzoli", "given" : "Annapaola", "non-dropping-particle" : "", "parse-names" : false, "suffix" : "" }, { "dropping-particle" : "", "family" : "Grenfell", "given" : "Bryan T.", "non-dropping-particle" : "", "parse-names" : false, "suffix" : "" }, { "dropping-particle" : "", "family" : "Heesterbeek", "given" : "H.", "non-dropping-particle" : "", "parse-names" : false, "suffix" : "" }, { "dropping-particle" : "", "family" : "Dobson", "given" : "Andy P.", "non-dropping-particle" : "", "parse-names" : false, "suffix" : "" } ], "id" : "ITEM-3", "issued" : { "date-parts" : [ [ "2002" ] ] }, "page" : "6-44", "publisher" : "Oxford University Press", "publisher-place" : "Oxford, UK", "title" : "Heterogeneities in macroparasite infections: patterns and processes", "type" : "chapter" }, "uris" : [ "http://www.mendeley.com/documents/?uuid=b39affb3-cd98-4922-b2b8-4217df83c473" ] }, { "id" : "ITEM-4", "itemData" : { "DOI" : "10.1126/science.1074196", "ISBN" : "1095-9203 (Electronic)\\n0036-8075 (Linking)", "ISSN" : "00368075", "PMID" : "12242433", "abstract" : "Sexual selection in mammals has resulted in the evolution of sexual size dimorphism (SSD), with males usually being the larger sex. Comparative analyses indicate that the evolution of SSD is associated with the evolution of male-biased mortality, suggesting a possible causal link between the two. Here, we use a comparative approach to investigate the possible role of parasites in generating this relation. We show that there is a robust association between male-biased parasitism and the degree of sexual selection, as measured by mating system (monogamous or polygynous) and by the degree of SSD. There is also a positive correlation, across taxa, between male-biased mortality and male-biased parasitism. These results are consistent with the hypothesis that parasites contribute to the observed association between SSD and male-biased mortality.", "author" : [ { "dropping-particle" : "", "family" : "Moore", "given" : "Sarah L", "non-dropping-particle" : "", "parse-names" : false, "suffix" : "" }, { "dropping-particle" : "", "family" : "Wilson", "given" : "Kenneth", "non-dropping-particle" : "", "parse-names" : false, "suffix" : "" } ], "container-title" : "Science", "id" : "ITEM-4", "issue" : "5589", "issued" : { "date-parts" : [ [ "2002" ] ] }, "page" : "2015-2018", "title" : "Parasites as a viability cost of sexual selection in natural populations of mammals.", "type" : "article-journal", "volume" : "297" }, "uris" : [ "http://www.mendeley.com/documents/?uuid=69020254-ca70-4dce-a425-2a10329273ba" ] } ], "mendeley" : { "formattedCitation" : "(Wilson &amp; Grenfell 1997; Shaw &lt;i&gt;et al.&lt;/i&gt; 1998; Moore &amp; Wilson 2002; Wilson &lt;i&gt;et al.&lt;/i&gt; 2002)", "plainTextFormattedCitation" : "(Wilson &amp; Grenfell 1997; Shaw et al. 1998; Moore &amp; Wilson 2002; Wilson et al. 2002)", "previouslyFormattedCitation" : "(Wilson &amp; Grenfell 1997; Shaw &lt;i&gt;et al.&lt;/i&gt; 1998; Moore &amp; Wilson 2002; Wilson &lt;i&gt;et al.&lt;/i&gt; 2002)"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(Wilson &amp; Grenfell 1997; Shaw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1998; Moore &amp; Wilson 2002; Wilson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2002)</w:t>
      </w:r>
      <w:r w:rsidRPr="008E156F">
        <w:rPr>
          <w:rFonts w:ascii="Times New Roman" w:hAnsi="Times New Roman" w:cs="Times New Roman"/>
          <w:szCs w:val="24"/>
        </w:rPr>
        <w:fldChar w:fldCharType="end"/>
      </w:r>
      <w:r w:rsidRPr="008E156F">
        <w:rPr>
          <w:rFonts w:ascii="Times New Roman" w:hAnsi="Times New Roman" w:cs="Times New Roman"/>
          <w:szCs w:val="24"/>
        </w:rPr>
        <w:t>. While it may not always</w:t>
      </w:r>
      <w:r w:rsidR="005D2916" w:rsidRPr="008E156F">
        <w:rPr>
          <w:rFonts w:ascii="Times New Roman" w:hAnsi="Times New Roman" w:cs="Times New Roman"/>
          <w:szCs w:val="24"/>
        </w:rPr>
        <w:t xml:space="preserve"> be</w:t>
      </w:r>
      <w:r w:rsidRPr="008E156F">
        <w:rPr>
          <w:rFonts w:ascii="Times New Roman" w:hAnsi="Times New Roman" w:cs="Times New Roman"/>
          <w:szCs w:val="24"/>
        </w:rPr>
        <w:t xml:space="preserve"> the best approach, the use of a negative binomial error structure with a generalized linear model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"DOI" : "10.1016/S0169-4758(96)40009-6", "ISBN" : "0169-4758", "ISSN" : "01694758", "PMID" : "15275165", "abstract" : "Typically, the distribution of macroparasites over their host population is highly aggregated and empirically best described by the negative binomial distribution. For parasitologists, this poses a statistical problem, which is often tackled by log-transforming the parasite data prior to analysis by parametric tests. Here, Ken Wilson and Bryan Grenfell show that this method is particularly prone to type 1 errors, and highlight a much more powerful and flexible alternative: generalized linear modelling.", "author" : [ { "dropping-particle" : "", "family" : "Wilson", "given" : "Kenneth", "non-dropping-particle" : "", "parse-names" : false, "suffix" : "" }, { "dropping-particle" : "", "family" : "Grenfell", "given" : "Bryan T.", "non-dropping-particle" : "", "parse-names" : false, "suffix" : "" } ], "container-title" : "Parasitology Today", "id" : "ITEM-1", "issue" : "1", "issued" : { "date-parts" : [ [ "1997" ] ] }, "page" : "33-38", "title" : "Generalized linear modelling for parasitologists", "type" : "article-journal", "volume" : "13" }, "uris" : [ "http://www.mendeley.com/documents/?uuid=a74b7e00-3956-4246-b4b8-0a43ef79c218" ] }, { "id" : "ITEM-2", "itemData" : { "DOI" : "10.1017/S0031182008005404", "ISBN" : "1469-8161 (Electronic)", "ISSN" : "0031-1820", "PMID" : "19154651", "abstract" : "Free-living animals are usually inhabited by a community of parasitic species that can interact with each other and alter both host susceptibility and parasite transmission. In this study we tested the prediction that an increase in the gastrointestinal nematode Heligmosomoides polygyrus would increase the infestation of the tick Ixodes ricinus, in free-living yellow-necked mice, Apodemus flavicollis. An extensive cross-sectional trapping survey identified a negative relationship between H. polygyrus and I. ricinus counter to the prediction. An experimental reduction of the nematode infection through anthelmintic treatment resulted in an increase in tick infestation, suggesting that this negative association was one of cause and effect. Host characteristics (breeding condition and age) and habitat variables also contributed to affect tick infestation. While these results were counter to the prediction, they still support the hypothesis that interactions between parasite species can shape parasite community dynamics in natural systems. Laboratory models may act differently from natural populations and the mechanism generating the negative association is discussed.", "author" : [ { "dropping-particle" : "", "family" : "Ferrari", "given" : "N", "non-dropping-particle" : "", "parse-names" : false, "suffix" : "" }, { "dropping-particle" : "", "family" : "Cattadori", "given" : "I M", "non-dropping-particle" : "", "parse-names" : false, "suffix" : "" }, { "dropping-particle" : "", "family" : "Rizzoli", "given" : "A", "non-dropping-particle" : "", "parse-names" : false, "suffix" : "" }, { "dropping-particle" : "", "family" : "Hudson", "given" : "P J", "non-dropping-particle" : "", "parse-names" : false, "suffix" : "" } ], "container-title" : "Parasitology", "id" : "ITEM-2", "issue" : "3", "issued" : { "date-parts" : [ [ "2009" ] ] }, "page" : "305-316", "title" : "Heligmosomoides polygyrus reduces infestation of Ixodes ricinus in free-living yellow-necked mice, Apodemus flavicollis.", "type" : "article-journal", "volume" : "136" }, "uris" : [ "http://www.mendeley.com/documents/?uuid=00717c13-d6d2-46f3-9dd6-faf5e7f7fbc2" ] }, { "id" : "ITEM-3", "itemData" : { "DOI" : "10.1017/S0031182005009029", "author" : [ { "dropping-particle" : "", "family" : "Stear", "given" : "M J", "non-dropping-particle" : "", "parse-names" : false, "suffix" : "" }, { "dropping-particle" : "", "family" : "Abuagob", "given" : "O", "non-dropping-particle" : "", "parse-names" : false, "suffix" : "" }, { "dropping-particle" : "", "family" : "Benothman", "given" : "M", "non-dropping-particle" : "", "parse-names" : false, "suffix" : "" }, { "dropping-particle" : "", "family" : "Bishop", "given" : "S C", "non-dropping-particle" : "", "parse-names" : false, "suffix" : "" }, { "dropping-particle" : "", "family" : "Innocent", "given" : "G", "non-dropping-particle" : "", "parse-names" : false, "suffix" : "" }, { "dropping-particle" : "", "family" : "Kerr", "given" : "A", "non-dropping-particle" : "", "parse-names" : false, "suffix" : "" }, { "dropping-particle" : "", "family" : "Mitchell", "given" : "S", "non-dropping-particle" : "", "parse-names" : false, "suffix" : "" } ], "container-title" : "Parasitiology", "id" : "ITEM-3", "issued" : { "date-parts" : [ [ "2006" ] ] }, "page" : "275 - 280", "title" : "Variation among faecal egg counts following natural nematode infection in Scottish Blackface lambs", "type" : "article-journal", "volume" : "132" }, "uris" : [ "http://www.mendeley.com/documents/?uuid=f5ae319a-96d2-403b-ba1c-da8bf80ef1d7" ] } ], "mendeley" : { "formattedCitation" : "(Wilson &amp; Grenfell 1997; Stear &lt;i&gt;et al.&lt;/i&gt; 2006; Ferrari &lt;i&gt;et al.&lt;/i&gt; 2009)", "manualFormatting" : "(GLM, e.g. Wilson &amp; Grenfell 1997; Stear et al. 2006; Ferrari et al. 2009)", "plainTextFormattedCitation" : "(Wilson &amp; Grenfell 1997; Stear et al. 2006; Ferrari et al. 2009)", "previouslyFormattedCitation" : "(Wilson &amp; Grenfell 1997; Stear &lt;i&gt;et al.&lt;/i&gt; 2006; Ferrari &lt;i&gt;et al.&lt;/i&gt; 2009)"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(GLM, e.g. Wilson &amp; Grenfell 1997; Stear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2006; Ferrari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2009)</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generalized linear mixed effects model (GLMM) framework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"10.1017/S0031182010000193", "ISSN" : "1469-8161", "PMID" : "20233493", "abstract" : "Maternal effects occur when the maternal phenotype influences that of the offspring in addition to the effects of maternal genes, and may have a considerable influence on offspring parasite resistance. These effects, and the effects of early levels of reproduction and parasite resistance, may persist into later life and even influence ageing rates. Here we analyse a 20-year longitudinal data set collected on a free-living population of Soay sheep, to investigate the associations between a suite of maternal phenotypic traits and early-life performance on measures of parasite resistance across life. Our results show that maternal effects are important in determining offspring parasite resistance, since lambs born as twins and those born to the youngest and oldest mothers show higher parasite burdens. We show that the association between parasite resistance and natal litter size persists into adulthood. We also show that age-specific changes in parasite resistance in males are associated with natal litter size, and that age-specific changes in females are influenced by early-life levels of reproduction and parasite infection. These results add to the growing evidence that conditions experienced by individuals during development can have a profound influence on immediate and late-life performance and may even influence ageing.", "author" : [ { "dropping-particle" : "", "family" : "Hayward", "given" : "A. D.", "non-dropping-particle" : "", "parse-names" : false, "suffix" : "" }, { "dropping-particle" : "", "family" : "Pilkington", "given" : "J. G.", "non-dropping-particle" : "", "parse-names" : false, "suffix" : "" }, { "dropping-particle" : "", "family" : "Pemberton", "given" : "J .M.", "non-dropping-particle" : "", "parse-names" : false, "suffix" : "" }, { "dropping-particle" : "", "family" : "Kruuk", "given" : "L. E. B.", "non-dropping-particle" : "", "parse-names" : false, "suffix" : "" } ], "container-title" : "Parasitology", "id" : "ITEM-1", "issue" : "8", "issued" : { "date-parts" : [ [ "2010", "7" ] ] }, "page" : "1261-73", "title" : "Maternal effects and early-life performance are associated with parasite resistance across life in free-living Soay sheep.", "type" : "article-journal", "volume" : "137" }, "uris" : [ "http://www.mendeley.com/documents/?uuid=8a398878-85a0-40b8-9906-529739b302ce" ] } ], "mendeley" : { "formattedCitation" : "(Hayward &lt;i&gt;et al.&lt;/i&gt; 2010)", "manualFormatting" : "(e.g. Hayward et al. 2010)", "plainTextFormattedCitation" : "(Hayward et al. 2010)", "previouslyFormattedCitation" : "(Hayward &lt;i&gt;et al.&lt;/i&gt; 2010)"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(e.g. Hayward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2010)</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on raw count data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"10.1111/j.2041-210X.2010.00021.x", "ISBN" : "2041-210X", "ISSN" : "2041-210X", "PMID" : "749", "abstract" : "1.\u2002Ecological count data (e.g. number of individuals or species) are often log-transformed to satisfy parametric test assumptions. 2.\u2002Apart from the fact that generalized linear models are better suited in dealing with count data, a log-transformation of counts has the additional quandary in how to deal with zero observations. With just one zero observation (if this observation represents a sampling unit), the whole data set needs to be fudged by adding a value (usually 1) before transformation. 3.\u2002Simulating data from a negative binomial distribution, we compared the outcome of fitting models that were transformed in various ways (log, square root) with results from fitting models using quasi-Poisson and negative binomial models to untransformed count data. 4.\u2002We found that the transformations performed poorly, except when the dispersion was small and the mean counts were large. The quasi-Poisson and negative binomial models consistently performed well, with little bias. 5.\u2002We recommend that count data should not be analysed by log-transforming it, but instead models based on Poisson and negative binomial distributions should be used.", "author" : [ { "dropping-particle" : "", "family" : "O\u2019Hara", "given" : "Robert B.", "non-dropping-particle" : "", "parse-names" : false, "suffix" : "" }, { "dropping-particle" : "", "family" : "Kotze", "given" : "D. Johan", "non-dropping-particle" : "", "parse-names" : false, "suffix" : "" } ], "container-title" : "Methods in Ecology and Evolution", "id" : "ITEM-1", "issue" : "2", "issued" : { "date-parts" : [ [ "2010" ] ] }, "page" : "118-122", "title" : "Do not log-transform count data", "type" : "article-journal", "volume" : "1" }, "uris" : [ "http://www.mendeley.com/documents/?uuid=d86c4b05-7b2b-4f21-89ec-884240bd741c" ] } ], "mendeley" : { "formattedCitation" : "(O\u2019Hara &amp; Kotze 2010)", "plainTextFormattedCitation" : "(O\u2019Hara &amp; Kotze 2010)", "previouslyFormattedCitation" : "(O\u2019Hara &amp; Kotze 2010)"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(O’Hara &amp; Kotze 2010)</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has been strongly advocated to account for statistical complications of overdispersion. </w:t>
      </w:r>
    </w:p>
    <w:p w:rsidR="00960874" w:rsidRPr="008E156F" w:rsidRDefault="00767F06" w:rsidP="00A43ACF">
      <w:pPr>
        <w:spacing w:line="480" w:lineRule="auto"/>
        <w:jc w:val="both"/>
        <w:rPr>
          <w:rFonts w:ascii="Times New Roman" w:hAnsi="Times New Roman" w:cs="Times New Roman"/>
          <w:szCs w:val="24"/>
        </w:rPr>
      </w:pPr>
      <w:r w:rsidRPr="008E156F">
        <w:rPr>
          <w:rFonts w:ascii="Times New Roman" w:hAnsi="Times New Roman" w:cs="Times New Roman"/>
          <w:szCs w:val="24"/>
        </w:rPr>
        <w:tab/>
      </w:r>
      <w:r w:rsidR="002B2F4B" w:rsidRPr="008E156F">
        <w:rPr>
          <w:rFonts w:ascii="Times New Roman" w:hAnsi="Times New Roman" w:cs="Times New Roman"/>
          <w:szCs w:val="24"/>
        </w:rPr>
        <w:t>A</w:t>
      </w:r>
      <w:r w:rsidRPr="008E156F">
        <w:rPr>
          <w:rFonts w:ascii="Times New Roman" w:hAnsi="Times New Roman" w:cs="Times New Roman"/>
          <w:szCs w:val="24"/>
        </w:rPr>
        <w:t>cross host populations,</w:t>
      </w:r>
      <w:r w:rsidR="002B2F4B" w:rsidRPr="008E156F">
        <w:rPr>
          <w:rFonts w:ascii="Times New Roman" w:hAnsi="Times New Roman" w:cs="Times New Roman"/>
          <w:szCs w:val="24"/>
        </w:rPr>
        <w:t xml:space="preserve"> individuals vary in their exhibited burdens</w:t>
      </w:r>
      <w:r w:rsidR="00C256AE" w:rsidRPr="008E156F">
        <w:rPr>
          <w:rFonts w:ascii="Times New Roman" w:hAnsi="Times New Roman" w:cs="Times New Roman"/>
          <w:szCs w:val="24"/>
        </w:rPr>
        <w:t xml:space="preserve"> of macroparasites. Generally,</w:t>
      </w:r>
      <w:r w:rsidRPr="008E156F">
        <w:rPr>
          <w:rFonts w:ascii="Times New Roman" w:hAnsi="Times New Roman" w:cs="Times New Roman"/>
          <w:szCs w:val="24"/>
        </w:rPr>
        <w:t xml:space="preserve"> the majority of </w:t>
      </w:r>
      <w:r w:rsidR="00C256AE" w:rsidRPr="008E156F">
        <w:rPr>
          <w:rFonts w:ascii="Times New Roman" w:hAnsi="Times New Roman" w:cs="Times New Roman"/>
          <w:szCs w:val="24"/>
        </w:rPr>
        <w:t xml:space="preserve">parasites are carried by few, heavily infected </w:t>
      </w:r>
      <w:r w:rsidRPr="008E156F">
        <w:rPr>
          <w:rFonts w:ascii="Times New Roman" w:hAnsi="Times New Roman" w:cs="Times New Roman"/>
          <w:szCs w:val="24"/>
        </w:rPr>
        <w:t>hosts</w:t>
      </w:r>
      <w:r w:rsidR="00C256AE" w:rsidRPr="008E156F">
        <w:rPr>
          <w:rFonts w:ascii="Times New Roman" w:hAnsi="Times New Roman" w:cs="Times New Roman"/>
          <w:szCs w:val="24"/>
        </w:rPr>
        <w:t xml:space="preserve"> with high observed burdens</w:t>
      </w:r>
      <w:r w:rsidRPr="008E156F">
        <w:rPr>
          <w:rFonts w:ascii="Times New Roman" w:hAnsi="Times New Roman" w:cs="Times New Roman"/>
          <w:szCs w:val="24"/>
        </w:rPr>
        <w:t xml:space="preserve">, and </w:t>
      </w:r>
      <w:r w:rsidR="005D2916" w:rsidRPr="008E156F">
        <w:rPr>
          <w:rFonts w:ascii="Times New Roman" w:hAnsi="Times New Roman" w:cs="Times New Roman"/>
          <w:szCs w:val="24"/>
        </w:rPr>
        <w:t>the remaining</w:t>
      </w:r>
      <w:r w:rsidRPr="008E156F">
        <w:rPr>
          <w:rFonts w:ascii="Times New Roman" w:hAnsi="Times New Roman" w:cs="Times New Roman"/>
          <w:szCs w:val="24"/>
        </w:rPr>
        <w:t xml:space="preserve"> majority of hosts harbour little or no parasite burdens.</w:t>
      </w:r>
      <w:r w:rsidR="00480B36" w:rsidRPr="008E156F">
        <w:rPr>
          <w:rFonts w:ascii="Times New Roman" w:hAnsi="Times New Roman" w:cs="Times New Roman"/>
          <w:szCs w:val="24"/>
        </w:rPr>
        <w:t xml:space="preserve"> </w:t>
      </w:r>
      <w:r w:rsidR="006B60D2" w:rsidRPr="008E156F">
        <w:rPr>
          <w:rFonts w:ascii="Times New Roman" w:hAnsi="Times New Roman" w:cs="Times New Roman"/>
          <w:szCs w:val="24"/>
        </w:rPr>
        <w:t xml:space="preserve">The identity of hosts which harbour heavy burdens is of great interest to epidemiologists, ecologists and evolutionary biologists. </w:t>
      </w:r>
      <w:r w:rsidR="00C256AE" w:rsidRPr="008E156F">
        <w:rPr>
          <w:rFonts w:ascii="Times New Roman" w:hAnsi="Times New Roman" w:cs="Times New Roman"/>
          <w:szCs w:val="24"/>
        </w:rPr>
        <w:t>Traditionally, over-parasitized individuals have been regarded as the most susceptible hosts within a population. Currently, t</w:t>
      </w:r>
      <w:r w:rsidR="006C6811" w:rsidRPr="008E156F">
        <w:rPr>
          <w:rFonts w:ascii="Times New Roman" w:hAnsi="Times New Roman" w:cs="Times New Roman"/>
          <w:szCs w:val="24"/>
        </w:rPr>
        <w:t xml:space="preserve">he terminology defining susceptible host phenotypes in the literature is broad. ‘Susceptible’ as a term has been used to refer to those who have higher parasite burdens </w:t>
      </w:r>
      <w:r w:rsidR="006C6811" w:rsidRPr="008E156F">
        <w:rPr>
          <w:rFonts w:ascii="Times New Roman" w:hAnsi="Times New Roman" w:cs="Times New Roman"/>
          <w:szCs w:val="24"/>
        </w:rPr>
        <w:fldChar w:fldCharType="begin" w:fldLock="1"/>
      </w:r>
      <w:r w:rsidR="006C6811" w:rsidRPr="008E156F">
        <w:rPr>
          <w:rFonts w:ascii="Times New Roman" w:hAnsi="Times New Roman" w:cs="Times New Roman"/>
          <w:szCs w:val="24"/>
        </w:rPr>
        <w:instrText>ADDIN CSL_CITATION { "citationItems" : [ { "id" : "ITEM-1", "itemData" : { "DOI" : "10.1016/j.vetpar.2017.04.015", "ISSN" : "18732550", "abstract" : "The objective of this study was to determine if the mean faecal egg count (FEC) from a first experimental Haemonchus contortus infection could be used to classify parasite-na\u00efve Pelibuey hair sheep as parasite-resistant high responders and parasite-susceptible low responders. Twenty 6- to 7-month-old Pelibuey male sheep raised free of gastrointestinal nematodes were challenged with 7500 \u00b1 1412 H. contortus L3 larvae administrated orally on day 0 of the study. Faecal samples from each lamb were obtained daily from 21 to 41 days post-infection (Stage I). Lambs received a second artificial infection of 8420 \u00b1 1545 L3 larvae on day 42, with faecal samples collected from day 65 to day 78 (Stage III). The mean FEC for each lamb in Stage I was used to classify 8 lambs with means for FEC that were more than two standard errors (SE) below the overall mean (i.e., &lt;4764 eggs per gram of feces; epg) as high responders. The remaining 12 lambs were classified as low responders. Means for FEC in Stage I were 2449 \u00b1 194 epg for high responders and 14,461 \u00b1 1044 epg for low responders (P &lt; 0.05). High responders also had lower FEC than low responders in Stage III (actual means of 650 \u00b1 220 vs. 5933 \u00b1 1990 epg; P &lt; 0.05 following log transformation to normalize the FEC distribution). Lambs were then reclassified as high and low responders based on their mean FEC in Stage III. Fourteen lambs with means for FEC that were more than one standard error (SE) below the overall mean (i.e., below 1537 epg) were classified as high responders. The remaining six lambs were classified as low responders. Use of the Stage I responder class to predict the Stage III responder class resulted in an 83.3% sensitivity but only a 50% specificity. The positive predictive value was 41.7% and the negative predictive value was 87.5%. The poor positive predictive value was caused by 5 animals with high FEC in Stage I, but low FEC in Stage III. The first infection thus identified most high-responder lambs, but a second infection may improve accuracy by separating lambs with an intermediate level of resistance from truly susceptible lambs. This protocol now requires additional validation under more practical conditions involving natural parasite infections and larger lamb numbers.", "author" : [ { "dropping-particle" : "", "family" : "Ojeda-Robertos", "given" : "N. F.", "non-dropping-particle" : "", "parse-names" : false, "suffix" : "" }, { "dropping-particle" : "", "family" : "Torres-Acosta", "given" : "J. F.J.", "non-dropping-particle" : "", "parse-names" : false, "suffix" : "" }, { "dropping-particle" : "", "family" : "Gonz\u00e1lez-Gardu\u00f1o", "given" : "R.", "non-dropping-particle" : "", "parse-names" : false, "suffix" : "" }, { "dropping-particle" : "", "family" : "Notter", "given" : "D. R.", "non-dropping-particle" : "", "parse-names" : false, "suffix" : "" } ], "container-title" : "Veterinary Parasitology", "id" : "ITEM-1", "issued" : { "date-parts" : [ [ "2017" ] ] }, "page" : "57-61", "publisher" : "Elsevier", "title" : "Phenotypic expression of parasite susceptibility to Haemonchus contortus in Pelibuey sheep", "type" : "article-journal", "volume" : "239" }, "uris" : [ "http://www.mendeley.com/documents/?uuid=a2e2c380-7137-43fa-994a-620d76ba32ee" ] }, { "id" : "ITEM-2", "itemData" : { "DOI" : "10.1017/S0031182006000606", "ISBN" : "0031-1820", "ISSN" : "0031-1820", "PMID" : "16817998", "abstract" : "Regulation of ungulate populations by parasites relies on establishing a density-dependent relationship between infection and vital demographic rates which may act through the effect of parasites on body condition. We examine evidence for parasite impacts in 285 red deer (Cervus elaphus) harvested during 1991 and 1992 on the Isle of Rum. In the abomasa, prevalence of nematodes was 100% and the most abundant genus observed were Ostertagia species, however, mean intensity of infection was low (less than 1000) relative to other studies. Additional species, also present in low numbers, included Nematodirus spp., Capillaria spp., Cooperia spp., Monieza expanza, Oesophagostomum venulosum and Trichuris ovis. Lungworm (Dictyocaulus spp.) and tissue worm (Elaphostronygylus cervi) larvae were also observed in faecal samples. There was no evidence for acquired immunity to abomasal nematodes. Despite low levels of infection, both adult male and female deer showed significant negative correlation between indices of condition (kidney fat index, dressed carcass weight and larder weight) and intensity of Ostertagia spp. infection. However, there was no evidence that pregnancy rate in females was related to intensity of infection. For calves, there was no relationship between body condition and intensity of infection. The apparent subclinical effects of low-level parasite infection on red deer performance could alternatively be due to animals in poorer nutritional state being more susceptible to infection. Either way the results suggest that further studies of wild populations are justified, in particular where high local host densities exist or alternative ungulate hosts are present, and, where experimental treatments are tractable.", "author" : [ { "dropping-particle" : "", "family" : "Irvine", "given" : "R. J.", "non-dropping-particle" : "", "parse-names" : false, "suffix" : "" }, { "dropping-particle" : "", "family" : "Corbishley", "given" : "H.", "non-dropping-particle" : "", "parse-names" : false, "suffix" : "" }, { "dropping-particle" : "", "family" : "Pilkington", "given" : "J. G.", "non-dropping-particle" : "", "parse-names" : false, "suffix" : "" }, { "dropping-particle" : "", "family" : "Albon", "given" : "S. D.", "non-dropping-particle" : "", "parse-names" : false, "suffix" : "" } ], "container-title" : "Parasitology", "id" : "ITEM-2", "issued" : { "date-parts" : [ [ "2006" ] ] }, "page" : "465-47", "title" : "Low-level parasitic worm burdens may reduce body condition in free-ranging red deer (Cervus elaphus)", "type" : "article-journal", "volume" : "133" }, "uris" : [ "http://www.mendeley.com/documents/?uuid=aabb2de5-3821-4b1d-8a65-adaa0ab176ce" ] }, { "id" : "ITEM-3", "itemData" : { "DOI" : "10.1016/j.ijppaw.2014.01.001", "ISBN" : "2213-2244 (Linking)", "ISSN" : "22132244", "PMID" : "25197625", "abstract" : "Global change, including climate, policy, land use and other associated environmental changes, is likely to have a major impact on parasitic disease in wildlife, altering the spatio-temporal patterns of transmission, with wide-ranging implications for wildlife, domestic animals, humans and ecosystem health. Predicting the potential impact of climate change on parasites infecting wildlife will become increasingly important in the management of species of conservation concern and control of disease at the wildlife-livestock and wildlife-human interface, but is confounded by incomplete knowledge of host-parasite interactions, logistical difficulties, small sample sizes and limited opportunities to manipulate the system. By exploiting parallels between livestock and wildlife, existing theoretical frameworks and research on livestock and their gastrointestinal nematodes can be adapted to wildlife systems. Similarities in the gastrointestinal nematodes and the life-histories of wild and domestic ruminants, coupled with a detailed knowledge of the ecology and life-cycle of the parasites, render the ruminant-GIN host-parasite system particularly amenable to a cross-disciplinary approach. \u00a9 2014 The Authors.", "author" : [ { "dropping-particle" : "", "family" : "Rose", "given" : "Hannah", "non-dropping-particle" : "", "parse-names" : false, "suffix" : "" }, { "dropping-particle" : "", "family" : "Hoar", "given" : "Bryanne", "non-dropping-particle" : "", "parse-names" : false, "suffix" : "" }, { "dropping-particle" : "", "family" : "Kutz", "given" : "Susan J.", "non-dropping-particle" : "", "parse-names" : false, "suffix" : "" }, { "dropping-particle" : "", "family" : "Morgan", "given" : "Eric R.", "non-dropping-particle" : "", "parse-names" : false, "suffix" : "" } ], "container-title" : "International Journal for Parasitology: Parasites and Wildlife", "id" : "ITEM-3", "issued" : { "date-parts" : [ [ "2014" ] ] }, "page" : "209 - 219", "publisher" : "Australian Society for Parasitology", "title" : "Exploiting parallels between livestock and wildlife: Predicting the impact of climate change on gastrointestinal nematodes in ruminants", "type" : "article-journal", "volume" : "3" }, "uris" : [ "http://www.mendeley.com/documents/?uuid=8a6c789c-f106-4f2c-b760-7800af15b5c9" ] } ], "mendeley" : { "formattedCitation" : "(Irvine &lt;i&gt;et al.&lt;/i&gt; 2006; Rose &lt;i&gt;et al.&lt;/i&gt; 2014; Ojeda-Robertos &lt;i&gt;et al.&lt;/i&gt; 2017)", "plainTextFormattedCitation" : "(Irvine et al. 2006; Rose et al. 2014; Ojeda-Robertos et al. 2017)", "previouslyFormattedCitation" : "(Irvine &lt;i&gt;et al.&lt;/i&gt; 2006; Rose &lt;i&gt;et al.&lt;/i&gt; 2014; Ojeda-Robertos &lt;i&gt;et al.&lt;/i&gt; 2017)" }, "properties" : { "noteIndex" : 0 }, "schema" : "https://github.com/citation-style-language/schema/raw/master/csl-citation.json" }</w:instrText>
      </w:r>
      <w:r w:rsidR="006C6811" w:rsidRPr="008E156F">
        <w:rPr>
          <w:rFonts w:ascii="Times New Roman" w:hAnsi="Times New Roman" w:cs="Times New Roman"/>
          <w:szCs w:val="24"/>
        </w:rPr>
        <w:fldChar w:fldCharType="separate"/>
      </w:r>
      <w:r w:rsidR="006C6811" w:rsidRPr="008E156F">
        <w:rPr>
          <w:rFonts w:ascii="Times New Roman" w:hAnsi="Times New Roman" w:cs="Times New Roman"/>
          <w:noProof/>
          <w:szCs w:val="24"/>
        </w:rPr>
        <w:t xml:space="preserve">(Irvine </w:t>
      </w:r>
      <w:r w:rsidR="006C6811" w:rsidRPr="008E156F">
        <w:rPr>
          <w:rFonts w:ascii="Times New Roman" w:hAnsi="Times New Roman" w:cs="Times New Roman"/>
          <w:i/>
          <w:noProof/>
          <w:szCs w:val="24"/>
        </w:rPr>
        <w:t>et al.</w:t>
      </w:r>
      <w:r w:rsidR="006C6811" w:rsidRPr="008E156F">
        <w:rPr>
          <w:rFonts w:ascii="Times New Roman" w:hAnsi="Times New Roman" w:cs="Times New Roman"/>
          <w:noProof/>
          <w:szCs w:val="24"/>
        </w:rPr>
        <w:t xml:space="preserve"> 2006; Rose </w:t>
      </w:r>
      <w:r w:rsidR="006C6811" w:rsidRPr="008E156F">
        <w:rPr>
          <w:rFonts w:ascii="Times New Roman" w:hAnsi="Times New Roman" w:cs="Times New Roman"/>
          <w:i/>
          <w:noProof/>
          <w:szCs w:val="24"/>
        </w:rPr>
        <w:t>et al.</w:t>
      </w:r>
      <w:r w:rsidR="006C6811" w:rsidRPr="008E156F">
        <w:rPr>
          <w:rFonts w:ascii="Times New Roman" w:hAnsi="Times New Roman" w:cs="Times New Roman"/>
          <w:noProof/>
          <w:szCs w:val="24"/>
        </w:rPr>
        <w:t xml:space="preserve"> 2014; Ojeda-Robertos </w:t>
      </w:r>
      <w:r w:rsidR="006C6811" w:rsidRPr="008E156F">
        <w:rPr>
          <w:rFonts w:ascii="Times New Roman" w:hAnsi="Times New Roman" w:cs="Times New Roman"/>
          <w:i/>
          <w:noProof/>
          <w:szCs w:val="24"/>
        </w:rPr>
        <w:t>et al.</w:t>
      </w:r>
      <w:r w:rsidR="006C6811" w:rsidRPr="008E156F">
        <w:rPr>
          <w:rFonts w:ascii="Times New Roman" w:hAnsi="Times New Roman" w:cs="Times New Roman"/>
          <w:noProof/>
          <w:szCs w:val="24"/>
        </w:rPr>
        <w:t xml:space="preserve"> 2017)</w:t>
      </w:r>
      <w:r w:rsidR="006C6811" w:rsidRPr="008E156F">
        <w:rPr>
          <w:rFonts w:ascii="Times New Roman" w:hAnsi="Times New Roman" w:cs="Times New Roman"/>
          <w:szCs w:val="24"/>
        </w:rPr>
        <w:fldChar w:fldCharType="end"/>
      </w:r>
      <w:r w:rsidR="006C6811" w:rsidRPr="008E156F">
        <w:rPr>
          <w:rFonts w:ascii="Times New Roman" w:hAnsi="Times New Roman" w:cs="Times New Roman"/>
          <w:szCs w:val="24"/>
        </w:rPr>
        <w:t xml:space="preserve">, as well as increased prevalence </w:t>
      </w:r>
      <w:r w:rsidR="006C6811" w:rsidRPr="008E156F">
        <w:rPr>
          <w:rFonts w:ascii="Times New Roman" w:hAnsi="Times New Roman" w:cs="Times New Roman"/>
          <w:szCs w:val="24"/>
        </w:rPr>
        <w:fldChar w:fldCharType="begin" w:fldLock="1"/>
      </w:r>
      <w:r w:rsidR="006C6811" w:rsidRPr="008E156F">
        <w:rPr>
          <w:rFonts w:ascii="Times New Roman" w:hAnsi="Times New Roman" w:cs="Times New Roman"/>
          <w:szCs w:val="24"/>
        </w:rPr>
        <w:instrText>ADDIN CSL_CITATION { "citationItems" : [ { "id" : "ITEM-1", "itemData" : { "DOI" : "10.1046/j.1420-9101.2003.00661.x", "ISBN" : "1010-061X", "ISSN" : "1010061X", "PMID" : "15000645", "abstract" : "Whether or not organisms become infected by parasites is likely to be a complex interplay between host and parasite genotypes, as well as the physiological condition of both species. Details of this interplay are very important because physiology-driven susceptibility has the potential to confound genetic coevolutionary responses. Here we concentrate on how physiological aspects of infection may interfere with genetic-based infectivity in a snail-trematode (Potamopyrgus antipodarum/Microphallus sp.) interaction by asking: (1) how does host condition affect susceptibility to infection? and (2) how does host condition affect the survival of infected individuals? We manipulated host condition by experimentally varying resources. Contrary to our expectation, host condition did not affect susceptibility to infection, suggesting that genetics are more important than physiology in this regard. However, hosts in poor condition had higher parasite-induced mortality than hosts in good condition. Taken together, these results suggest that coevolutionary interactions with parasites may depend on host condition, not by altering susceptibility, but rather by affecting the likelihood of parasite transmission.", "author" : [ { "dropping-particle" : "", "family" : "Krist", "given" : "A. C.", "non-dropping-particle" : "", "parse-names" : false, "suffix" : "" }, { "dropping-particle" : "", "family" : "Jokela", "given" : "J.", "non-dropping-particle" : "", "parse-names" : false, "suffix" : "" }, { "dropping-particle" : "", "family" : "Wiehn", "given" : "J.", "non-dropping-particle" : "", "parse-names" : false, "suffix" : "" }, { "dropping-particle" : "", "family" : "Lively", "given" : "C. M.", "non-dropping-particle" : "", "parse-names" : false, "suffix" : "" } ], "container-title" : "Journal of Evolutionary Biology", "id" : "ITEM-1", "issued" : { "date-parts" : [ [ "2004" ] ] }, "page" : "33-40", "title" : "Effects of host condition on susceptibility to infection, parasite developmental rate, and parasite transmission in a snail-trematode interaction", "type" : "article-journal", "volume" : "17" }, "uris" : [ "http://www.mendeley.com/documents/?uuid=90577eb1-4f00-4836-a389-b8458d8ef4b7" ] } ], "mendeley" : { "formattedCitation" : "(Krist &lt;i&gt;et al.&lt;/i&gt; 2004)", "plainTextFormattedCitation" : "(Krist et al. 2004)", "previouslyFormattedCitation" : "(Krist &lt;i&gt;et al.&lt;/i&gt; 2004)" }, "properties" : { "noteIndex" : 0 }, "schema" : "https://github.com/citation-style-language/schema/raw/master/csl-citation.json" }</w:instrText>
      </w:r>
      <w:r w:rsidR="006C6811" w:rsidRPr="008E156F">
        <w:rPr>
          <w:rFonts w:ascii="Times New Roman" w:hAnsi="Times New Roman" w:cs="Times New Roman"/>
          <w:szCs w:val="24"/>
        </w:rPr>
        <w:fldChar w:fldCharType="separate"/>
      </w:r>
      <w:r w:rsidR="006C6811" w:rsidRPr="008E156F">
        <w:rPr>
          <w:rFonts w:ascii="Times New Roman" w:hAnsi="Times New Roman" w:cs="Times New Roman"/>
          <w:noProof/>
          <w:szCs w:val="24"/>
        </w:rPr>
        <w:t xml:space="preserve">(Krist </w:t>
      </w:r>
      <w:r w:rsidR="006C6811" w:rsidRPr="008E156F">
        <w:rPr>
          <w:rFonts w:ascii="Times New Roman" w:hAnsi="Times New Roman" w:cs="Times New Roman"/>
          <w:i/>
          <w:noProof/>
          <w:szCs w:val="24"/>
        </w:rPr>
        <w:t>et al.</w:t>
      </w:r>
      <w:r w:rsidR="006C6811" w:rsidRPr="008E156F">
        <w:rPr>
          <w:rFonts w:ascii="Times New Roman" w:hAnsi="Times New Roman" w:cs="Times New Roman"/>
          <w:noProof/>
          <w:szCs w:val="24"/>
        </w:rPr>
        <w:t xml:space="preserve"> 2004)</w:t>
      </w:r>
      <w:r w:rsidR="006C6811" w:rsidRPr="008E156F">
        <w:rPr>
          <w:rFonts w:ascii="Times New Roman" w:hAnsi="Times New Roman" w:cs="Times New Roman"/>
          <w:szCs w:val="24"/>
        </w:rPr>
        <w:fldChar w:fldCharType="end"/>
      </w:r>
      <w:r w:rsidR="006C6811" w:rsidRPr="008E156F">
        <w:rPr>
          <w:rFonts w:ascii="Times New Roman" w:hAnsi="Times New Roman" w:cs="Times New Roman"/>
          <w:szCs w:val="24"/>
        </w:rPr>
        <w:t xml:space="preserve">, faster deterioration or loss of resources </w:t>
      </w:r>
      <w:r w:rsidR="006C6811" w:rsidRPr="008E156F">
        <w:rPr>
          <w:rFonts w:ascii="Times New Roman" w:hAnsi="Times New Roman" w:cs="Times New Roman"/>
          <w:szCs w:val="24"/>
        </w:rPr>
        <w:fldChar w:fldCharType="begin" w:fldLock="1"/>
      </w:r>
      <w:r w:rsidR="006C6811" w:rsidRPr="008E156F">
        <w:rPr>
          <w:rFonts w:ascii="Times New Roman" w:hAnsi="Times New Roman" w:cs="Times New Roman"/>
          <w:szCs w:val="24"/>
        </w:rPr>
        <w:instrText>ADDIN CSL_CITATION { "citationItems" : [ { "id" : "ITEM-1", "itemData" : { "DOI" : "10.1111/j.1600-048X.2012.05802.x", "ISBN" : "1600-048X", "ISSN" : "09088857", "abstract" : "Vertebrate hosts differ in their level of parasite susceptibility and infestation. In avian broods, variation in susceptibility of nestlings to ectoparasites may be associated with non-uniform distributions of parasites among brood mates, with parasites concentrating feeding on the most vulnerable hosts. The presence of a highly susceptible nestling in a brood can benefit the remaining young by reducing the parasite pressure they experience; however, from a parasite's perspective, broods with fewer susceptible hosts may provide effectively fewer resources than broods of the same size containing a greater abundance of susceptible hosts, and this could limit the number of parasites that a host brood can sustain. To test whether variation in number of susceptible hosts affects the number of parasites in bird nests, we first examined the role of host sex and induced immunity (via methionine supplementation) on susceptibility of mountain bluebirds Sialia currucoides to parasitism by blow flies Protocalliphora spp. We then assessed the effect of variation in number of susceptible hosts on the number of parasites inhabiting the nest. Only females showed a benefit of methionine supplementation, gaining mass more rapidly following supplementation compared to males. This suggests that females are more susceptible to parasites in this system; this was further supported by parasite feeding trials, in which parasites extracted larger blood meals from female than male hosts. Finally, the abundance of parasites in nests was predicted by brood sex ratio: broods containing more female young harboured more parasites. Hence, within-brood variation in host susceptibility to parasites can not only influence the costs of parasitism for individual nestlings, but may also have consequences for the size of parasite populations within nests. If patterns of maternal investment affect the abundance of nest-dwelling parasites, these interactions may be important for understanding fitness consequences of maternal resource allocation in many vertebrate hosts.", "author" : [ { "dropping-particle" : "", "family" : "O'Brien", "given" : "Erin L.", "non-dropping-particle" : "", "parse-names" : false, "suffix" : "" }, { "dropping-particle" : "", "family" : "Dawson", "given" : "Russell D.", "non-dropping-particle" : "", "parse-names" : false, "suffix" : "" } ], "container-title" : "Journal of Avian Biology", "id" : "ITEM-1", "issued" : { "date-parts" : [ [ "2013" ] ] }, "page" : "226-234", "title" : "Nestling sex predicts susceptibility to parasitism and influences parasite population size within avian broods", "type" : "article-journal", "volume" : "44" }, "uris" : [ "http://www.mendeley.com/documents/?uuid=c99d7802-1693-4c54-88c8-eee7341a4369" ] } ], "mendeley" : { "formattedCitation" : "(O\u2019Brien &amp; Dawson 2013)", "plainTextFormattedCitation" : "(O\u2019Brien &amp; Dawson 2013)", "previouslyFormattedCitation" : "(O\u2019Brien &amp; Dawson 2013)" }, "properties" : { "noteIndex" : 0 }, "schema" : "https://github.com/citation-style-language/schema/raw/master/csl-citation.json" }</w:instrText>
      </w:r>
      <w:r w:rsidR="006C6811" w:rsidRPr="008E156F">
        <w:rPr>
          <w:rFonts w:ascii="Times New Roman" w:hAnsi="Times New Roman" w:cs="Times New Roman"/>
          <w:szCs w:val="24"/>
        </w:rPr>
        <w:fldChar w:fldCharType="separate"/>
      </w:r>
      <w:r w:rsidR="006C6811" w:rsidRPr="008E156F">
        <w:rPr>
          <w:rFonts w:ascii="Times New Roman" w:hAnsi="Times New Roman" w:cs="Times New Roman"/>
          <w:noProof/>
          <w:szCs w:val="24"/>
        </w:rPr>
        <w:t>(O’Brien &amp; Dawson 2013)</w:t>
      </w:r>
      <w:r w:rsidR="006C6811" w:rsidRPr="008E156F">
        <w:rPr>
          <w:rFonts w:ascii="Times New Roman" w:hAnsi="Times New Roman" w:cs="Times New Roman"/>
          <w:szCs w:val="24"/>
        </w:rPr>
        <w:fldChar w:fldCharType="end"/>
      </w:r>
      <w:r w:rsidR="006C6811" w:rsidRPr="008E156F">
        <w:rPr>
          <w:rFonts w:ascii="Times New Roman" w:hAnsi="Times New Roman" w:cs="Times New Roman"/>
          <w:szCs w:val="24"/>
        </w:rPr>
        <w:t xml:space="preserve">, hosts that exhibit specific genetic markers </w:t>
      </w:r>
      <w:r w:rsidR="006C6811" w:rsidRPr="008E156F">
        <w:rPr>
          <w:rFonts w:ascii="Times New Roman" w:hAnsi="Times New Roman" w:cs="Times New Roman"/>
          <w:szCs w:val="24"/>
        </w:rPr>
        <w:fldChar w:fldCharType="begin" w:fldLock="1"/>
      </w:r>
      <w:r w:rsidR="006C6811" w:rsidRPr="008E156F">
        <w:rPr>
          <w:rFonts w:ascii="Times New Roman" w:hAnsi="Times New Roman" w:cs="Times New Roman"/>
          <w:szCs w:val="24"/>
        </w:rPr>
        <w:instrText>ADDIN CSL_CITATION { "citationItems" : [ { "id" : "ITEM-1", "itemData" : { "DOI" : "10.1111/j.1365-294X.2012.05757.x", "ISBN" : "1365-294X (Electronic) 0962-1083 (Linking)", "ISSN" : "09621083", "PMID" : "22998224", "abstract" : "Identifying the genes underlying phenotypic variation in natural populations can provide novel insight into the evolutionary process. The candidate gene approach has been applied to studies of a number of traits in various species, in an attempt to elucidate their genetic basis. Here, we test the application of the candidate gene approach to identify the loci involved in variation in gastrointestinal parasite burden, a complex trait likely to be controlled by many loci, in a wild population of Soay sheep. A comprehensive literature review, Gene Ontology databases, and comparative genomics resources between cattle and sheep were used to generate a list of candidate genes. In a pilot study, these candidates, along with 50 random genes, were then sequenced in two pools of Soay sheep; one with low gastrointestinal nematode burden and the other high, using a NimbleGen sequence capture experiment. Further candidates were identified from single nucleotide polymorphisms (SNPs) that were highly differentiated between high- and low-resistance sheep breeds. A panel of 192 candidate and control SNPs were then typed in 960 individual Soay sheep to examine whether they individually explained variation in parasite burden, as measured as faecal egg count, as well as two immune measures (Teladorsagia circumcincta-specific antibodies and antinuclear antibodies). The cumulative effect of the candidate and control SNPs were estimated by fitting genetic relationship matrices (GRMs) as random effects in animal models of the three traits. No more significant SNPs were identified in the pilot sequencing experiment and association study than expected by chance. Furthermore, no significant difference was found between the proportions of candidate or control SNPs that were found to be significantly associated with parasite burden/immune measures. No significant effect of the candidate or control gene GRMs was found. There is thus little support for the candidate gene approach to the identification of loci explaining variation in parasitological and immunological traits in this population. However, a number of SNPs explained significant variation in multiple traits and significant correlations were found between the proportions of variance explained by individual SNPs across multiple traits. The significant SNPs identified in this study may still, therefore, merit further investigation.", "author" : [ { "dropping-particle" : "", "family" : "Brown", "given" : "E. A.", "non-dropping-particle" : "", "parse-names" : false, "suffix" : "" }, { "dropping-particle" : "", "family" : "Pilkington", "given" : "J. G.", "non-dropping-particle" : "", "parse-names" : false, "suffix" : "" }, { "dropping-particle" : "", "family" : "Nussey", "given" : "D. H.", "non-dropping-particle" : "", "parse-names" : false, "suffix" : "" }, { "dropping-particle" : "", "family" : "Watt", "given" : "K. A.", "non-dropping-particle" : "", "parse-names" : false, "suffix" : "" }, { "dropping-particle" : "", "family" : "Hayward", "given" : "A. D.", "non-dropping-particle" : "", "parse-names" : false, "suffix" : "" }, { "dropping-particle" : "", "family" : "Tucker", "given" : "R.", "non-dropping-particle" : "", "parse-names" : false, "suffix" : "" }, { "dropping-particle" : "", "family" : "Graham", "given" : "A. L.", "non-dropping-particle" : "", "parse-names" : false, "suffix" : "" }, { "dropping-particle" : "", "family" : "Paterson", "given" : "S.", "non-dropping-particle" : "", "parse-names" : false, "suffix" : "" }, { "dropping-particle" : "", "family" : "Beraldi", "given" : "D.", "non-dropping-particle" : "", "parse-names" : false, "suffix" : "" }, { "dropping-particle" : "", "family" : "Pemberton", "given" : "J. M.", "non-dropping-particle" : "", "parse-names" : false, "suffix" : "" }, { "dropping-particle" : "", "family" : "Slate", "given" : "J.", "non-dropping-particle" : "", "parse-names" : false, "suffix" : "" } ], "container-title" : "Molecular Ecology", "id" : "ITEM-1", "issue" : "3", "issued" : { "date-parts" : [ [ "2013" ] ] }, "page" : "757-773", "title" : "Detecting genes for variation in parasite burden and immunological traits in a wild population: testing the candidate gene approach", "type" : "article-journal", "volume" : "22" }, "uris" : [ "http://www.mendeley.com/documents/?uuid=bd79349c-b1c3-486a-a2da-5e0d02e41477" ] } ], "mendeley" : { "formattedCitation" : "(Brown &lt;i&gt;et al.&lt;/i&gt; 2013)", "plainTextFormattedCitation" : "(Brown et al. 2013)", "previouslyFormattedCitation" : "(Brown &lt;i&gt;et al.&lt;/i&gt; 2013)" }, "properties" : { "noteIndex" : 0 }, "schema" : "https://github.com/citation-style-language/schema/raw/master/csl-citation.json" }</w:instrText>
      </w:r>
      <w:r w:rsidR="006C6811" w:rsidRPr="008E156F">
        <w:rPr>
          <w:rFonts w:ascii="Times New Roman" w:hAnsi="Times New Roman" w:cs="Times New Roman"/>
          <w:szCs w:val="24"/>
        </w:rPr>
        <w:fldChar w:fldCharType="separate"/>
      </w:r>
      <w:r w:rsidR="006C6811" w:rsidRPr="008E156F">
        <w:rPr>
          <w:rFonts w:ascii="Times New Roman" w:hAnsi="Times New Roman" w:cs="Times New Roman"/>
          <w:noProof/>
          <w:szCs w:val="24"/>
        </w:rPr>
        <w:t xml:space="preserve">(Brown </w:t>
      </w:r>
      <w:r w:rsidR="006C6811" w:rsidRPr="008E156F">
        <w:rPr>
          <w:rFonts w:ascii="Times New Roman" w:hAnsi="Times New Roman" w:cs="Times New Roman"/>
          <w:i/>
          <w:noProof/>
          <w:szCs w:val="24"/>
        </w:rPr>
        <w:t>et al.</w:t>
      </w:r>
      <w:r w:rsidR="006C6811" w:rsidRPr="008E156F">
        <w:rPr>
          <w:rFonts w:ascii="Times New Roman" w:hAnsi="Times New Roman" w:cs="Times New Roman"/>
          <w:noProof/>
          <w:szCs w:val="24"/>
        </w:rPr>
        <w:t xml:space="preserve"> 2013)</w:t>
      </w:r>
      <w:r w:rsidR="006C6811" w:rsidRPr="008E156F">
        <w:rPr>
          <w:rFonts w:ascii="Times New Roman" w:hAnsi="Times New Roman" w:cs="Times New Roman"/>
          <w:szCs w:val="24"/>
        </w:rPr>
        <w:fldChar w:fldCharType="end"/>
      </w:r>
      <w:r w:rsidR="006C6811" w:rsidRPr="008E156F">
        <w:rPr>
          <w:rFonts w:ascii="Times New Roman" w:hAnsi="Times New Roman" w:cs="Times New Roman"/>
          <w:szCs w:val="24"/>
        </w:rPr>
        <w:t xml:space="preserve">, or increased ‘proneness’ (reduction in health) to becoming infected (Beldomenico &amp; Begon 2009). Susceptibles may also simply refer to those hosts who have not yet been infected, but for whom infection may be possible, e.g. in regarding susceptible-infected-recovered or resistant (SIR) models </w:t>
      </w:r>
      <w:r w:rsidR="006C6811" w:rsidRPr="008E156F">
        <w:rPr>
          <w:rFonts w:ascii="Times New Roman" w:hAnsi="Times New Roman" w:cs="Times New Roman"/>
          <w:szCs w:val="24"/>
        </w:rPr>
        <w:fldChar w:fldCharType="begin" w:fldLock="1"/>
      </w:r>
      <w:r w:rsidR="006C6811" w:rsidRPr="008E156F">
        <w:rPr>
          <w:rFonts w:ascii="Times New Roman" w:hAnsi="Times New Roman" w:cs="Times New Roman"/>
          <w:szCs w:val="24"/>
        </w:rPr>
        <w:instrText>ADDIN CSL_CITATION { "citationItems" : [ { "id" : "ITEM-1", "itemData" : { "DOI" : "10.1002/ece3.611", "ISSN" : "20457758", "PMID" : "23919164", "abstract" : "Abstract A key feature of the vertebrate adaptive immune system is acquired immune memory, whereby hosts launch a faster and heightened response when chal- lenged by previously encountered pathogens, preventing full infection. Here, we use a mathematical model to explore the role of ecological and epidemiological processes in shaping selection for costly acquired immune memory. Applying the framework of adaptive dynamics to the classic SIR (Susceptible-Infected- Recovered) epidemiological model, we focus on the conditions that may lead hosts to evolve high levels of immunity. Linking our work to previous theory, we show how investment in immune memory may be greatest at long or inter- mediate host lifespans depending on whether immunity is long lasting. High initial costs to gain immunity are also found to be essential for a highly effec- tive immune memory. We also find that high disease infectivity and sterility, but intermediate virulence and immune period, increase selection for immu- nity. Diversity in host populations through evolutionary branching is found to be possible but only for a limited range of parameter space. Our model suggests that specific ecological and epidemiological conditions have to be met for acquired immune memory to evolve.", "author" : [ { "dropping-particle" : "", "family" : "Best", "given" : "A.", "non-dropping-particle" : "", "parse-names" : false, "suffix" : "" }, { "dropping-particle" : "", "family" : "Hoyle", "given" : "Andy", "non-dropping-particle" : "", "parse-names" : false, "suffix" : "" } ], "container-title" : "Ecology and Evolution", "id" : "ITEM-1", "issued" : { "date-parts" : [ [ "2013" ] ] }, "page" : "2223-2232", "title" : "The evolution of costly acquired immune memory", "type" : "article-journal", "volume" : "3" }, "uris" : [ "http://www.mendeley.com/documents/?uuid=dd1c6236-9b3a-4784-aef8-77cda6832713" ] }, { "id" : "ITEM-2", "itemData" : { "DOI" : "10.2307/3933", "ISBN" : "00218790", "ISSN" : "0021-8790", "PMID" : "19141432", "abstract" : "(1) Several models describing the dynamics of host-parasite associations are discussed. (2) The models contain the central assumption that the parasite increases the rate of host mortalities. The parasite induced changes in this rate are formulated as functions of the parasite numbers per host and hence of the statistical distribution of the parasites within the host population. (3) The parameters influencing the ability of the parasite to regulate the growth of its host's population, and the stability of parasite induced equilibria, are examined for each model. (4) Three specific categories of population processes are shown to be of particular significance in stabilizing the dynamical behaviour of host-parasite interactions and enhancing the regulatory role of the parasite. These categories are overdispersion of parasite numbers per host, nonlinear functional relationships between parasite burden per host and host death rate, and density depen- dent constraints on parasite population growth within individual hosts. INTRODUCTION", "author" : [ { "dropping-particle" : "", "family" : "Anderson", "given" : "Roy M", "non-dropping-particle" : "", "parse-names" : false, "suffix" : "" }, { "dropping-particle" : "", "family" : "May", "given" : "Robert M", "non-dropping-particle" : "", "parse-names" : false, "suffix" : "" } ], "container-title" : "Journal of Animal Ecology", "id" : "ITEM-2", "issued" : { "date-parts" : [ [ "1978" ] ] }, "page" : "219-247", "title" : "Regulation and Stability of Host-Parasite Population Interactions: I. Regulatory processes", "type" : "article-journal", "volume" : "47" }, "uris" : [ "http://www.mendeley.com/documents/?uuid=0ace9db5-3732-4850-9735-f0164c8824e0" ] }, { "id" : "ITEM-3", "itemData" : { "author" : [ { "dropping-particle" : "", "family" : "May", "given" : "R.M", "non-dropping-particle" : "", "parse-names" : false, "suffix" : "" }, { "dropping-particle" : "", "family" : "Anderson", "given" : "R. M.", "non-dropping-particle" : "", "parse-names" : false, "suffix" : "" } ], "container-title" : "Journal of Animal Ecology", "id" : "ITEM-3", "issue" : "1", "issued" : { "date-parts" : [ [ "1978" ] ] }, "page" : "249-267", "title" : "Regulation and Stability of Host-Parasite Population Interactions: II. Destabilizing Processes", "type" : "article-journal", "volume" : "47" }, "uris" : [ "http://www.mendeley.com/documents/?uuid=e0b2a13e-f177-4073-8b64-2818ff91c2c2" ] } ], "mendeley" : { "formattedCitation" : "(Anderson &amp; May 1978b; May &amp; Anderson 1978; Best &amp; Hoyle 2013)", "manualFormatting" : "(Anderson &amp; May 1978; May &amp; Anderson 1978; Heesterbeek &amp; Roberts 1995; Best &amp; Hoyle 2013)", "plainTextFormattedCitation" : "(Anderson &amp; May 1978b; May &amp; Anderson 1978; Best &amp; Hoyle 2013)", "previouslyFormattedCitation" : "(Anderson &amp; May 1978b; May &amp; Anderson 1978; Best &amp; Hoyle 2013)" }, "properties" : { "noteIndex" : 0 }, "schema" : "https://github.com/citation-style-language/schema/raw/master/csl-citation.json" }</w:instrText>
      </w:r>
      <w:r w:rsidR="006C6811" w:rsidRPr="008E156F">
        <w:rPr>
          <w:rFonts w:ascii="Times New Roman" w:hAnsi="Times New Roman" w:cs="Times New Roman"/>
          <w:szCs w:val="24"/>
        </w:rPr>
        <w:fldChar w:fldCharType="separate"/>
      </w:r>
      <w:r w:rsidR="006C6811" w:rsidRPr="008E156F">
        <w:rPr>
          <w:rFonts w:ascii="Times New Roman" w:hAnsi="Times New Roman" w:cs="Times New Roman"/>
          <w:noProof/>
          <w:szCs w:val="24"/>
        </w:rPr>
        <w:t>(Anderson &amp; May 1978; May &amp; Anderson 1978; Heesterbeek &amp; Roberts 1995; Best &amp; Hoyle 2013)</w:t>
      </w:r>
      <w:r w:rsidR="006C6811" w:rsidRPr="008E156F">
        <w:rPr>
          <w:rFonts w:ascii="Times New Roman" w:hAnsi="Times New Roman" w:cs="Times New Roman"/>
          <w:szCs w:val="24"/>
        </w:rPr>
        <w:fldChar w:fldCharType="end"/>
      </w:r>
      <w:r w:rsidR="006C6811" w:rsidRPr="008E156F">
        <w:rPr>
          <w:rFonts w:ascii="Times New Roman" w:hAnsi="Times New Roman" w:cs="Times New Roman"/>
          <w:szCs w:val="24"/>
        </w:rPr>
        <w:t xml:space="preserve">. </w:t>
      </w:r>
      <w:r w:rsidR="00A43ACF" w:rsidRPr="008E156F">
        <w:rPr>
          <w:rFonts w:ascii="Times New Roman" w:hAnsi="Times New Roman" w:cs="Times New Roman"/>
          <w:szCs w:val="24"/>
        </w:rPr>
        <w:t>For studies investigating parasite infection in field-based hosts, the observation of high parasite burdens alone is not conclusive to attribute a host as having a ‘susceptible’ phenotype. I</w:t>
      </w:r>
      <w:r w:rsidR="006C6811" w:rsidRPr="008E156F">
        <w:rPr>
          <w:rFonts w:ascii="Times New Roman" w:hAnsi="Times New Roman" w:cs="Times New Roman"/>
          <w:szCs w:val="24"/>
        </w:rPr>
        <w:t xml:space="preserve">n </w:t>
      </w:r>
      <w:r w:rsidR="00A43ACF" w:rsidRPr="008E156F">
        <w:rPr>
          <w:rFonts w:ascii="Times New Roman" w:hAnsi="Times New Roman" w:cs="Times New Roman"/>
          <w:szCs w:val="24"/>
        </w:rPr>
        <w:t>field-based systems</w:t>
      </w:r>
      <w:r w:rsidR="006C6811" w:rsidRPr="008E156F">
        <w:rPr>
          <w:rFonts w:ascii="Times New Roman" w:hAnsi="Times New Roman" w:cs="Times New Roman"/>
          <w:szCs w:val="24"/>
        </w:rPr>
        <w:t xml:space="preserve">, numerous factors (including many not related to host </w:t>
      </w:r>
      <w:r w:rsidR="008E156F" w:rsidRPr="008E156F">
        <w:rPr>
          <w:rFonts w:ascii="Times New Roman" w:hAnsi="Times New Roman" w:cs="Times New Roman"/>
          <w:szCs w:val="24"/>
        </w:rPr>
        <w:t>physiology</w:t>
      </w:r>
      <w:r w:rsidR="006C6811" w:rsidRPr="008E156F">
        <w:rPr>
          <w:rFonts w:ascii="Times New Roman" w:hAnsi="Times New Roman" w:cs="Times New Roman"/>
          <w:szCs w:val="24"/>
        </w:rPr>
        <w:t xml:space="preserve">), and complex interactions between them, may dictate the level of exhibited </w:t>
      </w:r>
      <w:r w:rsidR="00480B36" w:rsidRPr="008E156F">
        <w:rPr>
          <w:rFonts w:ascii="Times New Roman" w:hAnsi="Times New Roman" w:cs="Times New Roman"/>
          <w:szCs w:val="24"/>
        </w:rPr>
        <w:lastRenderedPageBreak/>
        <w:t xml:space="preserve">parasite </w:t>
      </w:r>
      <w:r w:rsidR="006C6811" w:rsidRPr="008E156F">
        <w:rPr>
          <w:rFonts w:ascii="Times New Roman" w:hAnsi="Times New Roman" w:cs="Times New Roman"/>
          <w:szCs w:val="24"/>
        </w:rPr>
        <w:t>burdens</w:t>
      </w:r>
      <w:r w:rsidR="006B60D2" w:rsidRPr="008E156F">
        <w:rPr>
          <w:rFonts w:ascii="Times New Roman" w:hAnsi="Times New Roman" w:cs="Times New Roman"/>
          <w:szCs w:val="24"/>
        </w:rPr>
        <w:t xml:space="preserve">. </w:t>
      </w:r>
      <w:r w:rsidR="006C6811" w:rsidRPr="008E156F">
        <w:rPr>
          <w:rFonts w:ascii="Times New Roman" w:hAnsi="Times New Roman" w:cs="Times New Roman"/>
          <w:szCs w:val="24"/>
        </w:rPr>
        <w:t>Such factors</w:t>
      </w:r>
      <w:r w:rsidR="00263524" w:rsidRPr="008E156F">
        <w:rPr>
          <w:rFonts w:ascii="Times New Roman" w:hAnsi="Times New Roman" w:cs="Times New Roman"/>
          <w:szCs w:val="24"/>
        </w:rPr>
        <w:t xml:space="preserve"> include</w:t>
      </w:r>
      <w:r w:rsidR="00480B36" w:rsidRPr="008E156F">
        <w:rPr>
          <w:rFonts w:ascii="Times New Roman" w:hAnsi="Times New Roman" w:cs="Times New Roman"/>
          <w:szCs w:val="24"/>
        </w:rPr>
        <w:t xml:space="preserve"> parasite-specific</w:t>
      </w:r>
      <w:r w:rsidR="00263524" w:rsidRPr="008E156F">
        <w:rPr>
          <w:rFonts w:ascii="Times New Roman" w:hAnsi="Times New Roman" w:cs="Times New Roman"/>
          <w:szCs w:val="24"/>
        </w:rPr>
        <w:t xml:space="preserve"> traits</w:t>
      </w:r>
      <w:r w:rsidR="00480B36" w:rsidRPr="008E156F">
        <w:rPr>
          <w:rFonts w:ascii="Times New Roman" w:hAnsi="Times New Roman" w:cs="Times New Roman"/>
          <w:szCs w:val="24"/>
        </w:rPr>
        <w:t xml:space="preserve"> </w:t>
      </w:r>
      <w:r w:rsidR="00263524" w:rsidRPr="008E156F">
        <w:rPr>
          <w:rFonts w:ascii="Times New Roman" w:hAnsi="Times New Roman" w:cs="Times New Roman"/>
          <w:szCs w:val="24"/>
        </w:rPr>
        <w:t xml:space="preserve">(e.g. density dependence and virulence of invading pathogens, </w:t>
      </w:r>
      <w:r w:rsidR="00263524" w:rsidRPr="008E156F">
        <w:rPr>
          <w:rFonts w:ascii="Times New Roman" w:hAnsi="Times New Roman" w:cs="Times New Roman"/>
          <w:szCs w:val="24"/>
        </w:rPr>
        <w:fldChar w:fldCharType="begin" w:fldLock="1"/>
      </w:r>
      <w:r w:rsidR="00263524" w:rsidRPr="008E156F">
        <w:rPr>
          <w:rFonts w:ascii="Times New Roman" w:hAnsi="Times New Roman" w:cs="Times New Roman"/>
          <w:szCs w:val="24"/>
        </w:rPr>
        <w:instrText>ADDIN CSL_CITATION { "citationItems" : [ { "id" : "ITEM-1", "itemData" : { "DOI" : "10.1016/0966-842X(94)90537-1", "ISBN" : "0036-8733", "ISSN" : "0966842X", "PMID" : "8156274", "abstract" : "Why is there variation in the virulence of infectious diseases? Virulence can have substantial effects on the genetic contribution of both host and pathogen to future generations. Understanding it therefore requires explanation not only in terms of cellular and molecular mechanisms1, 2, but also in evolutionary terms: what is the nature of the selection acting on genes responsible for virulence? \u00a9 1994.", "author" : [ { "dropping-particle" : "", "family" : "Read", "given" : "Andrew F.", "non-dropping-particle" : "", "parse-names" : false, "suffix" : "" } ], "container-title" : "Trends in Microbiology", "id" : "ITEM-1", "issue" : "3", "issued" : { "date-parts" : [ [ "1994" ] ] }, "page" : "73-76", "title" : "The evolution of virulence", "type" : "article-journal", "volume" : "2" }, "uris" : [ "http://www.mendeley.com/documents/?uuid=b31948fa-54a6-48ad-b056-d95549b8df7d" ] }, { "id" : "ITEM-2", "itemData" : { "DOI" : "10.1371/journal.ppat.1001006", "ISBN" : "1553-7366", "ISSN" : "15537366", "PMID" : "20838464", "abstract" : "Coevolutionary interactions, such as those between host and parasite, predator and prey, or plant and pollinator, evolve subject to the genes of both interactors. It is clear, for example, that the evolution of pollination strategies can only be understood with knowledge of both the pollinator and the pollinated. Studies of the evolution of virulence, the reduction in host fitness due to infection, have nonetheless tended to focus on parasite evolution. Host-centric approaches have also been proposed--for example, under the rubric of \"tolerance\", the ability of hosts to minimize virulence without necessarily minimizing parasite density. Within the tolerance framework, however, there is room for more comprehensive measures of host fitness traits, and for fuller consideration of the consequences of coevolution. For example, the evolution of tolerance can result in changed selection on parasite populations, which should provoke parasite evolution despite the fact that tolerance is not directly antagonistic to parasite fitness. As a result, consideration of the potential for parasite counter-adaptation to host tolerance--whether evolved or medially manipulated--is essential to the emergence of a cohesive theory of biotic partnerships and robust disease control strategies.", "author" : [ { "dropping-particle" : "", "family" : "Little", "given" : "Tom J.", "non-dropping-particle" : "", "parse-names" : false, "suffix" : "" }, { "dropping-particle" : "", "family" : "Shuker", "given" : "David M.", "non-dropping-particle" : "", "parse-names" : false, "suffix" : "" }, { "dropping-particle" : "", "family" : "Colegrave", "given" : "Nick", "non-dropping-particle" : "", "parse-names" : false, "suffix" : "" }, { "dropping-particle" : "", "family" : "Day", "given" : "Troy", "non-dropping-particle" : "", "parse-names" : false, "suffix" : "" }, { "dropping-particle" : "", "family" : "Graham", "given" : "Andrea L.", "non-dropping-particle" : "", "parse-names" : false, "suffix" : "" } ], "container-title" : "PLoS Pathogens", "id" : "ITEM-2", "issue" : "9", "issued" : { "date-parts" : [ [ "2010" ] ] }, "page" : "e1001006", "title" : "The coevolution of virulence: Tolerance in perspective", "type" : "article-journal", "volume" : "6" }, "uris" : [ "http://www.mendeley.com/documents/?uuid=800051d9-b118-4830-81c3-389264a70f9f" ] }, { "id" : "ITEM-3", "itemData" : { "DOI" : "10.1098/rspb.2007.0809", "ISBN" : "0962-8452", "ISSN" : "0962-8452", "PMID" : "17711836", "abstract" : "The trade-off hypothesis of virulence evolution rests on the assumption that infection-induced mortality is a consequence of host exploitation by parasites. This hypothesis lies at the heart of many empirical and theoretical studies of virulence evolution, despite growing evidence that infection-induced mortality is very often a by-product of host immune responses. We extend the theoretical framework of the trade-off hypothesis to incorporate such immunopathology and explore how this detrimental aspect of host defence mechanisms affects the evolution of pathogen exploitation and hence infection-induced mortality. We argue that there are qualitatively different ways in which immunopathology can arise and suggest ways in which empirical studies can tease apart these effects. We show that immunopathology can cause infection-induced mortality to increase or decrease as a result of pathogen evolution, depending on how it covaries with pathogen exploitation strategies and with parasite killing by hosts. Immunopathology is thus an important determinant of whether public and animal health programmes will drive evolution in a clinically beneficial or detrimental direction. Immunopathology complicates our understanding of disease evolution, but can nevertheless be readily accounted for within the framework of the trade-off hypothesis.", "author" : [ { "dropping-particle" : "", "family" : "Day", "given" : "Troy", "non-dropping-particle" : "", "parse-names" : false, "suffix" : "" }, { "dropping-particle" : "", "family" : "Graham", "given" : "Andrea L", "non-dropping-particle" : "", "parse-names" : false, "suffix" : "" }, { "dropping-particle" : "", "family" : "Read", "given" : "Andrew F", "non-dropping-particle" : "", "parse-names" : false, "suffix" : "" }, { "dropping-particle" : "", "family" : "Kl", "given" : "Canada", "non-dropping-particle" : "", "parse-names" : false, "suffix" : "" } ], "container-title" : "Proceedings of the Royal Society B: Biological Sciences", "id" : "ITEM-3", "issue" : "1626", "issued" : { "date-parts" : [ [ "2007" ] ] }, "page" : "2685-2692", "title" : "Evolution of parasite virulence when host responses cause disease.", "type" : "article-journal", "volume" : "274" }, "uris" : [ "http://www.mendeley.com/documents/?uuid=6bea04cb-9c43-4256-9cdf-80b682dc1783" ] } ], "mendeley" : { "formattedCitation" : "(Read 1994; Day &lt;i&gt;et al.&lt;/i&gt; 2007; Little &lt;i&gt;et al.&lt;/i&gt; 2010)", "manualFormatting" : "Read 1994; Day et al. 2007; Little et al. 2010)", "plainTextFormattedCitation" : "(Read 1994; Day et al. 2007; Little et al. 2010)", "previouslyFormattedCitation" : "(Read 1994; Day &lt;i&gt;et al.&lt;/i&gt; 2007; Little &lt;i&gt;et al.&lt;/i&gt; 2010)" }, "properties" : { "noteIndex" : 0 }, "schema" : "https://github.com/citation-style-language/schema/raw/master/csl-citation.json" }</w:instrText>
      </w:r>
      <w:r w:rsidR="00263524" w:rsidRPr="008E156F">
        <w:rPr>
          <w:rFonts w:ascii="Times New Roman" w:hAnsi="Times New Roman" w:cs="Times New Roman"/>
          <w:szCs w:val="24"/>
        </w:rPr>
        <w:fldChar w:fldCharType="separate"/>
      </w:r>
      <w:r w:rsidR="00263524" w:rsidRPr="008E156F">
        <w:rPr>
          <w:rFonts w:ascii="Times New Roman" w:hAnsi="Times New Roman" w:cs="Times New Roman"/>
          <w:noProof/>
          <w:szCs w:val="24"/>
        </w:rPr>
        <w:t xml:space="preserve">Read 1994; Day </w:t>
      </w:r>
      <w:r w:rsidR="00263524" w:rsidRPr="008E156F">
        <w:rPr>
          <w:rFonts w:ascii="Times New Roman" w:hAnsi="Times New Roman" w:cs="Times New Roman"/>
          <w:i/>
          <w:noProof/>
          <w:szCs w:val="24"/>
        </w:rPr>
        <w:t>et al.</w:t>
      </w:r>
      <w:r w:rsidR="00263524" w:rsidRPr="008E156F">
        <w:rPr>
          <w:rFonts w:ascii="Times New Roman" w:hAnsi="Times New Roman" w:cs="Times New Roman"/>
          <w:noProof/>
          <w:szCs w:val="24"/>
        </w:rPr>
        <w:t xml:space="preserve"> 2007; Byers </w:t>
      </w:r>
      <w:r w:rsidR="00263524" w:rsidRPr="008E156F">
        <w:rPr>
          <w:rFonts w:ascii="Times New Roman" w:hAnsi="Times New Roman" w:cs="Times New Roman"/>
          <w:i/>
          <w:noProof/>
          <w:szCs w:val="24"/>
        </w:rPr>
        <w:t>et al.</w:t>
      </w:r>
      <w:r w:rsidR="00263524" w:rsidRPr="008E156F">
        <w:rPr>
          <w:rFonts w:ascii="Times New Roman" w:hAnsi="Times New Roman" w:cs="Times New Roman"/>
          <w:noProof/>
          <w:szCs w:val="24"/>
        </w:rPr>
        <w:t xml:space="preserve"> 2008; Little </w:t>
      </w:r>
      <w:r w:rsidR="00263524" w:rsidRPr="008E156F">
        <w:rPr>
          <w:rFonts w:ascii="Times New Roman" w:hAnsi="Times New Roman" w:cs="Times New Roman"/>
          <w:i/>
          <w:noProof/>
          <w:szCs w:val="24"/>
        </w:rPr>
        <w:t>et al.</w:t>
      </w:r>
      <w:r w:rsidR="00263524" w:rsidRPr="008E156F">
        <w:rPr>
          <w:rFonts w:ascii="Times New Roman" w:hAnsi="Times New Roman" w:cs="Times New Roman"/>
          <w:noProof/>
          <w:szCs w:val="24"/>
        </w:rPr>
        <w:t xml:space="preserve"> 2010)</w:t>
      </w:r>
      <w:r w:rsidR="00263524" w:rsidRPr="008E156F">
        <w:rPr>
          <w:rFonts w:ascii="Times New Roman" w:hAnsi="Times New Roman" w:cs="Times New Roman"/>
          <w:szCs w:val="24"/>
        </w:rPr>
        <w:fldChar w:fldCharType="end"/>
      </w:r>
      <w:r w:rsidR="00263524" w:rsidRPr="008E156F">
        <w:rPr>
          <w:rFonts w:ascii="Times New Roman" w:hAnsi="Times New Roman" w:cs="Times New Roman"/>
          <w:szCs w:val="24"/>
        </w:rPr>
        <w:t>, transmission variables (Byers</w:t>
      </w:r>
      <w:r w:rsidR="00263524" w:rsidRPr="008E156F">
        <w:rPr>
          <w:rFonts w:ascii="Times New Roman" w:hAnsi="Times New Roman" w:cs="Times New Roman"/>
          <w:i/>
          <w:szCs w:val="24"/>
        </w:rPr>
        <w:t xml:space="preserve"> et al. </w:t>
      </w:r>
      <w:r w:rsidR="00263524" w:rsidRPr="008E156F">
        <w:rPr>
          <w:rFonts w:ascii="Times New Roman" w:hAnsi="Times New Roman" w:cs="Times New Roman"/>
          <w:szCs w:val="24"/>
        </w:rPr>
        <w:t xml:space="preserve">2008), </w:t>
      </w:r>
      <w:r w:rsidR="00480B36" w:rsidRPr="008E156F">
        <w:rPr>
          <w:rFonts w:ascii="Times New Roman" w:hAnsi="Times New Roman" w:cs="Times New Roman"/>
          <w:szCs w:val="24"/>
        </w:rPr>
        <w:t xml:space="preserve">environmental changes (e.g. season, </w:t>
      </w:r>
      <w:r w:rsidR="00263524" w:rsidRPr="008E156F">
        <w:rPr>
          <w:rFonts w:ascii="Times New Roman" w:hAnsi="Times New Roman" w:cs="Times New Roman"/>
          <w:noProof/>
          <w:szCs w:val="24"/>
        </w:rPr>
        <w:t>Grassly &amp; Fraser 2006</w:t>
      </w:r>
      <w:r w:rsidR="00480B36" w:rsidRPr="008E156F">
        <w:rPr>
          <w:rFonts w:ascii="Times New Roman" w:hAnsi="Times New Roman" w:cs="Times New Roman"/>
          <w:szCs w:val="24"/>
        </w:rPr>
        <w:t xml:space="preserve">), </w:t>
      </w:r>
      <w:r w:rsidR="00352A2D" w:rsidRPr="008E156F">
        <w:rPr>
          <w:rFonts w:ascii="Times New Roman" w:hAnsi="Times New Roman" w:cs="Times New Roman"/>
          <w:szCs w:val="24"/>
        </w:rPr>
        <w:t xml:space="preserve">ecosystem dynamics (e.g. </w:t>
      </w:r>
      <w:r w:rsidR="00480B36" w:rsidRPr="008E156F">
        <w:rPr>
          <w:rFonts w:ascii="Times New Roman" w:hAnsi="Times New Roman" w:cs="Times New Roman"/>
          <w:szCs w:val="24"/>
        </w:rPr>
        <w:t>co-infection by other competing parasite species (</w:t>
      </w:r>
      <w:r w:rsidR="00B2324C" w:rsidRPr="008E156F">
        <w:rPr>
          <w:rFonts w:ascii="Times New Roman" w:hAnsi="Times New Roman" w:cs="Times New Roman"/>
          <w:szCs w:val="24"/>
        </w:rPr>
        <w:t xml:space="preserve">Pedersen </w:t>
      </w:r>
      <w:r w:rsidR="00B2324C" w:rsidRPr="008E156F">
        <w:rPr>
          <w:rFonts w:ascii="Times New Roman" w:hAnsi="Times New Roman" w:cs="Times New Roman"/>
          <w:i/>
          <w:szCs w:val="24"/>
        </w:rPr>
        <w:t>et al</w:t>
      </w:r>
      <w:r w:rsidR="00B2324C" w:rsidRPr="008E156F">
        <w:rPr>
          <w:rFonts w:ascii="Times New Roman" w:hAnsi="Times New Roman" w:cs="Times New Roman"/>
          <w:szCs w:val="24"/>
        </w:rPr>
        <w:t>. 2015</w:t>
      </w:r>
      <w:r w:rsidR="00480B36" w:rsidRPr="008E156F">
        <w:rPr>
          <w:rFonts w:ascii="Times New Roman" w:hAnsi="Times New Roman" w:cs="Times New Roman"/>
          <w:szCs w:val="24"/>
        </w:rPr>
        <w:t>), and exposure</w:t>
      </w:r>
      <w:r w:rsidR="00B2324C" w:rsidRPr="008E156F">
        <w:rPr>
          <w:rFonts w:ascii="Times New Roman" w:hAnsi="Times New Roman" w:cs="Times New Roman"/>
          <w:szCs w:val="24"/>
        </w:rPr>
        <w:t xml:space="preserve"> (Wilson </w:t>
      </w:r>
      <w:r w:rsidR="00B2324C" w:rsidRPr="008E156F">
        <w:rPr>
          <w:rFonts w:ascii="Times New Roman" w:hAnsi="Times New Roman" w:cs="Times New Roman"/>
          <w:i/>
          <w:szCs w:val="24"/>
        </w:rPr>
        <w:t xml:space="preserve">et al. </w:t>
      </w:r>
      <w:r w:rsidR="00B2324C" w:rsidRPr="008E156F">
        <w:rPr>
          <w:rFonts w:ascii="Times New Roman" w:hAnsi="Times New Roman" w:cs="Times New Roman"/>
          <w:szCs w:val="24"/>
        </w:rPr>
        <w:t>2002).</w:t>
      </w:r>
      <w:r w:rsidR="00480B36" w:rsidRPr="008E156F">
        <w:rPr>
          <w:rFonts w:ascii="Times New Roman" w:hAnsi="Times New Roman" w:cs="Times New Roman"/>
          <w:szCs w:val="24"/>
        </w:rPr>
        <w:t xml:space="preserve"> </w:t>
      </w:r>
      <w:r w:rsidR="006C6811" w:rsidRPr="008E156F">
        <w:rPr>
          <w:rFonts w:ascii="Times New Roman" w:hAnsi="Times New Roman" w:cs="Times New Roman"/>
          <w:szCs w:val="24"/>
        </w:rPr>
        <w:t xml:space="preserve"> </w:t>
      </w:r>
    </w:p>
    <w:p w:rsidR="00BD2D35" w:rsidRPr="008E156F" w:rsidRDefault="00C12B22" w:rsidP="00BD2D35">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Within the literature, host</w:t>
      </w:r>
      <w:r w:rsidR="0042639F" w:rsidRPr="008E156F">
        <w:rPr>
          <w:rFonts w:ascii="Times New Roman" w:hAnsi="Times New Roman" w:cs="Times New Roman"/>
          <w:szCs w:val="24"/>
        </w:rPr>
        <w:t xml:space="preserve"> defence against parasites is described using terms </w:t>
      </w:r>
      <w:r w:rsidR="008E156F" w:rsidRPr="008E156F">
        <w:rPr>
          <w:rFonts w:ascii="Times New Roman" w:hAnsi="Times New Roman" w:cs="Times New Roman"/>
          <w:szCs w:val="24"/>
        </w:rPr>
        <w:t>of ‘resistance’</w:t>
      </w:r>
      <w:r w:rsidR="0042639F" w:rsidRPr="008E156F">
        <w:rPr>
          <w:rFonts w:ascii="Times New Roman" w:hAnsi="Times New Roman" w:cs="Times New Roman"/>
          <w:szCs w:val="24"/>
        </w:rPr>
        <w:t xml:space="preserve"> and ‘</w:t>
      </w:r>
      <w:r w:rsidR="008E156F" w:rsidRPr="008E156F">
        <w:rPr>
          <w:rFonts w:ascii="Times New Roman" w:hAnsi="Times New Roman" w:cs="Times New Roman"/>
          <w:szCs w:val="24"/>
        </w:rPr>
        <w:t>tolerance</w:t>
      </w:r>
      <w:r w:rsidR="0042639F" w:rsidRPr="008E156F">
        <w:rPr>
          <w:rFonts w:ascii="Times New Roman" w:hAnsi="Times New Roman" w:cs="Times New Roman"/>
          <w:szCs w:val="24"/>
        </w:rPr>
        <w:t>’</w:t>
      </w:r>
      <w:r w:rsidR="00960874" w:rsidRPr="008E156F">
        <w:rPr>
          <w:rFonts w:ascii="Times New Roman" w:hAnsi="Times New Roman" w:cs="Times New Roman"/>
          <w:szCs w:val="24"/>
        </w:rPr>
        <w:t xml:space="preserve"> to</w:t>
      </w:r>
      <w:r w:rsidR="003748E8" w:rsidRPr="008E156F">
        <w:rPr>
          <w:rFonts w:ascii="Times New Roman" w:hAnsi="Times New Roman" w:cs="Times New Roman"/>
          <w:szCs w:val="24"/>
        </w:rPr>
        <w:t xml:space="preserve"> infection. Resi</w:t>
      </w:r>
      <w:r w:rsidR="009D0F48" w:rsidRPr="008E156F">
        <w:rPr>
          <w:rFonts w:ascii="Times New Roman" w:hAnsi="Times New Roman" w:cs="Times New Roman"/>
          <w:szCs w:val="24"/>
        </w:rPr>
        <w:t>s</w:t>
      </w:r>
      <w:r w:rsidR="003748E8" w:rsidRPr="008E156F">
        <w:rPr>
          <w:rFonts w:ascii="Times New Roman" w:hAnsi="Times New Roman" w:cs="Times New Roman"/>
          <w:szCs w:val="24"/>
        </w:rPr>
        <w:t>tance has been</w:t>
      </w:r>
      <w:r w:rsidR="00960874" w:rsidRPr="008E156F">
        <w:rPr>
          <w:rFonts w:ascii="Times New Roman" w:hAnsi="Times New Roman" w:cs="Times New Roman"/>
          <w:szCs w:val="24"/>
        </w:rPr>
        <w:t xml:space="preserve"> described as the ability of a host to</w:t>
      </w:r>
      <w:r w:rsidR="006044CD" w:rsidRPr="008E156F">
        <w:rPr>
          <w:rFonts w:ascii="Times New Roman" w:hAnsi="Times New Roman" w:cs="Times New Roman"/>
          <w:szCs w:val="24"/>
        </w:rPr>
        <w:t xml:space="preserve"> actively avoid infection, limit or reduce parasite population growth (i.e. by increased immunity,</w:t>
      </w:r>
      <w:r w:rsidR="006044CD" w:rsidRPr="008E156F">
        <w:rPr>
          <w:rFonts w:ascii="Times New Roman" w:hAnsi="Times New Roman" w:cs="Times New Roman"/>
          <w:szCs w:val="24"/>
        </w:rPr>
        <w:fldChar w:fldCharType="begin" w:fldLock="1"/>
      </w:r>
      <w:r w:rsidR="006044CD" w:rsidRPr="008E156F">
        <w:rPr>
          <w:rFonts w:ascii="Times New Roman" w:hAnsi="Times New Roman" w:cs="Times New Roman"/>
          <w:szCs w:val="24"/>
        </w:rPr>
        <w:instrText>ADDIN CSL_CITATION { "citationItems" : [ { "id" : "ITEM-1", "itemData" : { "DOI" : "10.1038/nri.2016.136", "ISSN" : "1474-1733", "PMID" : "28044057", "author" : [ { "dropping-particle" : "", "family" : "Soares", "given" : "Miguel P.", "non-dropping-particle" : "", "parse-names" : false, "suffix" : "" }, { "dropping-particle" : "", "family" : "Teixeira", "given" : "Luis", "non-dropping-particle" : "", "parse-names" : false, "suffix" : "" }, { "dropping-particle" : "", "family" : "Moita", "given" : "Luis F.", "non-dropping-particle" : "", "parse-names" : false, "suffix" : "" } ], "container-title" : "Nature Reviews Immunology", "id" : "ITEM-1", "issue" : "2", "issued" : { "date-parts" : [ [ "2017" ] ] }, "page" : "83-96", "publisher" : "Nature Publishing Group", "title" : "Disease tolerance and immunity in host protection against infection", "type" : "article-journal", "volume" : "17" }, "uris" : [ "http://www.mendeley.com/documents/?uuid=85329d90-03d0-458c-9a86-06cdd5857a4e" ] } ], "mendeley" : { "formattedCitation" : "(Soares, Teixeira &amp; Moita 2017)", "manualFormatting" : " Soares, Teixeira &amp; Moita 2017)", "plainTextFormattedCitation" : "(Soares, Teixeira &amp; Moita 2017)", "previouslyFormattedCitation" : "(Soares, Teixeira &amp; Moita 2017)" }, "properties" : { "noteIndex" : 0 }, "schema" : "https://github.com/citation-style-language/schema/raw/master/csl-citation.json" }</w:instrText>
      </w:r>
      <w:r w:rsidR="006044CD" w:rsidRPr="008E156F">
        <w:rPr>
          <w:rFonts w:ascii="Times New Roman" w:hAnsi="Times New Roman" w:cs="Times New Roman"/>
          <w:szCs w:val="24"/>
        </w:rPr>
        <w:fldChar w:fldCharType="separate"/>
      </w:r>
      <w:r w:rsidR="006044CD" w:rsidRPr="008E156F">
        <w:rPr>
          <w:rFonts w:ascii="Times New Roman" w:hAnsi="Times New Roman" w:cs="Times New Roman"/>
          <w:noProof/>
          <w:szCs w:val="24"/>
        </w:rPr>
        <w:t xml:space="preserve"> Soares, Teixeira &amp; Moita 2017)</w:t>
      </w:r>
      <w:r w:rsidR="006044CD" w:rsidRPr="008E156F">
        <w:rPr>
          <w:rFonts w:ascii="Times New Roman" w:hAnsi="Times New Roman" w:cs="Times New Roman"/>
          <w:szCs w:val="24"/>
        </w:rPr>
        <w:fldChar w:fldCharType="end"/>
      </w:r>
      <w:r w:rsidR="006044CD" w:rsidRPr="008E156F">
        <w:rPr>
          <w:rFonts w:ascii="Times New Roman" w:hAnsi="Times New Roman" w:cs="Times New Roman"/>
          <w:szCs w:val="24"/>
        </w:rPr>
        <w:t xml:space="preserve">, and/or recover from infection </w:t>
      </w:r>
      <w:r w:rsidR="006044CD" w:rsidRPr="008E156F">
        <w:rPr>
          <w:rFonts w:ascii="Times New Roman" w:hAnsi="Times New Roman" w:cs="Times New Roman"/>
          <w:szCs w:val="24"/>
        </w:rPr>
        <w:fldChar w:fldCharType="begin" w:fldLock="1"/>
      </w:r>
      <w:r w:rsidR="006044CD" w:rsidRPr="008E156F">
        <w:rPr>
          <w:rFonts w:ascii="Times New Roman" w:hAnsi="Times New Roman" w:cs="Times New Roman"/>
          <w:szCs w:val="24"/>
        </w:rPr>
        <w:instrText>ADDIN CSL_CITATION { "citationItems" : [ { "id" : "ITEM-1", "itemData" : { "DOI" : "10.1126/science.1172133", "ISBN" : "3120080001005", "ISSN" : "0036-8075", "PMID" : "19628857", "author" : [ { "dropping-particle" : "", "family" : "R\u00e5berg", "given" : "Lars", "non-dropping-particle" : "", "parse-names" : false, "suffix" : "" }, { "dropping-particle" : "", "family" : "Sim", "given" : "Derek", "non-dropping-particle" : "", "parse-names" : false, "suffix" : "" }, { "dropping-particle" : "", "family" : "Read", "given" : "Andrew F.", "non-dropping-particle" : "", "parse-names" : false, "suffix" : "" } ], "container-title" : "Science", "id" : "ITEM-1", "issued" : { "date-parts" : [ [ "2007" ] ] }, "page" : "812-814", "title" : "Disentangling Genetic Variation for Resistance and Tolerance to Infectious Diseases in Animals", "type" : "article-journal", "volume" : "318" }, "uris" : [ "http://www.mendeley.com/documents/?uuid=6859ef62-e419-49d2-9d21-db50918702fd" ] } ], "mendeley" : { "formattedCitation" : "(R\u00e5berg, Sim &amp; Read 2007)", "plainTextFormattedCitation" : "(R\u00e5berg, Sim &amp; Read 2007)", "previouslyFormattedCitation" : "(R\u00e5berg, Sim &amp; Read 2007)" }, "properties" : { "noteIndex" : 0 }, "schema" : "https://github.com/citation-style-language/schema/raw/master/csl-citation.json" }</w:instrText>
      </w:r>
      <w:r w:rsidR="006044CD" w:rsidRPr="008E156F">
        <w:rPr>
          <w:rFonts w:ascii="Times New Roman" w:hAnsi="Times New Roman" w:cs="Times New Roman"/>
          <w:szCs w:val="24"/>
        </w:rPr>
        <w:fldChar w:fldCharType="separate"/>
      </w:r>
      <w:r w:rsidR="006044CD" w:rsidRPr="008E156F">
        <w:rPr>
          <w:rFonts w:ascii="Times New Roman" w:hAnsi="Times New Roman" w:cs="Times New Roman"/>
          <w:noProof/>
          <w:szCs w:val="24"/>
        </w:rPr>
        <w:t>(Råberg, Sim &amp; Read 2007)</w:t>
      </w:r>
      <w:r w:rsidR="006044CD" w:rsidRPr="008E156F">
        <w:rPr>
          <w:rFonts w:ascii="Times New Roman" w:hAnsi="Times New Roman" w:cs="Times New Roman"/>
          <w:szCs w:val="24"/>
        </w:rPr>
        <w:fldChar w:fldCharType="end"/>
      </w:r>
      <w:r w:rsidR="006044CD" w:rsidRPr="008E156F">
        <w:rPr>
          <w:rFonts w:ascii="Times New Roman" w:hAnsi="Times New Roman" w:cs="Times New Roman"/>
          <w:szCs w:val="24"/>
        </w:rPr>
        <w:t>. Host tol</w:t>
      </w:r>
      <w:r w:rsidR="003748E8" w:rsidRPr="008E156F">
        <w:rPr>
          <w:rFonts w:ascii="Times New Roman" w:hAnsi="Times New Roman" w:cs="Times New Roman"/>
          <w:szCs w:val="24"/>
        </w:rPr>
        <w:t>erance by comparison has been defined as</w:t>
      </w:r>
      <w:r w:rsidR="006044CD" w:rsidRPr="008E156F">
        <w:rPr>
          <w:rFonts w:ascii="Times New Roman" w:hAnsi="Times New Roman" w:cs="Times New Roman"/>
          <w:szCs w:val="24"/>
        </w:rPr>
        <w:t xml:space="preserve"> the mitigation of damage for a maintained, or slightly increasing parasite burden, by minimizing fitness declines, and essentially per-parasite virulence </w:t>
      </w:r>
      <w:r w:rsidR="006044CD" w:rsidRPr="008E156F">
        <w:rPr>
          <w:rFonts w:ascii="Times New Roman" w:hAnsi="Times New Roman" w:cs="Times New Roman"/>
          <w:szCs w:val="24"/>
        </w:rPr>
        <w:fldChar w:fldCharType="begin" w:fldLock="1"/>
      </w:r>
      <w:r w:rsidR="006044CD" w:rsidRPr="008E156F">
        <w:rPr>
          <w:rFonts w:ascii="Times New Roman" w:hAnsi="Times New Roman" w:cs="Times New Roman"/>
          <w:szCs w:val="24"/>
        </w:rPr>
        <w:instrText>ADDIN CSL_CITATION { "citationItems" : [ { "id" : "ITEM-1", "itemData" : { "DOI" : "10.1016/j.tree.2009.12.005", "ISBN" : "0169-5347", "ISSN" : "01695347", "PMID" : "20092909", "abstract" : "Victim defence against enemies can be divided into resistance (minimizing successful enemy attacks) and tolerance (minimizing the fitness impact of enemy attacks). Although resistance has a negative effect on enemy fitness, tolerance, by this definition, does not necessarily; the relative importance of resistance and tolerance within a population might therefore affect enemy-victim coevolution. Resistance and tolerance have been distinguished in studies of plant defence, whereas most studies of antagonistic interactions in animals have focused on resistance, neglecting tolerance. We suggest that tolerance is also an important means of defence in animal victim-enemy interactions such as brood parasitism, mating interactions and territoriality. We discuss the potential coevolutionary consequences of tolerance variation in these animal enemy-victim interactions. \u00a9 2010 Elsevier Ltd. All rights reserved.", "author" : [ { "dropping-particle" : "", "family" : "Svensson", "given" : "Erik I.", "non-dropping-particle" : "", "parse-names" : false, "suffix" : "" }, { "dropping-particle" : "", "family" : "R\u00e5berg", "given" : "Lars", "non-dropping-particle" : "", "parse-names" : false, "suffix" : "" } ], "container-title" : "Trends in Ecology and Evolution", "id" : "ITEM-1", "issue" : "5", "issued" : { "date-parts" : [ [ "2010" ] ] }, "page" : "267-274", "publisher" : "Elsevier Ltd", "title" : "Resistance and tolerance in animal enemy-victim coevolution", "type" : "article-journal", "volume" : "25" }, "uris" : [ "http://www.mendeley.com/documents/?uuid=09ac486e-2c5a-4674-827b-7e4a0389872c" ] }, { "id" : "ITEM-2", "itemData" : { "DOI" : "10.1371/journal.pbio.1001917", "ISBN" : "1545-7885", "ISSN" : "15457885", "PMID" : "25072883", "abstract" : "Hosts may mitigate the impact of parasites by two broad strategies: resistance, which limits parasite burden, and tolerance, which limits the fitness or health cost of increasing parasite burden. The degree and causes of variation in both resistance and tolerance are expected to influence host-parasite evolutionary and epidemiological dynamics and inform disease management, yet very little empirical work has addressed tolerance in wild vertebrates. Here, we applied random regression models to longitudinal data from an unmanaged population of Soay sheep to estimate individual tolerance, defined as the rate of decline in body weight with increasing burden of highly prevalent gastrointestinal nematode parasites. On average, individuals lost weight as parasite burden increased, but whereas some lost weight slowly as burden increased (exhibiting high tolerance), other individuals lost weight significantly more rapidly (exhibiting low tolerance). We then investigated associations between tolerance and fitness using selection gradients that accounted for selection on correlated traits, including body weight. We found evidence for positive phenotypic selection on tolerance: on average, individuals who lost weight more slowly with increasing parasite burden had higher lifetime breeding success. This variation did not have an additive genetic basis. These results reveal that selection on tolerance operates under natural conditions. They also support theoretical predictions for the erosion of additive genetic variance of traits under strong directional selection and fixation of genes conferring tolerance. Our findings provide the first evidence of selection on individual tolerance of infection in animals and suggest practical applications in animal and human disease management in the face of highly prevalent parasites.", "author" : [ { "dropping-particle" : "", "family" : "Hayward", "given" : "Adam D.", "non-dropping-particle" : "", "parse-names" : false, "suffix" : "" }, { "dropping-particle" : "", "family" : "Nussey", "given" : "Daniel H.", "non-dropping-particle" : "", "parse-names" : false, "suffix" : "" }, { "dropping-particle" : "", "family" : "Wilson", "given" : "Alastair J.", "non-dropping-particle" : "", "parse-names" : false, "suffix" : "" }, { "dropping-particle" : "", "family" : "Berenos", "given" : "Camillo", "non-dropping-particle" : "", "parse-names" : false, "suffix" : "" }, { "dropping-particle" : "", "family" : "Pilkington", "given" : "Jill G.", "non-dropping-particle" : "", "parse-names" : false, "suffix" : "" }, { "dropping-particle" : "", "family" : "Watt", "given" : "Kathryn a.", "non-dropping-particle" : "", "parse-names" : false, "suffix" : "" }, { "dropping-particle" : "", "family" : "Pemberton", "given" : "Josephine M.", "non-dropping-particle" : "", "parse-names" : false, "suffix" : "" }, { "dropping-particle" : "", "family" : "Graham", "given" : "Andrea L.", "non-dropping-particle" : "", "parse-names" : false, "suffix" : "" } ], "container-title" : "PLoS Biology", "id" : "ITEM-2", "issue" : "7", "issued" : { "date-parts" : [ [ "2014" ] ] }, "page" : "1-13", "title" : "Natural Selection on Individual Variation in Tolerance of Gastrointestinal Nematode Infection", "type" : "article-journal", "volume" : "12" }, "uris" : [ "http://www.mendeley.com/documents/?uuid=5a1a9124-2d62-4445-9c69-48a1a83a7e9f" ] }, { "id" : "ITEM-3", "itemData" : { "DOI" : "10.1007/s00442-012-2300-5", "ISBN" : "0029-8549", "ISSN" : "00298549", "PMID" : "22430373", "abstract" : "Sex-biased parasitism is rarely investigated in relation to host tolerance and resistance, which are two defense strategies hosts can adopt when challenged by parasites. Health or fitness deteriorations in less tolerant individuals with increasing parasite burden would be faster than those in more tolerant ones. Hence, the body condition and reproductive potential of an infected individual host can be considered proxies for tolerance to parasitism. We studied Mediterranean populations of the wood mouse (Apodemus sylvaticus) and its helminth parasites. We assessed their resistance using the phytohemagglutinin test and spleen size, and their tolerance using body condition in males and females and testes mass in males. In order to avoid spurious correlations, we took into account the phylogeographic structure of the Mediterranean wood mouse populations. We used a mixed model adapted from the animal model used in quantitative genetics. While helminth infection did not differ between the two sexes, females and males differed in their measured defenses. Females seem to invest more in immune defense with increasing risk of parasite diversity, but also appear to be potentially more tolerant of parasitic diversity. These results suggest the existence of sexual differences in resistance and tolerance, and that measurements of para-sitic loads alone could be insufficient to detect any underlying sexual differences in the two strategies that have evolved in response to multiple parasitic attacks.", "author" : [ { "dropping-particle" : "", "family" : "Bordes", "given" : "Fr\u00e9d\u00e9ric", "non-dropping-particle" : "", "parse-names" : false, "suffix" : "" }, { "dropping-particle" : "", "family" : "Ponlet", "given" : "Nicolas", "non-dropping-particle" : "", "parse-names" : false, "suffix" : "" }, { "dropping-particle" : "", "family" : "Bellocq", "given" : "Jo\u00eblle Go\u00fcy", "non-dropping-particle" : "de", "parse-names" : false, "suffix" : "" }, { "dropping-particle" : "", "family" : "Ribas", "given" : "Alexis", "non-dropping-particle" : "", "parse-names" : false, "suffix" : "" }, { "dropping-particle" : "", "family" : "Krasnov", "given" : "Boris R.", "non-dropping-particle" : "", "parse-names" : false, "suffix" : "" }, { "dropping-particle" : "", "family" : "Morand", "given" : "Serge", "non-dropping-particle" : "", "parse-names" : false, "suffix" : "" } ], "container-title" : "Oecologia", "id" : "ITEM-3", "issued" : { "date-parts" : [ [ "2012" ] ] }, "page" : "123-135", "title" : "Is there sex-biased resistance and tolerance in Mediterranean wood mouse (Apodemus sylvaticus) populations facing multiple helminth infections?", "type" : "article-journal", "volume" : "170" }, "uris" : [ "http://www.mendeley.com/documents/?uuid=dd481587-2c60-498f-b225-7867713ca628" ] }, { "id" : "ITEM-4", "itemData" : { "DOI" : "10.1371/journal.ppat.1001006", "ISBN" : "1553-7366", "ISSN" : "15537366", "PMID" : "20838464", "abstract" : "Coevolutionary interactions, such as those between host and parasite, predator and prey, or plant and pollinator, evolve subject to the genes of both interactors. It is clear, for example, that the evolution of pollination strategies can only be understood with knowledge of both the pollinator and the pollinated. Studies of the evolution of virulence, the reduction in host fitness due to infection, have nonetheless tended to focus on parasite evolution. Host-centric approaches have also been proposed--for example, under the rubric of \"tolerance\", the ability of hosts to minimize virulence without necessarily minimizing parasite density. Within the tolerance framework, however, there is room for more comprehensive measures of host fitness traits, and for fuller consideration of the consequences of coevolution. For example, the evolution of tolerance can result in changed selection on parasite populations, which should provoke parasite evolution despite the fact that tolerance is not directly antagonistic to parasite fitness. As a result, consideration of the potential for parasite counter-adaptation to host tolerance--whether evolved or medially manipulated--is essential to the emergence of a cohesive theory of biotic partnerships and robust disease control strategies.", "author" : [ { "dropping-particle" : "", "family" : "Little", "given" : "Tom J.", "non-dropping-particle" : "", "parse-names" : false, "suffix" : "" }, { "dropping-particle" : "", "family" : "Shuker", "given" : "David M.", "non-dropping-particle" : "", "parse-names" : false, "suffix" : "" }, { "dropping-particle" : "", "family" : "Colegrave", "given" : "Nick", "non-dropping-particle" : "", "parse-names" : false, "suffix" : "" }, { "dropping-particle" : "", "family" : "Day", "given" : "Troy", "non-dropping-particle" : "", "parse-names" : false, "suffix" : "" }, { "dropping-particle" : "", "family" : "Graham", "given" : "Andrea L.", "non-dropping-particle" : "", "parse-names" : false, "suffix" : "" } ], "container-title" : "PLoS Pathogens", "id" : "ITEM-4", "issue" : "9", "issued" : { "date-parts" : [ [ "2010" ] ] }, "page" : "e1001006", "title" : "The coevolution of virulence: Tolerance in perspective", "type" : "article-journal", "volume" : "6" }, "uris" : [ "http://www.mendeley.com/documents/?uuid=800051d9-b118-4830-81c3-389264a70f9f" ] } ], "mendeley" : { "formattedCitation" : "(Little &lt;i&gt;et al.&lt;/i&gt; 2010; Svensson &amp; R\u00e5berg 2010; Bordes &lt;i&gt;et al.&lt;/i&gt; 2012; Hayward &lt;i&gt;et al.&lt;/i&gt; 2014c)", "plainTextFormattedCitation" : "(Little et al. 2010; Svensson &amp; R\u00e5berg 2010; Bordes et al. 2012; Hayward et al. 2014c)", "previouslyFormattedCitation" : "(Little &lt;i&gt;et al.&lt;/i&gt; 2010; Svensson &amp; R\u00e5berg 2010; Bordes &lt;i&gt;et al.&lt;/i&gt; 2012; Hayward &lt;i&gt;et al.&lt;/i&gt; 2014c)" }, "properties" : { "noteIndex" : 0 }, "schema" : "https://github.com/citation-style-language/schema/raw/master/csl-citation.json" }</w:instrText>
      </w:r>
      <w:r w:rsidR="006044CD" w:rsidRPr="008E156F">
        <w:rPr>
          <w:rFonts w:ascii="Times New Roman" w:hAnsi="Times New Roman" w:cs="Times New Roman"/>
          <w:szCs w:val="24"/>
        </w:rPr>
        <w:fldChar w:fldCharType="separate"/>
      </w:r>
      <w:r w:rsidR="006044CD" w:rsidRPr="008E156F">
        <w:rPr>
          <w:rFonts w:ascii="Times New Roman" w:hAnsi="Times New Roman" w:cs="Times New Roman"/>
          <w:noProof/>
          <w:szCs w:val="24"/>
        </w:rPr>
        <w:t xml:space="preserve">(Little </w:t>
      </w:r>
      <w:r w:rsidR="006044CD" w:rsidRPr="008E156F">
        <w:rPr>
          <w:rFonts w:ascii="Times New Roman" w:hAnsi="Times New Roman" w:cs="Times New Roman"/>
          <w:i/>
          <w:noProof/>
          <w:szCs w:val="24"/>
        </w:rPr>
        <w:t>et al.</w:t>
      </w:r>
      <w:r w:rsidR="006044CD" w:rsidRPr="008E156F">
        <w:rPr>
          <w:rFonts w:ascii="Times New Roman" w:hAnsi="Times New Roman" w:cs="Times New Roman"/>
          <w:noProof/>
          <w:szCs w:val="24"/>
        </w:rPr>
        <w:t xml:space="preserve"> 2010; Svensson &amp; Råberg 2010; Bordes </w:t>
      </w:r>
      <w:r w:rsidR="006044CD" w:rsidRPr="008E156F">
        <w:rPr>
          <w:rFonts w:ascii="Times New Roman" w:hAnsi="Times New Roman" w:cs="Times New Roman"/>
          <w:i/>
          <w:noProof/>
          <w:szCs w:val="24"/>
        </w:rPr>
        <w:t>et al.</w:t>
      </w:r>
      <w:r w:rsidR="006044CD" w:rsidRPr="008E156F">
        <w:rPr>
          <w:rFonts w:ascii="Times New Roman" w:hAnsi="Times New Roman" w:cs="Times New Roman"/>
          <w:noProof/>
          <w:szCs w:val="24"/>
        </w:rPr>
        <w:t xml:space="preserve"> 2012; Hayward </w:t>
      </w:r>
      <w:r w:rsidR="006044CD" w:rsidRPr="008E156F">
        <w:rPr>
          <w:rFonts w:ascii="Times New Roman" w:hAnsi="Times New Roman" w:cs="Times New Roman"/>
          <w:i/>
          <w:noProof/>
          <w:szCs w:val="24"/>
        </w:rPr>
        <w:t>et al.</w:t>
      </w:r>
      <w:r w:rsidR="006044CD" w:rsidRPr="008E156F">
        <w:rPr>
          <w:rFonts w:ascii="Times New Roman" w:hAnsi="Times New Roman" w:cs="Times New Roman"/>
          <w:noProof/>
          <w:szCs w:val="24"/>
        </w:rPr>
        <w:t xml:space="preserve"> 2014c)</w:t>
      </w:r>
      <w:r w:rsidR="006044CD" w:rsidRPr="008E156F">
        <w:rPr>
          <w:rFonts w:ascii="Times New Roman" w:hAnsi="Times New Roman" w:cs="Times New Roman"/>
          <w:szCs w:val="24"/>
        </w:rPr>
        <w:fldChar w:fldCharType="end"/>
      </w:r>
      <w:r w:rsidR="006044CD" w:rsidRPr="008E156F">
        <w:rPr>
          <w:rFonts w:ascii="Times New Roman" w:hAnsi="Times New Roman" w:cs="Times New Roman"/>
          <w:szCs w:val="24"/>
        </w:rPr>
        <w:t>.</w:t>
      </w:r>
      <w:r w:rsidR="004D7B46" w:rsidRPr="008E156F">
        <w:rPr>
          <w:rFonts w:ascii="Times New Roman" w:hAnsi="Times New Roman" w:cs="Times New Roman"/>
          <w:szCs w:val="24"/>
        </w:rPr>
        <w:t xml:space="preserve"> </w:t>
      </w:r>
      <w:r w:rsidR="00BD2D35" w:rsidRPr="008E156F">
        <w:rPr>
          <w:rFonts w:ascii="Times New Roman" w:hAnsi="Times New Roman" w:cs="Times New Roman"/>
          <w:szCs w:val="24"/>
        </w:rPr>
        <w:t xml:space="preserve">Both resistance and tolerance are recognised as costly host traits. In the case of resistance, costs are incurred by either eliciting energetically demanding physiological and behavioural responses </w:t>
      </w:r>
      <w:r w:rsidR="00BD2D35" w:rsidRPr="008E156F">
        <w:rPr>
          <w:rFonts w:ascii="Times New Roman" w:hAnsi="Times New Roman" w:cs="Times New Roman"/>
          <w:szCs w:val="24"/>
        </w:rPr>
        <w:fldChar w:fldCharType="begin" w:fldLock="1"/>
      </w:r>
      <w:r w:rsidR="00BD2D35" w:rsidRPr="008E156F">
        <w:rPr>
          <w:rFonts w:ascii="Times New Roman" w:hAnsi="Times New Roman" w:cs="Times New Roman"/>
          <w:szCs w:val="24"/>
        </w:rPr>
        <w:instrText>ADDIN CSL_CITATION { "citationItems" : [ { "id" : "ITEM-1", "itemData" : { "author" : [ { "dropping-particle" : "", "family" : "Zuk", "given" : "Marlene", "non-dropping-particle" : "", "parse-names" : false, "suffix" : "" }, { "dropping-particle" : "", "family" : "Stoehr", "given" : "Andrew M", "non-dropping-particle" : "", "parse-names" : false, "suffix" : "" } ], "container-title" : "The American Naturalist", "id" : "ITEM-1", "issued" : { "date-parts" : [ [ "2002" ] ] }, "page" : "S9-S22", "title" : "Immune Defense and Host Life History", "type" : "article-journal", "volume" : "160" }, "uris" : [ "http://www.mendeley.com/documents/?uuid=6e5c7305-06ae-49c0-836c-1dd06a997424" ] } ], "mendeley" : { "formattedCitation" : "(Zuk &amp; Stoehr 2002)", "plainTextFormattedCitation" : "(Zuk &amp; Stoehr 2002)", "previouslyFormattedCitation" : "(Zuk &amp; Stoehr 2002)" }, "properties" : { "noteIndex" : 0 }, "schema" : "https://github.com/citation-style-language/schema/raw/master/csl-citation.json" }</w:instrText>
      </w:r>
      <w:r w:rsidR="00BD2D35" w:rsidRPr="008E156F">
        <w:rPr>
          <w:rFonts w:ascii="Times New Roman" w:hAnsi="Times New Roman" w:cs="Times New Roman"/>
          <w:szCs w:val="24"/>
        </w:rPr>
        <w:fldChar w:fldCharType="separate"/>
      </w:r>
      <w:r w:rsidR="00BD2D35" w:rsidRPr="008E156F">
        <w:rPr>
          <w:rFonts w:ascii="Times New Roman" w:hAnsi="Times New Roman" w:cs="Times New Roman"/>
          <w:noProof/>
          <w:szCs w:val="24"/>
        </w:rPr>
        <w:t>(Zuk &amp; Stoehr 2002)</w:t>
      </w:r>
      <w:r w:rsidR="00BD2D35" w:rsidRPr="008E156F">
        <w:rPr>
          <w:rFonts w:ascii="Times New Roman" w:hAnsi="Times New Roman" w:cs="Times New Roman"/>
          <w:szCs w:val="24"/>
        </w:rPr>
        <w:fldChar w:fldCharType="end"/>
      </w:r>
      <w:r w:rsidR="00BD2D35" w:rsidRPr="008E156F">
        <w:rPr>
          <w:rFonts w:ascii="Times New Roman" w:hAnsi="Times New Roman" w:cs="Times New Roman"/>
          <w:szCs w:val="24"/>
        </w:rPr>
        <w:t xml:space="preserve">, or by the increased risk of autoimmunity </w:t>
      </w:r>
      <w:r w:rsidR="00BD2D35" w:rsidRPr="008E156F">
        <w:rPr>
          <w:rFonts w:ascii="Times New Roman" w:hAnsi="Times New Roman" w:cs="Times New Roman"/>
          <w:szCs w:val="24"/>
        </w:rPr>
        <w:fldChar w:fldCharType="begin" w:fldLock="1"/>
      </w:r>
      <w:r w:rsidR="00BD2D35" w:rsidRPr="008E156F">
        <w:rPr>
          <w:rFonts w:ascii="Times New Roman" w:hAnsi="Times New Roman" w:cs="Times New Roman"/>
          <w:szCs w:val="24"/>
        </w:rPr>
        <w:instrText>ADDIN CSL_CITATION { "citationItems" : [ { "id" : "ITEM-1", "itemData" : { "DOI" : "10.1126/science.1194878", "ISSN" : "1095-9203", "PMID" : "21030656", "abstract" : "A functional immune system is important for survival in natural environments, where individuals are frequently exposed to parasites. Yet strong immune responses may have fitness costs if they deplete limited energetic resources or cause autoimmune disease. We have found associations between fitness and heritable self-reactive antibody responsiveness in a wild population of Soay sheep. The occurrence of self-reactive antibodies correlated with overall antibody responsiveness and was associated with reduced reproduction in adults of both sexes. However, in females, the presence of self-reactive antibodies was positively associated with adult survival during harsh winters. Our results highlight the complex effects of natural selection on immune responsiveness and suggest that fitness trade-offs may maintain immunoheterogeneity, including genetic variation in autoimmune susceptibility.", "author" : [ { "dropping-particle" : "", "family" : "Graham", "given" : "Andrea L", "non-dropping-particle" : "", "parse-names" : false, "suffix" : "" }, { "dropping-particle" : "", "family" : "Hayward", "given" : "Adam D", "non-dropping-particle" : "", "parse-names" : false, "suffix" : "" }, { "dropping-particle" : "", "family" : "Watt", "given" : "Kathryn a", "non-dropping-particle" : "", "parse-names" : false, "suffix" : "" }, { "dropping-particle" : "", "family" : "Pilkington", "given" : "Jill G", "non-dropping-particle" : "", "parse-names" : false, "suffix" : "" }, { "dropping-particle" : "", "family" : "Pemberton", "given" : "Josephine M", "non-dropping-particle" : "", "parse-names" : false, "suffix" : "" }, { "dropping-particle" : "", "family" : "Nussey", "given" : "Daniel H", "non-dropping-particle" : "", "parse-names" : false, "suffix" : "" } ], "container-title" : "Science (New York, N.Y.)", "id" : "ITEM-1", "issue" : "6004", "issued" : { "date-parts" : [ [ "2010", "10", "29" ] ] }, "page" : "662-5", "title" : "Fitness correlates of heritable variation in antibody responsiveness in a wild mammal.", "type" : "article-journal", "volume" : "330" }, "uris" : [ "http://www.mendeley.com/documents/?uuid=00be3a09-94d2-4b97-85c9-6db7a6554276" ] } ], "mendeley" : { "formattedCitation" : "(Graham &lt;i&gt;et al.&lt;/i&gt; 2010b)", "manualFormatting" : "(Graham et al. 2010)", "plainTextFormattedCitation" : "(Graham et al. 2010b)", "previouslyFormattedCitation" : "(Graham &lt;i&gt;et al.&lt;/i&gt; 2010b)" }, "properties" : { "noteIndex" : 0 }, "schema" : "https://github.com/citation-style-language/schema/raw/master/csl-citation.json" }</w:instrText>
      </w:r>
      <w:r w:rsidR="00BD2D35" w:rsidRPr="008E156F">
        <w:rPr>
          <w:rFonts w:ascii="Times New Roman" w:hAnsi="Times New Roman" w:cs="Times New Roman"/>
          <w:szCs w:val="24"/>
        </w:rPr>
        <w:fldChar w:fldCharType="separate"/>
      </w:r>
      <w:r w:rsidR="00BD2D35" w:rsidRPr="008E156F">
        <w:rPr>
          <w:rFonts w:ascii="Times New Roman" w:hAnsi="Times New Roman" w:cs="Times New Roman"/>
          <w:noProof/>
          <w:szCs w:val="24"/>
        </w:rPr>
        <w:t xml:space="preserve">(Graham </w:t>
      </w:r>
      <w:r w:rsidR="00BD2D35" w:rsidRPr="008E156F">
        <w:rPr>
          <w:rFonts w:ascii="Times New Roman" w:hAnsi="Times New Roman" w:cs="Times New Roman"/>
          <w:i/>
          <w:noProof/>
          <w:szCs w:val="24"/>
        </w:rPr>
        <w:t>et al.</w:t>
      </w:r>
      <w:r w:rsidR="00BD2D35" w:rsidRPr="008E156F">
        <w:rPr>
          <w:rFonts w:ascii="Times New Roman" w:hAnsi="Times New Roman" w:cs="Times New Roman"/>
          <w:noProof/>
          <w:szCs w:val="24"/>
        </w:rPr>
        <w:t xml:space="preserve"> 2010)</w:t>
      </w:r>
      <w:r w:rsidR="00BD2D35" w:rsidRPr="008E156F">
        <w:rPr>
          <w:rFonts w:ascii="Times New Roman" w:hAnsi="Times New Roman" w:cs="Times New Roman"/>
          <w:szCs w:val="24"/>
        </w:rPr>
        <w:fldChar w:fldCharType="end"/>
      </w:r>
      <w:r w:rsidR="00BD2D35" w:rsidRPr="008E156F">
        <w:rPr>
          <w:rFonts w:ascii="Times New Roman" w:hAnsi="Times New Roman" w:cs="Times New Roman"/>
          <w:szCs w:val="24"/>
        </w:rPr>
        <w:t xml:space="preserve">. The costs of tolerance stem from the persistence and host regulation of low-level parasite burdens, coupled with the constant, but non-critical, physiological drain of infection (e.g. decline in body weight as in </w:t>
      </w:r>
      <w:r w:rsidR="00BD2D35" w:rsidRPr="008E156F">
        <w:rPr>
          <w:rFonts w:ascii="Times New Roman" w:hAnsi="Times New Roman" w:cs="Times New Roman"/>
          <w:szCs w:val="24"/>
        </w:rPr>
        <w:fldChar w:fldCharType="begin" w:fldLock="1"/>
      </w:r>
      <w:r w:rsidR="00BD2D35" w:rsidRPr="008E156F">
        <w:rPr>
          <w:rFonts w:ascii="Times New Roman" w:hAnsi="Times New Roman" w:cs="Times New Roman"/>
          <w:szCs w:val="24"/>
        </w:rPr>
        <w:instrText>ADDIN CSL_CITATION { "citationItems" : [ { "id" : "ITEM-1", "itemData" : { "DOI" : "10.1371/journal.pbio.1001917", "ISBN" : "1545-7885", "ISSN" : "15457885", "PMID" : "25072883", "abstract" : "Hosts may mitigate the impact of parasites by two broad strategies: resistance, which limits parasite burden, and tolerance, which limits the fitness or health cost of increasing parasite burden. The degree and causes of variation in both resistance and tolerance are expected to influence host-parasite evolutionary and epidemiological dynamics and inform disease management, yet very little empirical work has addressed tolerance in wild vertebrates. Here, we applied random regression models to longitudinal data from an unmanaged population of Soay sheep to estimate individual tolerance, defined as the rate of decline in body weight with increasing burden of highly prevalent gastrointestinal nematode parasites. On average, individuals lost weight as parasite burden increased, but whereas some lost weight slowly as burden increased (exhibiting high tolerance), other individuals lost weight significantly more rapidly (exhibiting low tolerance). We then investigated associations between tolerance and fitness using selection gradients that accounted for selection on correlated traits, including body weight. We found evidence for positive phenotypic selection on tolerance: on average, individuals who lost weight more slowly with increasing parasite burden had higher lifetime breeding success. This variation did not have an additive genetic basis. These results reveal that selection on tolerance operates under natural conditions. They also support theoretical predictions for the erosion of additive genetic variance of traits under strong directional selection and fixation of genes conferring tolerance. Our findings provide the first evidence of selection on individual tolerance of infection in animals and suggest practical applications in animal and human disease management in the face of highly prevalent parasites.", "author" : [ { "dropping-particle" : "", "family" : "Hayward", "given" : "Adam D.", "non-dropping-particle" : "", "parse-names" : false, "suffix" : "" }, { "dropping-particle" : "", "family" : "Nussey", "given" : "Daniel H.", "non-dropping-particle" : "", "parse-names" : false, "suffix" : "" }, { "dropping-particle" : "", "family" : "Wilson", "given" : "Alastair J.", "non-dropping-particle" : "", "parse-names" : false, "suffix" : "" }, { "dropping-particle" : "", "family" : "Berenos", "given" : "Camillo", "non-dropping-particle" : "", "parse-names" : false, "suffix" : "" }, { "dropping-particle" : "", "family" : "Pilkington", "given" : "Jill G.", "non-dropping-particle" : "", "parse-names" : false, "suffix" : "" }, { "dropping-particle" : "", "family" : "Watt", "given" : "Kathryn a.", "non-dropping-particle" : "", "parse-names" : false, "suffix" : "" }, { "dropping-particle" : "", "family" : "Pemberton", "given" : "Josephine M.", "non-dropping-particle" : "", "parse-names" : false, "suffix" : "" }, { "dropping-particle" : "", "family" : "Graham", "given" : "Andrea L.", "non-dropping-particle" : "", "parse-names" : false, "suffix" : "" } ], "container-title" : "PLoS Biology", "id" : "ITEM-1", "issue" : "7", "issued" : { "date-parts" : [ [ "2014" ] ] }, "page" : "1-13", "title" : "Natural Selection on Individual Variation in Tolerance of Gastrointestinal Nematode Infection", "type" : "article-journal", "volume" : "12" }, "uris" : [ "http://www.mendeley.com/documents/?uuid=5a1a9124-2d62-4445-9c69-48a1a83a7e9f" ] } ], "mendeley" : { "formattedCitation" : "(Hayward &lt;i&gt;et al.&lt;/i&gt; 2014c)", "manualFormatting" : "Hayward et al., 2014c)", "plainTextFormattedCitation" : "(Hayward et al. 2014c)", "previouslyFormattedCitation" : "(Hayward &lt;i&gt;et al.&lt;/i&gt; 2014c)" }, "properties" : { "noteIndex" : 0 }, "schema" : "https://github.com/citation-style-language/schema/raw/master/csl-citation.json" }</w:instrText>
      </w:r>
      <w:r w:rsidR="00BD2D35" w:rsidRPr="008E156F">
        <w:rPr>
          <w:rFonts w:ascii="Times New Roman" w:hAnsi="Times New Roman" w:cs="Times New Roman"/>
          <w:szCs w:val="24"/>
        </w:rPr>
        <w:fldChar w:fldCharType="separate"/>
      </w:r>
      <w:r w:rsidR="00BD2D35" w:rsidRPr="008E156F">
        <w:rPr>
          <w:rFonts w:ascii="Times New Roman" w:hAnsi="Times New Roman" w:cs="Times New Roman"/>
          <w:noProof/>
          <w:szCs w:val="24"/>
        </w:rPr>
        <w:t xml:space="preserve">Hayward </w:t>
      </w:r>
      <w:r w:rsidR="00BD2D35" w:rsidRPr="008E156F">
        <w:rPr>
          <w:rFonts w:ascii="Times New Roman" w:hAnsi="Times New Roman" w:cs="Times New Roman"/>
          <w:i/>
          <w:noProof/>
          <w:szCs w:val="24"/>
        </w:rPr>
        <w:t>et al.,</w:t>
      </w:r>
      <w:r w:rsidR="00BD2D35" w:rsidRPr="008E156F">
        <w:rPr>
          <w:rFonts w:ascii="Times New Roman" w:hAnsi="Times New Roman" w:cs="Times New Roman"/>
          <w:noProof/>
          <w:szCs w:val="24"/>
        </w:rPr>
        <w:t xml:space="preserve"> 2014c)</w:t>
      </w:r>
      <w:r w:rsidR="00BD2D35" w:rsidRPr="008E156F">
        <w:rPr>
          <w:rFonts w:ascii="Times New Roman" w:hAnsi="Times New Roman" w:cs="Times New Roman"/>
          <w:szCs w:val="24"/>
        </w:rPr>
        <w:fldChar w:fldCharType="end"/>
      </w:r>
      <w:r w:rsidR="00BD2D35" w:rsidRPr="008E156F">
        <w:rPr>
          <w:rFonts w:ascii="Times New Roman" w:hAnsi="Times New Roman" w:cs="Times New Roman"/>
          <w:szCs w:val="24"/>
        </w:rPr>
        <w:t xml:space="preserve">, and reduction of intrinsic growth </w:t>
      </w:r>
      <w:r w:rsidR="00BD2D35" w:rsidRPr="008E156F">
        <w:rPr>
          <w:rFonts w:ascii="Times New Roman" w:hAnsi="Times New Roman" w:cs="Times New Roman"/>
          <w:szCs w:val="24"/>
        </w:rPr>
        <w:fldChar w:fldCharType="begin" w:fldLock="1"/>
      </w:r>
      <w:r w:rsidR="00BD2D35" w:rsidRPr="008E156F">
        <w:rPr>
          <w:rFonts w:ascii="Times New Roman" w:hAnsi="Times New Roman" w:cs="Times New Roman"/>
          <w:szCs w:val="24"/>
        </w:rPr>
        <w:instrText>ADDIN CSL_CITATION { "citationItems" : [ { "id" : "ITEM-1", "itemData" : { "DOI" : "10.1111/j.0014-3820.2006.tb01173.x", "ISBN" : "0014-3820", "ISSN" : "0014-3820", "PMID" : "16817535", "abstract" : "Tolerance to parasites reduces the harm that infection causes the host (virulence). Here we investigate the evolution of parasites in response to host tolerance. We show that parasites may evolve either higher or lower within-host growth rates depending on the nature of the tolerance mechanism. If tolerance reduces virulence by a constant factor, the parasite is always selected to increase its growth rate. Alternatively, if tolerance reduces virulence in a nonlinear manner such that it is less effective at reducing the damage caused by higher growth rates, this may select for faster or slower replicating parasites. If the host is able to completely tolerate pathogen damage up to a certain replication rate, this may result in apparent commensalism, whereby infection causes no apparent virulence but the original evolution of tolerance has been costly. Tolerance tends to increase disease prevalence and may therefore lead to more, rather than less, disease-induced mortality. If the parasite is selected, even a highly efficient tolerance mechanism may result in more individuals in total dying from disease. However, the evolution of tolerance often, although not always, reduces the individual risk of dying from infection.", "author" : [ { "dropping-particle" : "", "family" : "Miller", "given" : "Martin R", "non-dropping-particle" : "", "parse-names" : false, "suffix" : "" }, { "dropping-particle" : "", "family" : "White", "given" : "Andrew", "non-dropping-particle" : "", "parse-names" : false, "suffix" : "" }, { "dropping-particle" : "", "family" : "Boots", "given" : "Michael", "non-dropping-particle" : "", "parse-names" : false, "suffix" : "" } ], "container-title" : "Evolution; international journal of organic evolution", "id" : "ITEM-1", "issue" : "5", "issued" : { "date-parts" : [ [ "2006" ] ] }, "page" : "945-956", "title" : "The evolution of parasites in response to tolerance in their hosts: the good, the bad, and apparent commensalism.", "type" : "article-journal", "volume" : "60" }, "uris" : [ "http://www.mendeley.com/documents/?uuid=a849b24e-da8d-40dc-9d2f-be4488d7f2ad" ] } ], "mendeley" : { "formattedCitation" : "(Miller, White &amp; Boots 2006)", "plainTextFormattedCitation" : "(Miller, White &amp; Boots 2006)", "previouslyFormattedCitation" : "(Miller, White &amp; Boots 2006)" }, "properties" : { "noteIndex" : 0 }, "schema" : "https://github.com/citation-style-language/schema/raw/master/csl-citation.json" }</w:instrText>
      </w:r>
      <w:r w:rsidR="00BD2D35" w:rsidRPr="008E156F">
        <w:rPr>
          <w:rFonts w:ascii="Times New Roman" w:hAnsi="Times New Roman" w:cs="Times New Roman"/>
          <w:szCs w:val="24"/>
        </w:rPr>
        <w:fldChar w:fldCharType="separate"/>
      </w:r>
      <w:r w:rsidR="00BD2D35" w:rsidRPr="008E156F">
        <w:rPr>
          <w:rFonts w:ascii="Times New Roman" w:hAnsi="Times New Roman" w:cs="Times New Roman"/>
          <w:noProof/>
          <w:szCs w:val="24"/>
        </w:rPr>
        <w:t>(Miller, White &amp; Boots 2006)</w:t>
      </w:r>
      <w:r w:rsidR="00BD2D35" w:rsidRPr="008E156F">
        <w:rPr>
          <w:rFonts w:ascii="Times New Roman" w:hAnsi="Times New Roman" w:cs="Times New Roman"/>
          <w:szCs w:val="24"/>
        </w:rPr>
        <w:fldChar w:fldCharType="end"/>
      </w:r>
      <w:r w:rsidR="00BD2D35" w:rsidRPr="008E156F">
        <w:rPr>
          <w:rFonts w:ascii="Times New Roman" w:hAnsi="Times New Roman" w:cs="Times New Roman"/>
          <w:szCs w:val="24"/>
        </w:rPr>
        <w:t xml:space="preserve">, within a host. </w:t>
      </w:r>
    </w:p>
    <w:p w:rsidR="00B05EB9" w:rsidRPr="008E156F" w:rsidRDefault="006044CD" w:rsidP="00A842A8">
      <w:pPr>
        <w:spacing w:line="480" w:lineRule="auto"/>
        <w:ind w:firstLine="720"/>
        <w:jc w:val="both"/>
        <w:rPr>
          <w:rFonts w:ascii="Times New Roman" w:hAnsi="Times New Roman" w:cs="Times New Roman"/>
          <w:i/>
          <w:szCs w:val="24"/>
        </w:rPr>
      </w:pPr>
      <w:r w:rsidRPr="008E156F">
        <w:rPr>
          <w:rFonts w:ascii="Times New Roman" w:hAnsi="Times New Roman" w:cs="Times New Roman"/>
          <w:szCs w:val="24"/>
        </w:rPr>
        <w:t xml:space="preserve"> </w:t>
      </w:r>
      <w:r w:rsidR="0042639F" w:rsidRPr="008E156F">
        <w:rPr>
          <w:rFonts w:ascii="Times New Roman" w:hAnsi="Times New Roman" w:cs="Times New Roman"/>
          <w:szCs w:val="24"/>
        </w:rPr>
        <w:t xml:space="preserve">It is difficult to quantify how resistant and tolerant a host may be to a given parasite, however </w:t>
      </w:r>
      <w:r w:rsidR="00340433" w:rsidRPr="008E156F">
        <w:rPr>
          <w:rFonts w:ascii="Times New Roman" w:hAnsi="Times New Roman" w:cs="Times New Roman"/>
          <w:szCs w:val="24"/>
        </w:rPr>
        <w:t xml:space="preserve">some </w:t>
      </w:r>
      <w:r w:rsidR="0042639F" w:rsidRPr="008E156F">
        <w:rPr>
          <w:rFonts w:ascii="Times New Roman" w:hAnsi="Times New Roman" w:cs="Times New Roman"/>
          <w:szCs w:val="24"/>
        </w:rPr>
        <w:t xml:space="preserve">studies </w:t>
      </w:r>
      <w:r w:rsidR="00340433" w:rsidRPr="008E156F">
        <w:rPr>
          <w:rFonts w:ascii="Times New Roman" w:hAnsi="Times New Roman" w:cs="Times New Roman"/>
          <w:szCs w:val="24"/>
        </w:rPr>
        <w:t>determine the</w:t>
      </w:r>
      <w:r w:rsidR="0042639F" w:rsidRPr="008E156F">
        <w:rPr>
          <w:rFonts w:ascii="Times New Roman" w:hAnsi="Times New Roman" w:cs="Times New Roman"/>
          <w:szCs w:val="24"/>
        </w:rPr>
        <w:t xml:space="preserve"> genetic basis for both strategies of host defence. </w:t>
      </w:r>
      <w:r w:rsidR="00A842A8" w:rsidRPr="008E156F">
        <w:rPr>
          <w:rFonts w:ascii="Times New Roman" w:hAnsi="Times New Roman" w:cs="Times New Roman"/>
          <w:szCs w:val="24"/>
        </w:rPr>
        <w:t xml:space="preserve">In a study on laboratory mice </w:t>
      </w:r>
      <w:r w:rsidR="00A842A8" w:rsidRPr="008E156F">
        <w:rPr>
          <w:rFonts w:ascii="Times New Roman" w:hAnsi="Times New Roman" w:cs="Times New Roman"/>
          <w:i/>
          <w:szCs w:val="24"/>
        </w:rPr>
        <w:t xml:space="preserve">Mus musculus </w:t>
      </w:r>
      <w:r w:rsidR="00BE0F83" w:rsidRPr="008E156F">
        <w:rPr>
          <w:rFonts w:ascii="Times New Roman" w:hAnsi="Times New Roman" w:cs="Times New Roman"/>
          <w:szCs w:val="24"/>
        </w:rPr>
        <w:t xml:space="preserve">Råberg </w:t>
      </w:r>
      <w:r w:rsidR="00BE0F83" w:rsidRPr="008E156F">
        <w:rPr>
          <w:rFonts w:ascii="Times New Roman" w:hAnsi="Times New Roman" w:cs="Times New Roman"/>
          <w:i/>
          <w:szCs w:val="24"/>
        </w:rPr>
        <w:t xml:space="preserve">et al. </w:t>
      </w:r>
      <w:r w:rsidR="00BE0F83" w:rsidRPr="008E156F">
        <w:rPr>
          <w:rFonts w:ascii="Times New Roman" w:hAnsi="Times New Roman" w:cs="Times New Roman"/>
          <w:szCs w:val="24"/>
        </w:rPr>
        <w:t xml:space="preserve">(2007) investigated resistance and tolerance to malaria </w:t>
      </w:r>
      <w:r w:rsidR="00BE0F83" w:rsidRPr="008E156F">
        <w:rPr>
          <w:rFonts w:ascii="Times New Roman" w:hAnsi="Times New Roman" w:cs="Times New Roman"/>
          <w:i/>
          <w:szCs w:val="24"/>
        </w:rPr>
        <w:t>Plasmodium chabaudi</w:t>
      </w:r>
      <w:r w:rsidR="00BE0F83" w:rsidRPr="008E156F">
        <w:rPr>
          <w:rFonts w:ascii="Times New Roman" w:hAnsi="Times New Roman" w:cs="Times New Roman"/>
          <w:szCs w:val="24"/>
        </w:rPr>
        <w:t xml:space="preserve">, controlling for previous exposure, initial host condition and </w:t>
      </w:r>
      <w:r w:rsidR="008E156F" w:rsidRPr="008E156F">
        <w:rPr>
          <w:rFonts w:ascii="Times New Roman" w:hAnsi="Times New Roman" w:cs="Times New Roman"/>
          <w:szCs w:val="24"/>
        </w:rPr>
        <w:t>initial</w:t>
      </w:r>
      <w:r w:rsidR="00BE0F83" w:rsidRPr="008E156F">
        <w:rPr>
          <w:rFonts w:ascii="Times New Roman" w:hAnsi="Times New Roman" w:cs="Times New Roman"/>
          <w:szCs w:val="24"/>
        </w:rPr>
        <w:t xml:space="preserve"> parasite burdens (experimentally administered). Råberg </w:t>
      </w:r>
      <w:r w:rsidR="00BE0F83" w:rsidRPr="008E156F">
        <w:rPr>
          <w:rFonts w:ascii="Times New Roman" w:hAnsi="Times New Roman" w:cs="Times New Roman"/>
          <w:i/>
          <w:szCs w:val="24"/>
        </w:rPr>
        <w:t xml:space="preserve">et al. </w:t>
      </w:r>
      <w:r w:rsidR="00BE0F83" w:rsidRPr="008E156F">
        <w:rPr>
          <w:rFonts w:ascii="Times New Roman" w:hAnsi="Times New Roman" w:cs="Times New Roman"/>
          <w:szCs w:val="24"/>
        </w:rPr>
        <w:t xml:space="preserve">(2007) showed that there is a genetic variation in tolerance </w:t>
      </w:r>
      <w:r w:rsidR="00BD2D35" w:rsidRPr="008E156F">
        <w:rPr>
          <w:rFonts w:ascii="Times New Roman" w:hAnsi="Times New Roman" w:cs="Times New Roman"/>
          <w:szCs w:val="24"/>
        </w:rPr>
        <w:t xml:space="preserve">of malaria, as shown by the positive </w:t>
      </w:r>
      <w:r w:rsidR="008E156F" w:rsidRPr="008E156F">
        <w:rPr>
          <w:rFonts w:ascii="Times New Roman" w:hAnsi="Times New Roman" w:cs="Times New Roman"/>
          <w:szCs w:val="24"/>
        </w:rPr>
        <w:t>association</w:t>
      </w:r>
      <w:r w:rsidR="00BD2D35" w:rsidRPr="008E156F">
        <w:rPr>
          <w:rFonts w:ascii="Times New Roman" w:hAnsi="Times New Roman" w:cs="Times New Roman"/>
          <w:szCs w:val="24"/>
        </w:rPr>
        <w:t xml:space="preserve"> between weight loss and </w:t>
      </w:r>
      <w:r w:rsidR="008E156F" w:rsidRPr="008E156F">
        <w:rPr>
          <w:rFonts w:ascii="Times New Roman" w:hAnsi="Times New Roman" w:cs="Times New Roman"/>
          <w:szCs w:val="24"/>
        </w:rPr>
        <w:t>anaemia</w:t>
      </w:r>
      <w:r w:rsidR="00BD2D35" w:rsidRPr="008E156F">
        <w:rPr>
          <w:rFonts w:ascii="Times New Roman" w:hAnsi="Times New Roman" w:cs="Times New Roman"/>
          <w:szCs w:val="24"/>
        </w:rPr>
        <w:t xml:space="preserve">, and parasite burden. Furthermore, Råberg </w:t>
      </w:r>
      <w:r w:rsidR="00BD2D35" w:rsidRPr="008E156F">
        <w:rPr>
          <w:rFonts w:ascii="Times New Roman" w:hAnsi="Times New Roman" w:cs="Times New Roman"/>
          <w:i/>
          <w:szCs w:val="24"/>
        </w:rPr>
        <w:t xml:space="preserve">et al. </w:t>
      </w:r>
      <w:r w:rsidR="00BD2D35" w:rsidRPr="008E156F">
        <w:rPr>
          <w:rFonts w:ascii="Times New Roman" w:hAnsi="Times New Roman" w:cs="Times New Roman"/>
          <w:szCs w:val="24"/>
        </w:rPr>
        <w:t xml:space="preserve">(2007) determined </w:t>
      </w:r>
      <w:r w:rsidR="00BE0F83" w:rsidRPr="008E156F">
        <w:rPr>
          <w:rFonts w:ascii="Times New Roman" w:hAnsi="Times New Roman" w:cs="Times New Roman"/>
          <w:szCs w:val="24"/>
        </w:rPr>
        <w:t xml:space="preserve">that mice can evolve conceptually </w:t>
      </w:r>
      <w:r w:rsidR="00BE0F83" w:rsidRPr="008E156F">
        <w:rPr>
          <w:rFonts w:ascii="Times New Roman" w:hAnsi="Times New Roman" w:cs="Times New Roman"/>
          <w:szCs w:val="24"/>
        </w:rPr>
        <w:lastRenderedPageBreak/>
        <w:t>different types of defence.</w:t>
      </w:r>
      <w:r w:rsidR="00B9163B" w:rsidRPr="008E156F">
        <w:rPr>
          <w:rFonts w:ascii="Times New Roman" w:hAnsi="Times New Roman" w:cs="Times New Roman"/>
          <w:szCs w:val="24"/>
        </w:rPr>
        <w:t xml:space="preserve"> </w:t>
      </w:r>
      <w:r w:rsidR="001D48A2" w:rsidRPr="008E156F">
        <w:rPr>
          <w:rFonts w:ascii="Times New Roman" w:hAnsi="Times New Roman" w:cs="Times New Roman"/>
          <w:szCs w:val="24"/>
        </w:rPr>
        <w:t xml:space="preserve">Tolerance may be measured in two general ways. Range tolerance is determined by the slope of the relationship between fitness proxy and parasite burden (Råberg </w:t>
      </w:r>
      <w:r w:rsidR="001D48A2" w:rsidRPr="008E156F">
        <w:rPr>
          <w:rFonts w:ascii="Times New Roman" w:hAnsi="Times New Roman" w:cs="Times New Roman"/>
          <w:i/>
          <w:szCs w:val="24"/>
        </w:rPr>
        <w:t xml:space="preserve">et al. </w:t>
      </w:r>
      <w:r w:rsidR="001D48A2" w:rsidRPr="008E156F">
        <w:rPr>
          <w:rFonts w:ascii="Times New Roman" w:hAnsi="Times New Roman" w:cs="Times New Roman"/>
          <w:szCs w:val="24"/>
        </w:rPr>
        <w:t xml:space="preserve">2007); Athanasiadou </w:t>
      </w:r>
      <w:r w:rsidR="001D48A2" w:rsidRPr="008E156F">
        <w:rPr>
          <w:rFonts w:ascii="Times New Roman" w:hAnsi="Times New Roman" w:cs="Times New Roman"/>
          <w:i/>
          <w:szCs w:val="24"/>
        </w:rPr>
        <w:t>et al.</w:t>
      </w:r>
      <w:r w:rsidR="001D48A2" w:rsidRPr="008E156F">
        <w:rPr>
          <w:rFonts w:ascii="Times New Roman" w:hAnsi="Times New Roman" w:cs="Times New Roman"/>
          <w:szCs w:val="24"/>
        </w:rPr>
        <w:t xml:space="preserve"> 2015)</w:t>
      </w:r>
      <w:r w:rsidR="001D48A2" w:rsidRPr="008E156F">
        <w:rPr>
          <w:rFonts w:ascii="Times New Roman" w:hAnsi="Times New Roman" w:cs="Times New Roman"/>
          <w:i/>
          <w:szCs w:val="24"/>
        </w:rPr>
        <w:t xml:space="preserve">. </w:t>
      </w:r>
      <w:r w:rsidR="001D48A2" w:rsidRPr="008E156F">
        <w:rPr>
          <w:rFonts w:ascii="Times New Roman" w:hAnsi="Times New Roman" w:cs="Times New Roman"/>
          <w:szCs w:val="24"/>
        </w:rPr>
        <w:t>Conversely, point tolerance is when a fitness proxy, which is only affected by parasite infection and no other factors, is used to assess the ability of a host to preserve its fitness for a given parasite burden (</w:t>
      </w:r>
      <w:r w:rsidR="001D48A2" w:rsidRPr="008E156F">
        <w:rPr>
          <w:rFonts w:ascii="Times New Roman" w:hAnsi="Times New Roman" w:cs="Times New Roman"/>
          <w:b/>
          <w:szCs w:val="24"/>
        </w:rPr>
        <w:t xml:space="preserve">Fig 1.2, </w:t>
      </w:r>
      <w:r w:rsidR="001D48A2" w:rsidRPr="008E156F">
        <w:rPr>
          <w:rFonts w:ascii="Times New Roman" w:hAnsi="Times New Roman" w:cs="Times New Roman"/>
          <w:szCs w:val="24"/>
        </w:rPr>
        <w:t xml:space="preserve">Råberg </w:t>
      </w:r>
      <w:r w:rsidR="001D48A2" w:rsidRPr="008E156F">
        <w:rPr>
          <w:rFonts w:ascii="Times New Roman" w:hAnsi="Times New Roman" w:cs="Times New Roman"/>
          <w:i/>
          <w:szCs w:val="24"/>
        </w:rPr>
        <w:t>et al.</w:t>
      </w:r>
      <w:r w:rsidR="001D48A2" w:rsidRPr="008E156F">
        <w:rPr>
          <w:rFonts w:ascii="Times New Roman" w:hAnsi="Times New Roman" w:cs="Times New Roman"/>
          <w:szCs w:val="24"/>
        </w:rPr>
        <w:t xml:space="preserve"> 2007; Mazé-Guilmo </w:t>
      </w:r>
      <w:r w:rsidR="001D48A2" w:rsidRPr="008E156F">
        <w:rPr>
          <w:rFonts w:ascii="Times New Roman" w:hAnsi="Times New Roman" w:cs="Times New Roman"/>
          <w:i/>
          <w:szCs w:val="24"/>
        </w:rPr>
        <w:t xml:space="preserve">et al. </w:t>
      </w:r>
      <w:r w:rsidR="001D48A2" w:rsidRPr="008E156F">
        <w:rPr>
          <w:rFonts w:ascii="Times New Roman" w:hAnsi="Times New Roman" w:cs="Times New Roman"/>
          <w:szCs w:val="24"/>
        </w:rPr>
        <w:t xml:space="preserve">2014). </w:t>
      </w:r>
      <w:r w:rsidR="00C83210" w:rsidRPr="008E156F">
        <w:rPr>
          <w:rFonts w:ascii="Times New Roman" w:hAnsi="Times New Roman" w:cs="Times New Roman"/>
          <w:szCs w:val="24"/>
        </w:rPr>
        <w:t xml:space="preserve">In a study on wild beaked dace </w:t>
      </w:r>
      <w:r w:rsidR="00C83210" w:rsidRPr="008E156F">
        <w:rPr>
          <w:rFonts w:ascii="Times New Roman" w:hAnsi="Times New Roman" w:cs="Times New Roman"/>
          <w:i/>
          <w:szCs w:val="24"/>
        </w:rPr>
        <w:t xml:space="preserve">Leuciscus burdigalensis, </w:t>
      </w:r>
      <w:r w:rsidR="00C83210" w:rsidRPr="008E156F">
        <w:rPr>
          <w:rFonts w:ascii="Times New Roman" w:hAnsi="Times New Roman" w:cs="Times New Roman"/>
          <w:szCs w:val="24"/>
        </w:rPr>
        <w:t>Mazé-Guilmo</w:t>
      </w:r>
      <w:r w:rsidR="00C83210" w:rsidRPr="008E156F">
        <w:rPr>
          <w:rFonts w:ascii="Times New Roman" w:hAnsi="Times New Roman" w:cs="Times New Roman"/>
          <w:i/>
          <w:szCs w:val="24"/>
        </w:rPr>
        <w:t xml:space="preserve"> et al</w:t>
      </w:r>
      <w:r w:rsidR="00C83210" w:rsidRPr="008E156F">
        <w:rPr>
          <w:rFonts w:ascii="Times New Roman" w:hAnsi="Times New Roman" w:cs="Times New Roman"/>
          <w:szCs w:val="24"/>
        </w:rPr>
        <w:t xml:space="preserve">. (2014) estimated inclusive heritability in resistance and tolerance to an ectoparasitic copepod, </w:t>
      </w:r>
      <w:r w:rsidR="00C83210" w:rsidRPr="008E156F">
        <w:rPr>
          <w:rFonts w:ascii="Times New Roman" w:hAnsi="Times New Roman" w:cs="Times New Roman"/>
          <w:i/>
          <w:szCs w:val="24"/>
        </w:rPr>
        <w:t xml:space="preserve">Tracheliastes polycolpus, </w:t>
      </w:r>
      <w:r w:rsidR="00C83210" w:rsidRPr="008E156F">
        <w:rPr>
          <w:rFonts w:ascii="Times New Roman" w:hAnsi="Times New Roman" w:cs="Times New Roman"/>
          <w:szCs w:val="24"/>
        </w:rPr>
        <w:t xml:space="preserve">using a quantified measure of fin damage as a measure for point tolerance. In this instance, copepod burdens did not have to change over time for hosts to be considered tolerant. </w:t>
      </w:r>
      <w:r w:rsidR="004D7B46" w:rsidRPr="008E156F">
        <w:rPr>
          <w:rFonts w:ascii="Times New Roman" w:hAnsi="Times New Roman" w:cs="Times New Roman"/>
          <w:szCs w:val="24"/>
        </w:rPr>
        <w:t xml:space="preserve">It is </w:t>
      </w:r>
      <w:r w:rsidR="00C83210" w:rsidRPr="008E156F">
        <w:rPr>
          <w:rFonts w:ascii="Times New Roman" w:hAnsi="Times New Roman" w:cs="Times New Roman"/>
          <w:szCs w:val="24"/>
        </w:rPr>
        <w:t xml:space="preserve">also </w:t>
      </w:r>
      <w:r w:rsidR="004D7B46" w:rsidRPr="008E156F">
        <w:rPr>
          <w:rFonts w:ascii="Times New Roman" w:hAnsi="Times New Roman" w:cs="Times New Roman"/>
          <w:szCs w:val="24"/>
        </w:rPr>
        <w:t>important to note that tolerant individuals can hold both high and low burdens</w:t>
      </w:r>
      <w:r w:rsidR="00C83210" w:rsidRPr="008E156F">
        <w:rPr>
          <w:rFonts w:ascii="Times New Roman" w:hAnsi="Times New Roman" w:cs="Times New Roman"/>
          <w:szCs w:val="24"/>
        </w:rPr>
        <w:t xml:space="preserve">, </w:t>
      </w:r>
      <w:r w:rsidR="008E156F" w:rsidRPr="008E156F">
        <w:rPr>
          <w:rFonts w:ascii="Times New Roman" w:hAnsi="Times New Roman" w:cs="Times New Roman"/>
          <w:szCs w:val="24"/>
        </w:rPr>
        <w:t>i.e.</w:t>
      </w:r>
      <w:r w:rsidR="00C83210" w:rsidRPr="008E156F">
        <w:rPr>
          <w:rFonts w:ascii="Times New Roman" w:hAnsi="Times New Roman" w:cs="Times New Roman"/>
          <w:szCs w:val="24"/>
        </w:rPr>
        <w:t xml:space="preserve"> an individual can be both tolerant and resistant</w:t>
      </w:r>
      <w:r w:rsidR="004D7B46" w:rsidRPr="008E156F">
        <w:rPr>
          <w:rFonts w:ascii="Times New Roman" w:hAnsi="Times New Roman" w:cs="Times New Roman"/>
          <w:szCs w:val="24"/>
        </w:rPr>
        <w:t xml:space="preserve"> (</w:t>
      </w:r>
      <w:r w:rsidR="004D7B46" w:rsidRPr="008E156F">
        <w:rPr>
          <w:rFonts w:ascii="Times New Roman" w:hAnsi="Times New Roman" w:cs="Times New Roman"/>
          <w:b/>
          <w:szCs w:val="24"/>
        </w:rPr>
        <w:t>Fig. 1.2)</w:t>
      </w:r>
      <w:r w:rsidR="004D7B46" w:rsidRPr="008E156F">
        <w:rPr>
          <w:rFonts w:ascii="Times New Roman" w:hAnsi="Times New Roman" w:cs="Times New Roman"/>
          <w:szCs w:val="24"/>
        </w:rPr>
        <w:t xml:space="preserve">. </w:t>
      </w:r>
      <w:r w:rsidR="001147D8" w:rsidRPr="008E156F">
        <w:rPr>
          <w:rFonts w:ascii="Times New Roman" w:hAnsi="Times New Roman" w:cs="Times New Roman"/>
          <w:szCs w:val="24"/>
        </w:rPr>
        <w:t>Crucially,</w:t>
      </w:r>
      <w:r w:rsidR="00BD2D35" w:rsidRPr="008E156F">
        <w:rPr>
          <w:rFonts w:ascii="Times New Roman" w:hAnsi="Times New Roman" w:cs="Times New Roman"/>
          <w:szCs w:val="24"/>
        </w:rPr>
        <w:t xml:space="preserve"> although</w:t>
      </w:r>
      <w:r w:rsidR="001147D8" w:rsidRPr="008E156F">
        <w:rPr>
          <w:rFonts w:ascii="Times New Roman" w:hAnsi="Times New Roman" w:cs="Times New Roman"/>
          <w:szCs w:val="24"/>
        </w:rPr>
        <w:t xml:space="preserve"> resistance and tolerance a</w:t>
      </w:r>
      <w:r w:rsidR="00045805" w:rsidRPr="008E156F">
        <w:rPr>
          <w:rFonts w:ascii="Times New Roman" w:hAnsi="Times New Roman" w:cs="Times New Roman"/>
          <w:szCs w:val="24"/>
        </w:rPr>
        <w:t>re</w:t>
      </w:r>
      <w:r w:rsidR="001147D8" w:rsidRPr="008E156F">
        <w:rPr>
          <w:rFonts w:ascii="Times New Roman" w:hAnsi="Times New Roman" w:cs="Times New Roman"/>
          <w:szCs w:val="24"/>
        </w:rPr>
        <w:t xml:space="preserve"> host traits </w:t>
      </w:r>
      <w:r w:rsidR="00045805" w:rsidRPr="008E156F">
        <w:rPr>
          <w:rFonts w:ascii="Times New Roman" w:hAnsi="Times New Roman" w:cs="Times New Roman"/>
          <w:szCs w:val="24"/>
        </w:rPr>
        <w:t xml:space="preserve">that </w:t>
      </w:r>
      <w:r w:rsidR="00BD2D35" w:rsidRPr="008E156F">
        <w:rPr>
          <w:rFonts w:ascii="Times New Roman" w:hAnsi="Times New Roman" w:cs="Times New Roman"/>
          <w:szCs w:val="24"/>
        </w:rPr>
        <w:t xml:space="preserve">hold </w:t>
      </w:r>
      <w:r w:rsidR="008E156F" w:rsidRPr="008E156F">
        <w:rPr>
          <w:rFonts w:ascii="Times New Roman" w:hAnsi="Times New Roman" w:cs="Times New Roman"/>
          <w:szCs w:val="24"/>
        </w:rPr>
        <w:t>functionally</w:t>
      </w:r>
      <w:r w:rsidR="001147D8" w:rsidRPr="008E156F">
        <w:rPr>
          <w:rFonts w:ascii="Times New Roman" w:hAnsi="Times New Roman" w:cs="Times New Roman"/>
          <w:szCs w:val="24"/>
        </w:rPr>
        <w:t xml:space="preserve"> </w:t>
      </w:r>
      <w:r w:rsidR="00BD2D35" w:rsidRPr="008E156F">
        <w:rPr>
          <w:rFonts w:ascii="Times New Roman" w:hAnsi="Times New Roman" w:cs="Times New Roman"/>
          <w:szCs w:val="24"/>
        </w:rPr>
        <w:t>similar</w:t>
      </w:r>
      <w:r w:rsidR="001147D8" w:rsidRPr="008E156F">
        <w:rPr>
          <w:rFonts w:ascii="Times New Roman" w:hAnsi="Times New Roman" w:cs="Times New Roman"/>
          <w:szCs w:val="24"/>
        </w:rPr>
        <w:t xml:space="preserve"> </w:t>
      </w:r>
      <w:r w:rsidR="00BD2D35" w:rsidRPr="008E156F">
        <w:rPr>
          <w:rFonts w:ascii="Times New Roman" w:hAnsi="Times New Roman" w:cs="Times New Roman"/>
          <w:szCs w:val="24"/>
        </w:rPr>
        <w:t>roles of maximising host fitness, they</w:t>
      </w:r>
      <w:r w:rsidR="001147D8" w:rsidRPr="008E156F">
        <w:rPr>
          <w:rFonts w:ascii="Times New Roman" w:hAnsi="Times New Roman" w:cs="Times New Roman"/>
          <w:szCs w:val="24"/>
        </w:rPr>
        <w:t xml:space="preserve"> </w:t>
      </w:r>
      <w:r w:rsidR="00045805" w:rsidRPr="008E156F">
        <w:rPr>
          <w:rFonts w:ascii="Times New Roman" w:hAnsi="Times New Roman" w:cs="Times New Roman"/>
          <w:szCs w:val="24"/>
        </w:rPr>
        <w:t xml:space="preserve">have </w:t>
      </w:r>
      <w:r w:rsidR="001147D8" w:rsidRPr="008E156F">
        <w:rPr>
          <w:rFonts w:ascii="Times New Roman" w:hAnsi="Times New Roman" w:cs="Times New Roman"/>
          <w:szCs w:val="24"/>
        </w:rPr>
        <w:t xml:space="preserve">different underlying mechanisms, and induce distinctly separate ecological and evolutionary outcomes </w:t>
      </w:r>
      <w:r w:rsidR="001147D8" w:rsidRPr="008E156F">
        <w:rPr>
          <w:rFonts w:ascii="Times New Roman" w:hAnsi="Times New Roman" w:cs="Times New Roman"/>
          <w:szCs w:val="24"/>
        </w:rPr>
        <w:fldChar w:fldCharType="begin" w:fldLock="1"/>
      </w:r>
      <w:r w:rsidR="001147D8" w:rsidRPr="008E156F">
        <w:rPr>
          <w:rFonts w:ascii="Times New Roman" w:hAnsi="Times New Roman" w:cs="Times New Roman"/>
          <w:szCs w:val="24"/>
        </w:rPr>
        <w:instrText>ADDIN CSL_CITATION { "citationItems" : [ { "id" : "ITEM-1", "itemData" : { "DOI" : "10.1016/j.zool.2016.05.011", "ISBN" : "3147471896", "ISSN" : "09442006", "PMID" : "25653388", "abstract" : "Tolerance, the ability of a host to limit the negative fitness effects of a given parasite load, is now recognised as an important host defence strategy in animals. Together with resistance, the ability of a host to limit parasite load, these two host strategies represent two disparate host responses to parasites, each with different predicted evolutionary consequences: resistance is predicted to reduce parasite prevalence, whereas tolerance could be neutral towards, or increase, parasite prevalence in a population. The distinction between these two strategies might have far-reaching epidemiological consequences. Classically, a reaction norm defines host tolerance because it depicts the change in host fitness as a function of parasite load, where a shallow negative slope indicates that host fitness slowly deteriorates as parasite load increases (i.e., high tolerance). Despite the fact that tolerance was only recently acknowledged to be an important component in an animal's immune repertoire, it is frequently referenced, so our aim is to emphasise the current advances on the topic. We begin by summarising the ways in which biologists measure the two components of tolerance, parasite load and fitness, as well as the ways in which the concept has been defined (i.e., point and range tolerance). It is common to test for variation in host tolerance according to intrinsic, innate factors, where variation exists among populations, genders or genotypes. Such variation in tolerance is pervasive across animal taxa, and we briefly review some of the mechanistic bases of variation that have recently begun to be explored. Three further novel advancements in the tolerance field are the appreciation of the role of extrinsic, environmental factors on tolerance, host tolerance in multi-host???parasite systems and individual-based approaches to tolerance measures. We explore these topics using recent examples and suggest some future perspectives. It is becoming increasingly clear that an appreciation of tolerance as a defence strategy can provide significant insights into how hosts coexist with parasites.", "author" : [ { "dropping-particle" : "", "family" : "Kutzer", "given" : "Megan A M", "non-dropping-particle" : "", "parse-names" : false, "suffix" : "" }, { "dropping-particle" : "", "family" : "Armitage", "given" : "Sophie A O", "non-dropping-particle" : "", "parse-names" : false, "suffix" : "" } ], "container-title" : "Zoology", "id" : "ITEM-1", "issue" : "4", "issued" : { "date-parts" : [ [ "2016" ] ] }, "page" : "281-289", "publisher" : "Elsevier GmbH.", "title" : "Maximising fitness in the face of parasites: a review of host tolerance", "type" : "article-journal", "volume" : "119" }, "uris" : [ "http://www.mendeley.com/documents/?uuid=e77c0f5b-2320-4cbb-8427-dd110be88893" ] } ], "mendeley" : { "formattedCitation" : "(Kutzer &amp; Armitage 2016)", "plainTextFormattedCitation" : "(Kutzer &amp; Armitage 2016)", "previouslyFormattedCitation" : "(Kutzer &amp; Armitage 2016)" }, "properties" : { "noteIndex" : 0 }, "schema" : "https://github.com/citation-style-language/schema/raw/master/csl-citation.json" }</w:instrText>
      </w:r>
      <w:r w:rsidR="001147D8" w:rsidRPr="008E156F">
        <w:rPr>
          <w:rFonts w:ascii="Times New Roman" w:hAnsi="Times New Roman" w:cs="Times New Roman"/>
          <w:szCs w:val="24"/>
        </w:rPr>
        <w:fldChar w:fldCharType="separate"/>
      </w:r>
      <w:r w:rsidR="001147D8" w:rsidRPr="008E156F">
        <w:rPr>
          <w:rFonts w:ascii="Times New Roman" w:hAnsi="Times New Roman" w:cs="Times New Roman"/>
          <w:noProof/>
          <w:szCs w:val="24"/>
        </w:rPr>
        <w:t>(Kutzer &amp; Armitage 2016)</w:t>
      </w:r>
      <w:r w:rsidR="001147D8" w:rsidRPr="008E156F">
        <w:rPr>
          <w:rFonts w:ascii="Times New Roman" w:hAnsi="Times New Roman" w:cs="Times New Roman"/>
          <w:szCs w:val="24"/>
        </w:rPr>
        <w:fldChar w:fldCharType="end"/>
      </w:r>
      <w:r w:rsidR="00BD2D35" w:rsidRPr="008E156F">
        <w:rPr>
          <w:rFonts w:ascii="Times New Roman" w:hAnsi="Times New Roman" w:cs="Times New Roman"/>
          <w:szCs w:val="24"/>
        </w:rPr>
        <w:t xml:space="preserve">, see </w:t>
      </w:r>
      <w:r w:rsidR="00BE0F83" w:rsidRPr="008E156F">
        <w:rPr>
          <w:rFonts w:ascii="Times New Roman" w:hAnsi="Times New Roman" w:cs="Times New Roman"/>
          <w:b/>
          <w:szCs w:val="24"/>
        </w:rPr>
        <w:t xml:space="preserve">Fig. 1.2, </w:t>
      </w:r>
      <w:r w:rsidR="00BE0F83" w:rsidRPr="008E156F">
        <w:rPr>
          <w:rFonts w:ascii="Times New Roman" w:hAnsi="Times New Roman" w:cs="Times New Roman"/>
          <w:szCs w:val="24"/>
        </w:rPr>
        <w:t xml:space="preserve">from Råberg et al. </w:t>
      </w:r>
      <w:r w:rsidR="00BD2D35" w:rsidRPr="008E156F">
        <w:rPr>
          <w:rFonts w:ascii="Times New Roman" w:hAnsi="Times New Roman" w:cs="Times New Roman"/>
          <w:szCs w:val="24"/>
        </w:rPr>
        <w:t>(</w:t>
      </w:r>
      <w:r w:rsidR="00BE0F83" w:rsidRPr="008E156F">
        <w:rPr>
          <w:rFonts w:ascii="Times New Roman" w:hAnsi="Times New Roman" w:cs="Times New Roman"/>
          <w:szCs w:val="24"/>
        </w:rPr>
        <w:t xml:space="preserve">2007). </w:t>
      </w:r>
      <w:r w:rsidR="004D7B46" w:rsidRPr="008E156F">
        <w:rPr>
          <w:rFonts w:ascii="Times New Roman" w:hAnsi="Times New Roman" w:cs="Times New Roman"/>
          <w:szCs w:val="24"/>
        </w:rPr>
        <w:t>However,</w:t>
      </w:r>
      <w:r w:rsidR="00B9163B" w:rsidRPr="008E156F">
        <w:rPr>
          <w:rFonts w:ascii="Times New Roman" w:hAnsi="Times New Roman" w:cs="Times New Roman"/>
          <w:szCs w:val="24"/>
        </w:rPr>
        <w:t xml:space="preserve"> while it is important to distinguish between </w:t>
      </w:r>
      <w:r w:rsidR="001147D8" w:rsidRPr="008E156F">
        <w:rPr>
          <w:rFonts w:ascii="Times New Roman" w:hAnsi="Times New Roman" w:cs="Times New Roman"/>
          <w:szCs w:val="24"/>
        </w:rPr>
        <w:t>these concepts</w:t>
      </w:r>
      <w:r w:rsidR="00B9163B" w:rsidRPr="008E156F">
        <w:rPr>
          <w:rFonts w:ascii="Times New Roman" w:hAnsi="Times New Roman" w:cs="Times New Roman"/>
          <w:szCs w:val="24"/>
        </w:rPr>
        <w:t>, it is also important to recognise that</w:t>
      </w:r>
      <w:r w:rsidR="00045805" w:rsidRPr="008E156F">
        <w:rPr>
          <w:rFonts w:ascii="Times New Roman" w:hAnsi="Times New Roman" w:cs="Times New Roman"/>
          <w:szCs w:val="24"/>
        </w:rPr>
        <w:t xml:space="preserve"> they</w:t>
      </w:r>
      <w:r w:rsidR="001147D8" w:rsidRPr="008E156F">
        <w:rPr>
          <w:rFonts w:ascii="Times New Roman" w:hAnsi="Times New Roman" w:cs="Times New Roman"/>
          <w:szCs w:val="24"/>
        </w:rPr>
        <w:t xml:space="preserve"> are not mutually exclusive</w:t>
      </w:r>
      <w:r w:rsidR="00BE0F83" w:rsidRPr="008E156F">
        <w:rPr>
          <w:rFonts w:ascii="Times New Roman" w:hAnsi="Times New Roman" w:cs="Times New Roman"/>
          <w:szCs w:val="24"/>
        </w:rPr>
        <w:t>, hosts can be regarded as both tolerant and resistant (</w:t>
      </w:r>
      <w:r w:rsidR="00F66D78" w:rsidRPr="008E156F">
        <w:rPr>
          <w:rFonts w:ascii="Times New Roman" w:hAnsi="Times New Roman" w:cs="Times New Roman"/>
          <w:b/>
          <w:szCs w:val="24"/>
        </w:rPr>
        <w:t xml:space="preserve">Fig. 1.2, </w:t>
      </w:r>
      <w:r w:rsidR="00BE0F83" w:rsidRPr="008E156F">
        <w:rPr>
          <w:rFonts w:ascii="Times New Roman" w:hAnsi="Times New Roman" w:cs="Times New Roman"/>
          <w:szCs w:val="24"/>
        </w:rPr>
        <w:t xml:space="preserve">Athanasiadou </w:t>
      </w:r>
      <w:r w:rsidR="00BE0F83" w:rsidRPr="008E156F">
        <w:rPr>
          <w:rFonts w:ascii="Times New Roman" w:hAnsi="Times New Roman" w:cs="Times New Roman"/>
          <w:i/>
          <w:szCs w:val="24"/>
        </w:rPr>
        <w:t xml:space="preserve">et al. </w:t>
      </w:r>
      <w:r w:rsidR="00BE0F83" w:rsidRPr="008E156F">
        <w:rPr>
          <w:rFonts w:ascii="Times New Roman" w:hAnsi="Times New Roman" w:cs="Times New Roman"/>
          <w:szCs w:val="24"/>
        </w:rPr>
        <w:t>2015)</w:t>
      </w:r>
      <w:r w:rsidR="00B9163B" w:rsidRPr="008E156F">
        <w:rPr>
          <w:rFonts w:ascii="Times New Roman" w:hAnsi="Times New Roman" w:cs="Times New Roman"/>
          <w:szCs w:val="24"/>
        </w:rPr>
        <w:t>.</w:t>
      </w:r>
      <w:r w:rsidR="001D48A2" w:rsidRPr="008E156F">
        <w:rPr>
          <w:rFonts w:ascii="Times New Roman" w:hAnsi="Times New Roman" w:cs="Times New Roman"/>
          <w:szCs w:val="24"/>
        </w:rPr>
        <w:t xml:space="preserve">  </w:t>
      </w:r>
      <w:r w:rsidR="00B533EE" w:rsidRPr="008E156F">
        <w:rPr>
          <w:rFonts w:ascii="Times New Roman" w:hAnsi="Times New Roman" w:cs="Times New Roman"/>
          <w:szCs w:val="24"/>
        </w:rPr>
        <w:t>There is also building</w:t>
      </w:r>
      <w:r w:rsidR="001D48A2" w:rsidRPr="008E156F">
        <w:rPr>
          <w:rFonts w:ascii="Times New Roman" w:hAnsi="Times New Roman" w:cs="Times New Roman"/>
          <w:szCs w:val="24"/>
        </w:rPr>
        <w:t xml:space="preserve"> evidence that the broad mechanisms of resistance and tolerance described above are conserved across host and parasite taxa</w:t>
      </w:r>
      <w:r w:rsidR="00B533EE" w:rsidRPr="008E156F">
        <w:rPr>
          <w:rFonts w:ascii="Times New Roman" w:hAnsi="Times New Roman" w:cs="Times New Roman"/>
          <w:szCs w:val="24"/>
        </w:rPr>
        <w:t xml:space="preserve">, for example for invertebrate (Lefèvre </w:t>
      </w:r>
      <w:r w:rsidR="00B533EE" w:rsidRPr="008E156F">
        <w:rPr>
          <w:rFonts w:ascii="Times New Roman" w:hAnsi="Times New Roman" w:cs="Times New Roman"/>
          <w:i/>
          <w:szCs w:val="24"/>
        </w:rPr>
        <w:t>et al</w:t>
      </w:r>
      <w:r w:rsidR="00B533EE" w:rsidRPr="008E156F">
        <w:rPr>
          <w:rFonts w:ascii="Times New Roman" w:hAnsi="Times New Roman" w:cs="Times New Roman"/>
          <w:szCs w:val="24"/>
        </w:rPr>
        <w:t xml:space="preserve">. 2011), mice (Råberg </w:t>
      </w:r>
      <w:r w:rsidR="00B533EE" w:rsidRPr="008E156F">
        <w:rPr>
          <w:rFonts w:ascii="Times New Roman" w:hAnsi="Times New Roman" w:cs="Times New Roman"/>
          <w:i/>
          <w:szCs w:val="24"/>
        </w:rPr>
        <w:t xml:space="preserve">et al. </w:t>
      </w:r>
      <w:r w:rsidR="00B533EE" w:rsidRPr="008E156F">
        <w:rPr>
          <w:rFonts w:ascii="Times New Roman" w:hAnsi="Times New Roman" w:cs="Times New Roman"/>
          <w:szCs w:val="24"/>
        </w:rPr>
        <w:t xml:space="preserve">2007; Athanasiadou </w:t>
      </w:r>
      <w:r w:rsidR="00B533EE" w:rsidRPr="008E156F">
        <w:rPr>
          <w:rFonts w:ascii="Times New Roman" w:hAnsi="Times New Roman" w:cs="Times New Roman"/>
          <w:i/>
          <w:szCs w:val="24"/>
        </w:rPr>
        <w:t xml:space="preserve">et al. </w:t>
      </w:r>
      <w:r w:rsidR="00B533EE" w:rsidRPr="008E156F">
        <w:rPr>
          <w:rFonts w:ascii="Times New Roman" w:hAnsi="Times New Roman" w:cs="Times New Roman"/>
          <w:szCs w:val="24"/>
        </w:rPr>
        <w:t xml:space="preserve">2015), and sheep hosts (Hayward </w:t>
      </w:r>
      <w:r w:rsidR="00B533EE" w:rsidRPr="008E156F">
        <w:rPr>
          <w:rFonts w:ascii="Times New Roman" w:hAnsi="Times New Roman" w:cs="Times New Roman"/>
          <w:i/>
          <w:szCs w:val="24"/>
        </w:rPr>
        <w:t xml:space="preserve">et al. </w:t>
      </w:r>
      <w:r w:rsidR="00B533EE" w:rsidRPr="008E156F">
        <w:rPr>
          <w:rFonts w:ascii="Times New Roman" w:hAnsi="Times New Roman" w:cs="Times New Roman"/>
          <w:szCs w:val="24"/>
        </w:rPr>
        <w:t xml:space="preserve">2014c) and for protozoan (Lefèvre </w:t>
      </w:r>
      <w:r w:rsidR="00B533EE" w:rsidRPr="008E156F">
        <w:rPr>
          <w:rFonts w:ascii="Times New Roman" w:hAnsi="Times New Roman" w:cs="Times New Roman"/>
          <w:i/>
          <w:szCs w:val="24"/>
        </w:rPr>
        <w:t>et al</w:t>
      </w:r>
      <w:r w:rsidR="00B533EE" w:rsidRPr="008E156F">
        <w:rPr>
          <w:rFonts w:ascii="Times New Roman" w:hAnsi="Times New Roman" w:cs="Times New Roman"/>
          <w:szCs w:val="24"/>
        </w:rPr>
        <w:t xml:space="preserve">. 2011), trematode (Byers </w:t>
      </w:r>
      <w:r w:rsidR="00B533EE" w:rsidRPr="008E156F">
        <w:rPr>
          <w:rFonts w:ascii="Times New Roman" w:hAnsi="Times New Roman" w:cs="Times New Roman"/>
          <w:i/>
          <w:szCs w:val="24"/>
        </w:rPr>
        <w:t xml:space="preserve">et al. </w:t>
      </w:r>
      <w:r w:rsidR="00B533EE" w:rsidRPr="008E156F">
        <w:rPr>
          <w:rFonts w:ascii="Times New Roman" w:hAnsi="Times New Roman" w:cs="Times New Roman"/>
          <w:szCs w:val="24"/>
        </w:rPr>
        <w:t xml:space="preserve">2015), arthropod (Mazé-Guilmo </w:t>
      </w:r>
      <w:r w:rsidR="00B533EE" w:rsidRPr="008E156F">
        <w:rPr>
          <w:rFonts w:ascii="Times New Roman" w:hAnsi="Times New Roman" w:cs="Times New Roman"/>
          <w:i/>
          <w:szCs w:val="24"/>
        </w:rPr>
        <w:t xml:space="preserve">et al. </w:t>
      </w:r>
      <w:r w:rsidR="00B533EE" w:rsidRPr="008E156F">
        <w:rPr>
          <w:rFonts w:ascii="Times New Roman" w:hAnsi="Times New Roman" w:cs="Times New Roman"/>
          <w:szCs w:val="24"/>
        </w:rPr>
        <w:t xml:space="preserve">2014) and nematode (Hayward </w:t>
      </w:r>
      <w:r w:rsidR="00B533EE" w:rsidRPr="008E156F">
        <w:rPr>
          <w:rFonts w:ascii="Times New Roman" w:hAnsi="Times New Roman" w:cs="Times New Roman"/>
          <w:i/>
          <w:szCs w:val="24"/>
        </w:rPr>
        <w:t>et al.</w:t>
      </w:r>
      <w:r w:rsidR="00B533EE" w:rsidRPr="008E156F">
        <w:rPr>
          <w:rFonts w:ascii="Times New Roman" w:hAnsi="Times New Roman" w:cs="Times New Roman"/>
          <w:szCs w:val="24"/>
        </w:rPr>
        <w:t xml:space="preserve"> 2014c; </w:t>
      </w:r>
      <w:r w:rsidR="001D48A2" w:rsidRPr="008E156F">
        <w:rPr>
          <w:rFonts w:ascii="Times New Roman" w:hAnsi="Times New Roman" w:cs="Times New Roman"/>
          <w:szCs w:val="24"/>
        </w:rPr>
        <w:t xml:space="preserve">Athanasiadou </w:t>
      </w:r>
      <w:r w:rsidR="001D48A2" w:rsidRPr="008E156F">
        <w:rPr>
          <w:rFonts w:ascii="Times New Roman" w:hAnsi="Times New Roman" w:cs="Times New Roman"/>
          <w:i/>
          <w:szCs w:val="24"/>
        </w:rPr>
        <w:t xml:space="preserve">et al. </w:t>
      </w:r>
      <w:r w:rsidR="00B533EE" w:rsidRPr="008E156F">
        <w:rPr>
          <w:rFonts w:ascii="Times New Roman" w:hAnsi="Times New Roman" w:cs="Times New Roman"/>
          <w:szCs w:val="24"/>
        </w:rPr>
        <w:t>2</w:t>
      </w:r>
      <w:r w:rsidR="001D48A2" w:rsidRPr="008E156F">
        <w:rPr>
          <w:rFonts w:ascii="Times New Roman" w:hAnsi="Times New Roman" w:cs="Times New Roman"/>
          <w:szCs w:val="24"/>
        </w:rPr>
        <w:t xml:space="preserve">015) </w:t>
      </w:r>
      <w:r w:rsidR="00B533EE" w:rsidRPr="008E156F">
        <w:rPr>
          <w:rFonts w:ascii="Times New Roman" w:hAnsi="Times New Roman" w:cs="Times New Roman"/>
          <w:szCs w:val="24"/>
        </w:rPr>
        <w:t>parasites.</w:t>
      </w:r>
    </w:p>
    <w:p w:rsidR="00A43ACF" w:rsidRPr="008E156F" w:rsidRDefault="00A43ACF" w:rsidP="006044CD">
      <w:pPr>
        <w:spacing w:line="480" w:lineRule="auto"/>
        <w:ind w:firstLine="720"/>
        <w:jc w:val="both"/>
        <w:rPr>
          <w:rFonts w:ascii="Times New Roman" w:hAnsi="Times New Roman" w:cs="Times New Roman"/>
          <w:szCs w:val="24"/>
        </w:rPr>
      </w:pPr>
    </w:p>
    <w:p w:rsidR="001573CE" w:rsidRPr="008E156F" w:rsidRDefault="001573CE" w:rsidP="00A43ACF">
      <w:pPr>
        <w:spacing w:line="480" w:lineRule="auto"/>
        <w:jc w:val="center"/>
        <w:rPr>
          <w:rFonts w:ascii="Times New Roman" w:hAnsi="Times New Roman" w:cs="Times New Roman"/>
          <w:i/>
          <w:szCs w:val="24"/>
        </w:rPr>
      </w:pPr>
      <w:r w:rsidRPr="008E156F">
        <w:rPr>
          <w:noProof/>
          <w:lang w:eastAsia="en-GB"/>
        </w:rPr>
        <w:lastRenderedPageBreak/>
        <w:drawing>
          <wp:inline distT="0" distB="0" distL="0" distR="0" wp14:anchorId="7AE85172" wp14:editId="3D8969D1">
            <wp:extent cx="3671093" cy="4210050"/>
            <wp:effectExtent l="0" t="0" r="5715" b="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73255" cy="4212529"/>
                    </a:xfrm>
                    <a:prstGeom prst="rect">
                      <a:avLst/>
                    </a:prstGeom>
                    <a:noFill/>
                    <a:ln>
                      <a:noFill/>
                    </a:ln>
                    <a:effectLst/>
                    <a:extLst/>
                  </pic:spPr>
                </pic:pic>
              </a:graphicData>
            </a:graphic>
          </wp:inline>
        </w:drawing>
      </w:r>
    </w:p>
    <w:p w:rsidR="00F66D78" w:rsidRPr="008E156F" w:rsidRDefault="001573CE" w:rsidP="001573CE">
      <w:pPr>
        <w:spacing w:line="480" w:lineRule="auto"/>
        <w:jc w:val="both"/>
        <w:rPr>
          <w:rFonts w:ascii="Times New Roman" w:hAnsi="Times New Roman" w:cs="Times New Roman"/>
          <w:i/>
          <w:sz w:val="20"/>
          <w:szCs w:val="24"/>
        </w:rPr>
      </w:pPr>
      <w:r w:rsidRPr="008E156F">
        <w:rPr>
          <w:rFonts w:ascii="Times New Roman" w:hAnsi="Times New Roman" w:cs="Times New Roman"/>
          <w:b/>
          <w:sz w:val="20"/>
          <w:szCs w:val="24"/>
        </w:rPr>
        <w:t xml:space="preserve">Figure 1.2 </w:t>
      </w:r>
      <w:r w:rsidR="001147D8" w:rsidRPr="008E156F">
        <w:rPr>
          <w:rFonts w:ascii="Times New Roman" w:hAnsi="Times New Roman" w:cs="Times New Roman"/>
          <w:sz w:val="20"/>
          <w:szCs w:val="24"/>
        </w:rPr>
        <w:t>From Rå</w:t>
      </w:r>
      <w:r w:rsidR="00DC308A" w:rsidRPr="008E156F">
        <w:rPr>
          <w:rFonts w:ascii="Times New Roman" w:hAnsi="Times New Roman" w:cs="Times New Roman"/>
          <w:sz w:val="20"/>
          <w:szCs w:val="24"/>
        </w:rPr>
        <w:t>berg et al.</w:t>
      </w:r>
      <w:r w:rsidRPr="008E156F">
        <w:rPr>
          <w:rFonts w:ascii="Times New Roman" w:hAnsi="Times New Roman" w:cs="Times New Roman"/>
          <w:sz w:val="20"/>
          <w:szCs w:val="24"/>
        </w:rPr>
        <w:t xml:space="preserve"> (2007). Schematic figure showing reaction norms of two host genotypes (red or blue line) for disease severity across a range of infection intensities in individual hosts (dots). (</w:t>
      </w:r>
      <w:r w:rsidRPr="008E156F">
        <w:rPr>
          <w:rFonts w:ascii="Times New Roman" w:hAnsi="Times New Roman" w:cs="Times New Roman"/>
          <w:b/>
          <w:bCs/>
          <w:sz w:val="20"/>
          <w:szCs w:val="24"/>
        </w:rPr>
        <w:t>A</w:t>
      </w:r>
      <w:r w:rsidRPr="008E156F">
        <w:rPr>
          <w:rFonts w:ascii="Times New Roman" w:hAnsi="Times New Roman" w:cs="Times New Roman"/>
          <w:sz w:val="20"/>
          <w:szCs w:val="24"/>
        </w:rPr>
        <w:t>) Two equally tolerant genotypes differing in resistance; here, the red genotype has lower parasite burdens (is more resistant) and thereby maintains a higher health status when infected. (</w:t>
      </w:r>
      <w:r w:rsidRPr="008E156F">
        <w:rPr>
          <w:rFonts w:ascii="Times New Roman" w:hAnsi="Times New Roman" w:cs="Times New Roman"/>
          <w:b/>
          <w:bCs/>
          <w:sz w:val="20"/>
          <w:szCs w:val="24"/>
        </w:rPr>
        <w:t>B</w:t>
      </w:r>
      <w:r w:rsidRPr="008E156F">
        <w:rPr>
          <w:rFonts w:ascii="Times New Roman" w:hAnsi="Times New Roman" w:cs="Times New Roman"/>
          <w:sz w:val="20"/>
          <w:szCs w:val="24"/>
        </w:rPr>
        <w:t>) Two equally resistant genotypes (same average parasite burden), but here the red genotype is less tolerant (health declines faster with increasing parasite burden). (</w:t>
      </w:r>
      <w:r w:rsidRPr="008E156F">
        <w:rPr>
          <w:rFonts w:ascii="Times New Roman" w:hAnsi="Times New Roman" w:cs="Times New Roman"/>
          <w:b/>
          <w:bCs/>
          <w:sz w:val="20"/>
          <w:szCs w:val="24"/>
        </w:rPr>
        <w:t>C</w:t>
      </w:r>
      <w:r w:rsidRPr="008E156F">
        <w:rPr>
          <w:rFonts w:ascii="Times New Roman" w:hAnsi="Times New Roman" w:cs="Times New Roman"/>
          <w:sz w:val="20"/>
          <w:szCs w:val="24"/>
        </w:rPr>
        <w:t>) Genotypes differ in both tolerance and resistance; here, the more tolerant genotype (blue) is less resistant, so that both genotypes end up having, on average, the same health status when infected. (</w:t>
      </w:r>
      <w:r w:rsidRPr="008E156F">
        <w:rPr>
          <w:rFonts w:ascii="Times New Roman" w:hAnsi="Times New Roman" w:cs="Times New Roman"/>
          <w:b/>
          <w:bCs/>
          <w:sz w:val="20"/>
          <w:szCs w:val="24"/>
        </w:rPr>
        <w:t>D</w:t>
      </w:r>
      <w:r w:rsidRPr="008E156F">
        <w:rPr>
          <w:rFonts w:ascii="Times New Roman" w:hAnsi="Times New Roman" w:cs="Times New Roman"/>
          <w:sz w:val="20"/>
          <w:szCs w:val="24"/>
        </w:rPr>
        <w:t>) Host genotypes differ in neither resistance (same average parasite burden) nor tolerance (same slope).</w:t>
      </w:r>
      <w:r w:rsidRPr="008E156F">
        <w:rPr>
          <w:rFonts w:ascii="Times New Roman" w:hAnsi="Times New Roman" w:cs="Times New Roman"/>
          <w:i/>
          <w:sz w:val="20"/>
          <w:szCs w:val="24"/>
        </w:rPr>
        <w:t xml:space="preserve"> </w:t>
      </w:r>
    </w:p>
    <w:p w:rsidR="001D48A2" w:rsidRPr="008E156F" w:rsidRDefault="001D48A2" w:rsidP="00960874">
      <w:pPr>
        <w:spacing w:line="480" w:lineRule="auto"/>
        <w:ind w:firstLine="720"/>
        <w:jc w:val="both"/>
        <w:rPr>
          <w:rFonts w:ascii="Times New Roman" w:hAnsi="Times New Roman" w:cs="Times New Roman"/>
          <w:szCs w:val="24"/>
        </w:rPr>
      </w:pPr>
    </w:p>
    <w:p w:rsidR="00960874" w:rsidRPr="008E156F" w:rsidRDefault="00B533EE" w:rsidP="00B533EE">
      <w:pPr>
        <w:spacing w:line="480" w:lineRule="auto"/>
        <w:jc w:val="both"/>
        <w:rPr>
          <w:rFonts w:ascii="Times New Roman" w:hAnsi="Times New Roman" w:cs="Times New Roman"/>
          <w:szCs w:val="24"/>
        </w:rPr>
      </w:pPr>
      <w:r w:rsidRPr="008E156F">
        <w:rPr>
          <w:rFonts w:ascii="Times New Roman" w:hAnsi="Times New Roman" w:cs="Times New Roman"/>
          <w:szCs w:val="24"/>
        </w:rPr>
        <w:t>R</w:t>
      </w:r>
      <w:r w:rsidR="002A0E61" w:rsidRPr="008E156F">
        <w:rPr>
          <w:rFonts w:ascii="Times New Roman" w:hAnsi="Times New Roman" w:cs="Times New Roman"/>
          <w:szCs w:val="24"/>
        </w:rPr>
        <w:t>esistance and to</w:t>
      </w:r>
      <w:r w:rsidRPr="008E156F">
        <w:rPr>
          <w:rFonts w:ascii="Times New Roman" w:hAnsi="Times New Roman" w:cs="Times New Roman"/>
          <w:szCs w:val="24"/>
        </w:rPr>
        <w:t>lerance to parasite infection may be more easily</w:t>
      </w:r>
      <w:r w:rsidR="002A0E61" w:rsidRPr="008E156F">
        <w:rPr>
          <w:rFonts w:ascii="Times New Roman" w:hAnsi="Times New Roman" w:cs="Times New Roman"/>
          <w:szCs w:val="24"/>
        </w:rPr>
        <w:t xml:space="preserve"> assessed in studies which control external elements which may dictate parasite burdens, and other measures of infection, such as exposure and transmission (e.g. Raberg </w:t>
      </w:r>
      <w:r w:rsidR="002A0E61" w:rsidRPr="008E156F">
        <w:rPr>
          <w:rFonts w:ascii="Times New Roman" w:hAnsi="Times New Roman" w:cs="Times New Roman"/>
          <w:i/>
          <w:szCs w:val="24"/>
        </w:rPr>
        <w:t>et al.</w:t>
      </w:r>
      <w:r w:rsidR="002A0E61" w:rsidRPr="008E156F">
        <w:rPr>
          <w:rFonts w:ascii="Times New Roman" w:hAnsi="Times New Roman" w:cs="Times New Roman"/>
          <w:szCs w:val="24"/>
        </w:rPr>
        <w:t xml:space="preserve"> 2007). </w:t>
      </w:r>
      <w:r w:rsidR="0042639F" w:rsidRPr="008E156F">
        <w:rPr>
          <w:rFonts w:ascii="Times New Roman" w:hAnsi="Times New Roman" w:cs="Times New Roman"/>
          <w:szCs w:val="24"/>
        </w:rPr>
        <w:t>It is</w:t>
      </w:r>
      <w:r w:rsidR="00960874" w:rsidRPr="008E156F">
        <w:rPr>
          <w:rFonts w:ascii="Times New Roman" w:hAnsi="Times New Roman" w:cs="Times New Roman"/>
          <w:szCs w:val="24"/>
        </w:rPr>
        <w:t xml:space="preserve"> arguable whether susceptibility, resistance </w:t>
      </w:r>
      <w:r w:rsidR="00960874" w:rsidRPr="008E156F">
        <w:rPr>
          <w:rFonts w:ascii="Times New Roman" w:hAnsi="Times New Roman" w:cs="Times New Roman"/>
          <w:szCs w:val="24"/>
        </w:rPr>
        <w:lastRenderedPageBreak/>
        <w:t>and tolerance can be easily quantified in noisy, real-world systems, whereby variation in other drives of heterogeneity in estimates of infection (e.g. burden) cannot be controlled. Repeated measures collected over longitudinal time-frames, which can account for temporal and environmental differences, may provide more scope to account for this. However, even for longitudinal studies there are still many factors which are not accounted for, for example changes in host nutritional status, exposure</w:t>
      </w:r>
      <w:r w:rsidR="0042639F" w:rsidRPr="008E156F">
        <w:rPr>
          <w:rFonts w:ascii="Times New Roman" w:hAnsi="Times New Roman" w:cs="Times New Roman"/>
          <w:szCs w:val="24"/>
        </w:rPr>
        <w:t>,</w:t>
      </w:r>
      <w:r w:rsidR="00960874" w:rsidRPr="008E156F">
        <w:rPr>
          <w:rFonts w:ascii="Times New Roman" w:hAnsi="Times New Roman" w:cs="Times New Roman"/>
          <w:szCs w:val="24"/>
        </w:rPr>
        <w:t xml:space="preserve"> etc. Furthermore, hosts which show repeated and consistent high burdens (e.g. consistent high faecal egg counts over months or years) in longitudinal sampling may have been traditionally described as ‘susceptible’</w:t>
      </w:r>
      <w:r w:rsidR="0042639F" w:rsidRPr="008E156F">
        <w:rPr>
          <w:rFonts w:ascii="Times New Roman" w:hAnsi="Times New Roman" w:cs="Times New Roman"/>
          <w:szCs w:val="24"/>
        </w:rPr>
        <w:t xml:space="preserve"> </w:t>
      </w:r>
      <w:r w:rsidR="00960874" w:rsidRPr="008E156F">
        <w:rPr>
          <w:rFonts w:ascii="Times New Roman" w:hAnsi="Times New Roman" w:cs="Times New Roman"/>
          <w:szCs w:val="24"/>
        </w:rPr>
        <w:t>, but in other instances can be described as ‘tolerant’</w:t>
      </w:r>
      <w:r w:rsidR="0042639F" w:rsidRPr="008E156F">
        <w:rPr>
          <w:rFonts w:ascii="Times New Roman" w:hAnsi="Times New Roman" w:cs="Times New Roman"/>
          <w:szCs w:val="24"/>
        </w:rPr>
        <w:t xml:space="preserve"> , especially if there is no</w:t>
      </w:r>
      <w:r w:rsidR="002A0E61" w:rsidRPr="008E156F">
        <w:rPr>
          <w:rFonts w:ascii="Times New Roman" w:hAnsi="Times New Roman" w:cs="Times New Roman"/>
          <w:szCs w:val="24"/>
        </w:rPr>
        <w:t xml:space="preserve"> observed</w:t>
      </w:r>
      <w:r w:rsidR="0042639F" w:rsidRPr="008E156F">
        <w:rPr>
          <w:rFonts w:ascii="Times New Roman" w:hAnsi="Times New Roman" w:cs="Times New Roman"/>
          <w:szCs w:val="24"/>
        </w:rPr>
        <w:t xml:space="preserve"> reduction in condition or fitness over a given time-frame. </w:t>
      </w:r>
    </w:p>
    <w:p w:rsidR="00767F06" w:rsidRPr="008E156F" w:rsidRDefault="00767F06" w:rsidP="00767F06">
      <w:pPr>
        <w:pStyle w:val="ListParagraph"/>
        <w:spacing w:afterLines="200" w:after="480" w:line="480" w:lineRule="auto"/>
        <w:ind w:left="0"/>
        <w:jc w:val="both"/>
        <w:rPr>
          <w:rFonts w:ascii="Times New Roman" w:hAnsi="Times New Roman" w:cs="Times New Roman"/>
          <w:szCs w:val="24"/>
        </w:rPr>
      </w:pPr>
    </w:p>
    <w:p w:rsidR="00340433" w:rsidRPr="008E156F" w:rsidRDefault="00767F06" w:rsidP="00340433">
      <w:pPr>
        <w:pStyle w:val="ListParagraph"/>
        <w:spacing w:afterLines="200" w:after="480" w:line="480" w:lineRule="auto"/>
        <w:ind w:left="0"/>
        <w:jc w:val="both"/>
        <w:rPr>
          <w:rFonts w:ascii="Times New Roman" w:hAnsi="Times New Roman" w:cs="Times New Roman"/>
          <w:b/>
          <w:sz w:val="24"/>
          <w:szCs w:val="24"/>
        </w:rPr>
      </w:pPr>
      <w:r w:rsidRPr="008E156F">
        <w:rPr>
          <w:rFonts w:ascii="Times New Roman" w:hAnsi="Times New Roman" w:cs="Times New Roman"/>
          <w:b/>
          <w:sz w:val="24"/>
          <w:szCs w:val="24"/>
        </w:rPr>
        <w:t>1.3 Key host-intrinsic drivers of heterogeneity in infection</w:t>
      </w:r>
    </w:p>
    <w:p w:rsidR="00340433" w:rsidRPr="008E156F" w:rsidRDefault="00340433" w:rsidP="00340433">
      <w:pPr>
        <w:pStyle w:val="ListParagraph"/>
        <w:spacing w:afterLines="200" w:after="480" w:line="480" w:lineRule="auto"/>
        <w:ind w:left="0"/>
        <w:jc w:val="both"/>
        <w:rPr>
          <w:rFonts w:ascii="Times New Roman" w:hAnsi="Times New Roman" w:cs="Times New Roman"/>
          <w:b/>
          <w:sz w:val="24"/>
          <w:szCs w:val="24"/>
        </w:rPr>
      </w:pPr>
      <w:r w:rsidRPr="008E156F">
        <w:rPr>
          <w:rFonts w:ascii="Times New Roman" w:hAnsi="Times New Roman" w:cs="Times New Roman"/>
          <w:szCs w:val="24"/>
        </w:rPr>
        <w:t xml:space="preserve">Where host-specific factors drive variation in parasite infection, life-history theory presents a theoretical blueprint with which to discuss how host-specific differences lead to heterogeneity in infection. Though individuals may vary in their success in resource acquisition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"10.1086/509939", "ISBN" : "0003-0147", "ISSN" : "0003-0147", "PMID" : "17206590", "abstract" : "Prey organisms are confronted with time and resource allocation trade-offs. Time allocation trade-offs partition time, for example, between foraging effort to acquire resources and behavioral defense. Resource allocation trade-offs partition the acquired resources between multiple traits, such as growth or morphological defense. We develop a mathematical model for prey organisms that comprise time and resource allocation trade-offs for multiple defense traits. Fitness is determined by growth and survival during ontogeny. We determine optimal defense strategies for environments that differ in their resource abundance, predation risk, and defense effectiveness. We compare the results with results of simplified models where single defense traits are optimized. Our results indicate that selection acts in favor of integrated traits. The selective advantage of expressing multiple defense traits is most pronounced at intermediate environmental conditions. Optimizing single traits generally leads to a more pronounced response of the defense traits, which implies that studying single traits leads to an overestimation of their response to predation. Behavioral defense and morphological defense compensate for and augment each other depending on predator densities and the effectiveness of the defense mechanisms. In the presence of time constraints, the model shows peak investment into morphological and behavioral defense at intermediate resource levels.", "author" : [ { "dropping-particle" : "", "family" : "Steiner", "given" : "Ulrich K", "non-dropping-particle" : "", "parse-names" : false, "suffix" : "" }, { "dropping-particle" : "", "family" : "Pfeiffer", "given" : "Thomas", "non-dropping-particle" : "", "parse-names" : false, "suffix" : "" } ], "container-title" : "The American naturalist", "id" : "ITEM-1", "issue" : "1", "issued" : { "date-parts" : [ [ "2007" ] ] }, "page" : "118-129", "title" : "Optimizing time and resource allocation trade-offs for investment into morphological and behavioral defense.", "type" : "article-journal", "volume" : "169" }, "uris" : [ "http://www.mendeley.com/documents/?uuid=7d4d4e45-0e8f-4930-8429-31e9d6436842" ] } ], "mendeley" : { "formattedCitation" : "(Steiner &amp; Pfeiffer 2007)", "plainTextFormattedCitation" : "(Steiner &amp; Pfeiffer 2007)", "previouslyFormattedCitation" : "(Steiner &amp; Pfeiffer 2007)"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(Steiner &amp; Pfeiffer 2007)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all hosts have finite resources available to invest in biological processes, development and maintenance at any one time. Life-history theory proposes that throughout organisms’ lifetimes, hosts aim to maximise fitness. Therefore, when resources are limited, allocation decisions arise between competing biological processes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"Stearns", "given" : "Stephen C", "non-dropping-particle" : "", "parse-names" : false, "suffix" : "" } ], "id" : "ITEM-1", "issued" : { "date-parts" : [ [ "1992" ] ] }, "publisher" : "Oxford University Press", "publisher-place" : "Oxford, UK", "title" : "The Evolution of Life Histories", "type" : "book" }, "uris" : [ "http://www.mendeley.com/documents/?uuid=a95f1040-ea83-4080-a6a9-21768ec9286f" ] }, { "id" : "ITEM-2", "itemData" : { "DOI" : "10.1016/0169-5347(96)10039-2", "ISBN" : "0169-5347", "ISSN" : "01695347", "PMID" : "21237861", "abstract" : "In the face of continuous threats from parasites, hosts have evolved an elaborate series of preventative and controlling measures - the immune system - in order to reduce the fitness costs of parasitism. However, these measures do have associated costs. Viewing an individual's immune response to parasites as being subject to optimization in the face of other demands offers potential insights into mechanisms of life history trade-offs, sexual selection, parasite-mediated selection and population dynamics. We discuss some recent results that have been obtained by practitioners of this approach in natural and semi-natural populations, and suggest some ways ire which this field may progress in the near future.", "author" : [ { "dropping-particle" : "", "family" : "Sheldon", "given" : "Ben C", "non-dropping-particle" : "", "parse-names" : false, "suffix" : "" }, { "dropping-particle" : "", "family" : "Verhulst", "given" : "Simon", "non-dropping-particle" : "", "parse-names" : false, "suffix" : "" } ], "container-title" : "Trends in Ecology &amp; Evolution", "id" : "ITEM-2", "issue" : "96", "issued" : { "date-parts" : [ [ "1996" ] ] }, "page" : "317-321", "title" : "Ecological immunology - costly parasite defenses and trade- offs in evolutionary ecology", "type" : "article-journal", "volume" : "11" }, "uris" : [ "http://www.mendeley.com/documents/?uuid=78d57d53-4f0b-48d4-9b90-0f52da3a94e9" ] } ], "mendeley" : { "formattedCitation" : "(Stearns 1992; Sheldon &amp; Verhulst 1996a)", "manualFormatting" : "(Stearns 1992; Sheldon &amp; Verhulst 1996)", "plainTextFormattedCitation" : "(Stearns 1992; Sheldon &amp; Verhulst 1996a)", "previouslyFormattedCitation" : "(Stearns 1992; Sheldon &amp; Verhulst 1996a)"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(Stearns 1992; Sheldon &amp; Verhulst 1996)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By prioritising one of these competing traits, resource allocation ‘trade-offs’ restrict investment in the non-prioritised trait, and consequently constrain adaptation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"Stearns", "given" : "Stephen C", "non-dropping-particle" : "", "parse-names" : false, "suffix" : "" } ], "id" : "ITEM-1", "issued" : { "date-parts" : [ [ "1992" ] ] }, "publisher" : "Oxford University Press", "publisher-place" : "Oxford, UK", "title" : "The Evolution of Life Histories", "type" : "book" }, "uris" : [ "http://www.mendeley.com/documents/?uuid=a95f1040-ea83-4080-a6a9-21768ec9286f" ] }, { "id" : "ITEM-2", "itemData" : { "DOI" : "10.1093/beheco/arv131", "ISSN" : "1045-2249", "abstract" : "Reproduction and immunity often require significant energetic investment and as a result, trade-offs may occur between them. Reproduction is particularly costly for males of the bushcricket Ephippiger diurnus: not only do they produce loud advertisement calls for long periods of time to attract mates but also they offer females a large nuptial gift, a spermatophore, that can be up to 40% of their body weight. Song traits and spermatophore size vary among males, implying that males may differ in their overall reproductive effort or in how their effort is allocated. Males are long-lived, suggesting that survival traits such as immunity may be particularly critical in fitness. Here, we tested the hypothesis that trade-offs exist between reproductive effort and immune response in E. diurnus and that such trade-offs may constrain male mating calls and nuptial gift size. We investigated the relationship between call syllable number, spermatophore size, and immune response in field-collected individuals. We found an inverse relationship in all pairwise comparisons of call syllable number, spermatophore size, and immune response, as well as between overall reproductive effort and immune response. Our results suggest that males exhibit different energy allocation strategies and that their trade-offs ultimately constrain signal evolution.", "author" : [ { "dropping-particle" : "", "family" : "Barbosa", "given" : "Flavia", "non-dropping-particle" : "", "parse-names" : false, "suffix" : "" }, { "dropping-particle" : "", "family" : "Rebar", "given" : "Darren", "non-dropping-particle" : "", "parse-names" : false, "suffix" : "" }, { "dropping-particle" : "", "family" : "Greenfield", "given" : "Michael D.", "non-dropping-particle" : "", "parse-names" : false, "suffix" : "" } ], "container-title" : "Behav. Ecol.", "id" : "ITEM-2", "issued" : { "date-parts" : [ [ "2015" ] ] }, "page" : "arv131-", "title" : "Reproduction and immunity trade-offs constrain mating signals and nuptial gift size in a bushcricket", "type" : "article-journal", "volume" : "00" }, "uris" : [ "http://www.mendeley.com/documents/?uuid=1ef916b8-4127-4fe1-abdc-088c251706d6" ] }, { "id" : "ITEM-3", "itemData" : { "DOI" : "10.1007/s00265-015-1897-x", "ISSN" : "0340-5443", "author" : [ { "dropping-particle" : "", "family" : "East", "given" : "Marion L.", "non-dropping-particle" : "", "parse-names" : false, "suffix" : "" }, { "dropping-particle" : "", "family" : "Otto", "given" : "Ellen", "non-dropping-particle" : "", "parse-names" : false, "suffix" : "" }, { "dropping-particle" : "", "family" : "Helms", "given" : "Janine", "non-dropping-particle" : "", "parse-names" : false, "suffix" : "" }, { "dropping-particle" : "", "family" : "Thierer", "given" : "Dagmar", "non-dropping-particle" : "", "parse-names" : false, "suffix" : "" }, { "dropping-particle" : "", "family" : "Cable", "given" : "Joanne", "non-dropping-particle" : "", "parse-names" : false, "suffix" : "" }, { "dropping-particle" : "", "family" : "Hofer", "given" : "Heribert", "non-dropping-particle" : "", "parse-names" : false, "suffix" : "" } ], "container-title" : "Behavioral Ecology and Sociobiology", "id" : "ITEM-3", "issued" : { "date-parts" : [ [ "2015" ] ] }, "page" : "805-814", "title" : "Does lactation lead to resource allocation trade-offs in the spotted hyaena?", "type" : "article-journal", "volume" : "69" }, "uris" : [ "http://www.mendeley.com/documents/?uuid=7951515a-9636-4c73-9cd0-1525f50d066d" ] }, { "id" : "ITEM-4", "itemData" : { "DOI" : "10.1098/rspb.2002.2217", "ISBN" : "0962-8452\\n1471-2954", "ISSN" : "0962-8452", "PMID" : "12614572", "abstract" : "A trade-off between immunity and growth has repeatedly been suggested, mainly based on laboratory and poultry science, but also from experiments where parasitism intensity was manipulated in field bird populations. However, as resource allocation to different activities (or organs) during growth is difficult to manipulate, this trade-off has only been experimentally tested by studying the effects of non-pathogenic antigens. By providing some nestling magpies (Pica pica) with methionine, a sulphur amino acid that specifically enhances T-cell immune response in chickens, we investigated this trade-off by directly affecting allocation of limited resources during growth. Results were in accordance with the hypothetical trade-off because nestlings fed with methionine showed a lower growth rate during the four days of methionine administration, but a larger response when fledglings were challenged with phytohaemagglutinin (a measure of the intensity of T-lymphocyte-mediated immune responsiveness) than control nestlings. Surprisingly, we found that control and experimental nestlings fledged with similar body mass, size and condition, but experimental nestlings suffered less from blood parasites (Haemoproteus) and had fewer lymphocytes (a widely used measure of health status) than control nestlings, suggesting a negative effect of blood parasites or other pathogens on nestling growth.", "author" : [ { "dropping-particle" : "", "family" : "Soler", "given" : "Juan Jos\u00e9", "non-dropping-particle" : "", "parse-names" : false, "suffix" : "" }, { "dropping-particle" : "", "family" : "Neve", "given" : "Liesbeth", "non-dropping-particle" : "de", "parse-names" : false, "suffix" : "" }, { "dropping-particle" : "", "family" : "P\u00e9rez-Contreras", "given" : "Tom\u00e1s", "non-dropping-particle" : "", "parse-names" : false, "suffix" : "" }, { "dropping-particle" : "", "family" : "Soler", "given" : "Manuel", "non-dropping-particle" : "", "parse-names" : false, "suffix" : "" }, { "dropping-particle" : "", "family" : "Sorci", "given" : "Gabriele", "non-dropping-particle" : "", "parse-names" : false, "suffix" : "" } ], "container-title" : "Proceedings. Biological sciences / The Royal Society", "id" : "ITEM-4", "issue" : "September 2002", "issued" : { "date-parts" : [ [ "2003" ] ] }, "page" : "241-248", "title" : "Trade-off between immunocompetence and growth in magpies: an experimental study.", "type" : "article-journal", "volume" : "270" }, "uris" : [ "http://www.mendeley.com/documents/?uuid=75f725c2-a9b0-4d69-bd61-6650522001e5" ] } ], "mendeley" : { "formattedCitation" : "(Stearns 1992; Soler &lt;i&gt;et al.&lt;/i&gt; 2003; Barbosa, Rebar &amp; Greenfield 2015; East &lt;i&gt;et al.&lt;/i&gt; 2015)", "manualFormatting" : "(Stearns 1992; Soler et al. 2003; Barbosa, Rebar &amp; Greenfield 2016; East et al. 2015)", "plainTextFormattedCitation" : "(Stearns 1992; Soler et al. 2003; Barbosa, Rebar &amp; Greenfield 2015; East et al. 2015)", "previouslyFormattedCitation" : "(Stearns 1992; Soler &lt;i&gt;et al.&lt;/i&gt; 2003; Barbosa, Rebar &amp; Greenfield 2015; East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(Stearns 1992; Soler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2003; Barbosa, Rebar &amp; Greenfield 2016; East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 consideration of host immunity and resistance to infection as components in resource allocation trade-offs, for example against survival, growth and reproduction, has been recognised by the literature for over 30 years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"10.1016/0169-5347(96)10039-2", "ISBN" : "0169-5347", "ISSN" : "01695347", "PMID" : "21237861", "abstract" : "In the face of continuous threats from parasites, hosts have evolved an elaborate series of preventative and controlling measures - the immune system - in order to reduce the fitness costs of parasitism. However, these measures do have associated costs. Viewing an individual's immune response to parasites as being subject to optimization in the face of other demands offers potential insights into mechanisms of life history trade-offs, sexual selection, parasite-mediated selection and population dynamics. We discuss some recent results that have been obtained by practitioners of this approach in natural and semi-natural populations, and suggest some ways ire which this field may progress in the near future.", "author" : [ { "dropping-particle" : "", "family" : "Sheldon", "given" : "Ben C", "non-dropping-particle" : "", "parse-names" : false, "suffix" : "" }, { "dropping-particle" : "", "family" : "Verhulst", "given" : "Simon", "non-dropping-particle" : "", "parse-names" : false, "suffix" : "" } ], "container-title" : "Trends in Ecology &amp; Evolution", "id" : "ITEM-1", "issue" : "96", "issued" : { "date-parts" : [ [ "1996" ] ] }, "page" : "317-321", "title" : "Ecological immunology - costly parasite defenses and trade- offs in evolutionary ecology", "type" : "article-journal", "volume" : "11" }, "uris" : [ "http://www.mendeley.com/documents/?uuid=78d57d53-4f0b-48d4-9b90-0f52da3a94e9" ] } ], "mendeley" : { "formattedCitation" : "(Sheldon &amp; Verhulst 1996a)", "manualFormatting" : "(Sheldon &amp; Verhulst 1996)", "plainTextFormattedCitation" : "(Sheldon &amp; Verhulst 1996a)", "previouslyFormattedCitation" : "(Sheldon &amp; Verhulst 1996a)"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(Sheldon &amp; Verhulst 1996)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p>
    <w:p w:rsidR="00340433" w:rsidRPr="008E156F" w:rsidRDefault="00340433" w:rsidP="00340433">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Many general principles within parasite ecology have been traditionally based on findings from laboratory, agricultural or fully-managed systems, or assess interactions with small, short-lived </w:t>
      </w:r>
      <w:r w:rsidRPr="008E156F">
        <w:rPr>
          <w:rFonts w:ascii="Times New Roman" w:hAnsi="Times New Roman" w:cs="Times New Roman"/>
          <w:szCs w:val="24"/>
        </w:rPr>
        <w:lastRenderedPageBreak/>
        <w:t xml:space="preserve">and non-mammal host species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"10.1111/1365-2656.12352", "ISBN" : "1365-2656 (Electronic)\\r0021-8790 (Linking)", "ISSN" : "13652656", "PMID" : "25661269", "abstract" : "Host age is one of the most striking differences among hosts within most populations, but there is very little data on how age-dependent effects impact ecological and evolutionary dynamics of both the host and the parasite. Here, we examined the influence of host age (juveniles, young and old adults) at parasite exposure on host susceptibility, fecundity and survival as well as parasite transmission, using two clones of the water flea Daphnia magna and two clones of its bacterial parasite Pasteuria ramosa. Younger D.\u00a0magna were more susceptible to infection than older ones, regardless of host or parasite clone. Also, younger-infected D.\u00a0magna became castrated faster than older hosts, but host and parasite clone effects contributed to this trait as well. Furthermore, the early-infected D.\u00a0magna produced considerably more parasite transmission stages than late-infected ones, while host age at exposure did not affect virulence as it is defined in models (host mortality). When virulence is defined more broadly as the negative effects of infection on host fitness, by integrating the parasitic effects on host fecundity and mortality, then host age at exposure seems to slide along a negative relationship between host and parasite fitness. Thus, the virulence-transmission trade-off differs strongly among age classes, which in turn affects predictions of optimal virulence. Age-dependent effects on host susceptibility, virulence and parasite transmission could pose an important challenge for experimental and theoretical studies of infectious disease dynamics and disease ecology. Our results present a call for a more explicit stage-structured theory for disease, which will incorporate age-dependent epidemiological parameters.", "author" : [ { "dropping-particle" : "", "family" : "Izhar", "given" : "Rony", "non-dropping-particle" : "", "parse-names" : false, "suffix" : "" }, { "dropping-particle" : "", "family" : "Ben-Ami", "given" : "Frida", "non-dropping-particle" : "", "parse-names" : false, "suffix" : "" } ], "container-title" : "Journal of Animal Ecology", "id" : "ITEM-1", "issue" : "4", "issued" : { "date-parts" : [ [ "2015" ] ] }, "page" : "1018-1028", "title" : "Host age modulates parasite infectivity, virulence and reproduction", "type" : "article-journal", "volume" : "84" }, "uris" : [ "http://www.mendeley.com/documents/?uuid=2405c1e8-a122-41b1-88f2-78f4b412896f" ] }, { "id" : "ITEM-2", "itemData" : { "DOI" : "10.1126/science.7123238", "ISBN" : "2819821022", "ISSN" : "0036-8075", "PMID" : "7123238", "abstract" : "Combination of seven surveys of blood parasites in North American passerines reveals weak, highly significant association over species between incidence of chronic blood infections (five genera of protozoa and one nematode) and striking display (three characters: male \"brightness,\" female \"brightness,\" and male song). This result conforms to a model of sexual selection in which (i) coadaptational cycles of host and parasites generate consistently positive offspring-on-parent regression of fitness, and (ii) animals choose mates for genetic disease resistance by scrutiny of characters whose full expression is dependent on health and vigor.", "author" : [ { "dropping-particle" : "", "family" : "Hamilton", "given" : "William D", "non-dropping-particle" : "", "parse-names" : false, "suffix" : "" }, { "dropping-particle" : "", "family" : "Zuk", "given" : "Marlene", "non-dropping-particle" : "", "parse-names" : false, "suffix" : "" } ], "container-title" : "Science", "id" : "ITEM-2", "issue" : "ii", "issued" : { "date-parts" : [ [ "1982" ] ] }, "page" : "384-387", "title" : "Heritable true fitness and bright birds: A role for parasites?", "type" : "article-journal", "volume" : "218" }, "uris" : [ "http://www.mendeley.com/documents/?uuid=91e816c3-9670-4686-abff-289f82f7a774" ] }, { "id" : "ITEM-3", "itemData" : { "DOI" : "10.1111/j.1365-2435.2007.01235.x", "ISBN" : "1365-2435", "ISSN" : "02698463", "PMID" : "1704", "abstract" : "1. Parasites might preferentially feed on hosts in good nutritional condition as such hosts provide better resources for the parasites' own growth, survival and reproduction. However, hosts in prime condition are also better able to develop costly immunological or physiological defence mechanisms, which in turn reduce the parasites' reproductive success. The interplay between host condition, host defence and parasite fitness will thus play an important part in the dynamics of host-parasite systems. 2. In a 2 x 2 design, we manipulated both the access to food in great tit Parus major broods and the exposure of the nestlings to hen fleas Ceratophyllus gallinae, a common ectoparasite of hole-breeding birds. We subsequently investigated the role of manipulated host condition, host immunocompetence, and experimentally induced host defence in nestlings on the reproductive success of individual hen flea females. 3. The food supplementation of the nestlings significantly influenced the parasites' reproductive success. Female fleas laid significantly more eggs when feeding on food-supplemented hosts. 4. Previous parasite exposure of the birds affected the reproductive success of fleas. However, the impact of this induced host response on flea reproduction depended on the birds' natural level of immunocompetence, assessed by the phytohaemagglutinin (PHA) skin test. Flea fecundity significantly decreased with increasing PHA response of the nestlings in previously parasite-exposed broods. No relationship between flea fitness and host immunocompetence was, however, found in previously unexposed broods. The PHA response thus correlates with the nestlings' ability to mount immunological or physiological defence mechanisms against hen fleas. No significant interaction effect between early flea exposure and food supplementation on the parasites' reproductive success was found. 5. Our study shows that the reproductive success of hen fleas is linked to the hosts' food supply early in life and their ability to mount induced immunological or physiological defence mechanisms. These interactions between host quality and parasite fitness are likely to influence host preference, host choice and parasite virulence and thus the evolutionary dynamics in host-parasite systems.", "author" : [ { "dropping-particle" : "", "family" : "Tschirren", "given" : "Barbara", "non-dropping-particle" : "", "parse-names" : false, "suffix" : "" }, { "dropping-particle" : "", "family" : "Bischoff", "given" : "Linda L.", "non-dropping-particle" : "", "parse-names" : false, "suffix" : "" }, { "dropping-particle" : "", "family" : "Saladin", "given" : "Verena", "non-dropping-particle" : "", "parse-names" : false, "suffix" : "" }, { "dropping-particle" : "", "family" : "Richner", "given" : "Heinz", "non-dropping-particle" : "", "parse-names" : false, "suffix" : "" } ], "container-title" : "Functional Ecology", "id" : "ITEM-3", "issue" : "2", "issued" : { "date-parts" : [ [ "2007" ] ] }, "page" : "372-378", "title" : "Host condition and host immunity affect parasite fitness in a bird-ectoparasite system", "type" : "article-journal", "volume" : "21" }, "uris" : [ "http://www.mendeley.com/documents/?uuid=47e6e3d4-4a88-4dd9-babe-89dec672f3ec" ] }, { "id" : "ITEM-4", "itemData" : { "DOI" : "10.1371/journal.pone.0026365", "ISBN" : "1932-6203", "ISSN" : "19326203", "PMID" : "22022606", "abstract" : "The infection consequences of the introduced cestode fish parasite Bothriocephalus acheilognathi were studied in a cohort of wild, young-of-the-year common carp Cyprinus carpio that lacked co-evolution with the parasite. Within the cohort, parasite prevalence was 42% and parasite burdens were up to 12% body weight. Pathological changes within the intestinal tract of parasitized carp included distension of the gut wall, epithelial compression and degeneration, pressure necrosis and varied inflammatory changes. These were most pronounced in regions containing the largest proportion of mature proglottids. Although the body lengths of parasitized and non-parasitized fish were not significantly different, parasitized fish were of lower body condition and reduced weight compared to non-parasitized conspecifics. Stable isotope analysis (\u03b415N and \u03b413C) revealed trophic impacts associated with infection, particularly for \u03b415N where values for parasitized fish were significantly reduced as their parasite burden increased. In a controlled aquarium environment where the fish were fed ad libitum on an identical food source, there was no significant difference in values of \u03b415N and \u03b413C between parasitized and non-parasitized fish. The growth consequences remained, however, with parasitized fish growing significantly slower than non-parasitized fish, with their feeding rate (items s\u22121) also significantly lower. Thus, infection by an introduced parasite had multiple pathological, ecological and trophic impacts on a host with no experience of the parasite.", "author" : [ { "dropping-particle" : "", "family" : "Britton", "given" : "J. Robert", "non-dropping-particle" : "", "parse-names" : false, "suffix" : "" }, { "dropping-particle" : "", "family" : "Pegg", "given" : "Josephine", "non-dropping-particle" : "", "parse-names" : false, "suffix" : "" }, { "dropping-particle" : "", "family" : "Williams", "given" : "Chris F.", "non-dropping-particle" : "", "parse-names" : false, "suffix" : "" } ], "container-title" : "PLoS ONE", "id" : "ITEM-4", "issue" : "10", "issued" : { "date-parts" : [ [ "2011" ] ] }, "page" : "1-8", "title" : "Pathological and ecological host consequences of infection by an introduced fish parasite", "type" : "article-journal", "volume" : "6" }, "uris" : [ "http://www.mendeley.com/documents/?uuid=407e2fc6-af5a-42d8-960e-05ef5b4d4803" ] }, { "id" : "ITEM-5", "itemData" : { "DOI" : "10.1111/j.1365-2656.2006.01179.x", "ISBN" : "0021-8790", "ISSN" : "0021-8790", "PMID" : "17184363", "abstract" : "1. Intraspecific competition for restricted food resources is considered to play a fundamental part in density dependence of somatic growth and other population characteristics, but studies simultaneously addressing the interrelationships between population density, food acquisition and somatic growth have been missing. 2. We explored the food consumption and individual growth rates of Arctic charr Salvelinus alpinus in a long-term survey following a large-scale density manipulation experiment in a subarctic lake. 3. Prior to the initiation of the experiment, the population density was high and the somatic growth rates low, revealing a severely overcrowded and stunted fish population. 4. During the 6-year period of stock depletion the population density of Arctic charr was reduced with about 75%, resulting in an almost twofold increase in food consumption rates and enhanced individual growth rates of the fish. 5. Over the decade following the density manipulation experiment, the population density gradually rose to intermediate levels, accompanied by corresponding reductions in food consumption and somatic growth rates. 6. The study revealed negative relationships with population density for both food consumption and individual growth rates, reflecting a strong positive correlation between quantitative food intake and somatic growth rates. 7. Both the growth and consumption rate relationships with population density were well described by negative power curves, suggesting that large density perturbations are necessary to induce improved feeding conditions and growth rates in stunted fish populations. 8. The findings demonstrate that quantitative food consumption represents the connective link between population density and individual growth rates, apparently being highly influenced by intraspecific competition for limited resources.", "author" : [ { "dropping-particle" : "", "family" : "Amundsen", "given" : "Per-Arne", "non-dropping-particle" : "", "parse-names" : false, "suffix" : "" }, { "dropping-particle" : "", "family" : "Knudsen", "given" : "Rune", "non-dropping-particle" : "", "parse-names" : false, "suffix" : "" }, { "dropping-particle" : "", "family" : "Klemetsen", "given" : "Anders", "non-dropping-particle" : "", "parse-names" : false, "suffix" : "" } ], "container-title" : "The Journal of Animal Ecology", "id" : "ITEM-5", "issued" : { "date-parts" : [ [ "2007" ] ] }, "page" : "149-158", "title" : "Intraspecific competition and density dependence of food consumption and growth in Arctic charr.", "type" : "article-journal", "volume" : "76" }, "uris" : [ "http://www.mendeley.com/documents/?uuid=6bfaab74-7ace-4e23-a930-27c340306fbb" ] } ], "mendeley" : { "formattedCitation" : "(Hamilton &amp; Zuk 1982; Amundsen, Knudsen &amp; Klemetsen 2007; Tschirren &lt;i&gt;et al.&lt;/i&gt; 2007; Britton, Pegg &amp; Williams 2011; Izhar &amp; Ben-Ami 2015)", "manualFormatting" : "(e.g., Hamilton &amp; Zuk 1982; Amundsen, Knudsen &amp; Klemetsen 2007; Tschirren et al. 2007; Britton, Pegg &amp; Williams 2011; Izhar &amp; Ben-Ami 2015)", "plainTextFormattedCitation" : "(Hamilton &amp; Zuk 1982; Amundsen, Knudsen &amp; Klemetsen 2007; Tschirren et al. 2007; Britton, Pegg &amp; Williams 2011; Izhar &amp; Ben-Ami 2015)", "previouslyFormattedCitation" : "(Hamilton &amp; Zuk 1982; Amundsen, Knudsen &amp; Klemetsen 2007; Tschirren &lt;i&gt;et al.&lt;/i&gt; 2007; Britton, Pegg &amp; Williams 2011; Izhar &amp; Ben-Ami 2015)" }, "properties" : { "noteIndex" : 18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(e.g., Hamilton &amp; Zuk 1982; Amundsen, Knudsen &amp; Klemetsen 2007; Tschirren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2007; Britton, Pegg &amp; Williams 2011; Izhar &amp; Ben-Ami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Relatively recently, the scope of literature has expanded to incorporate more results from wild populations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"10.1111/j.1420-9101.2011.02300.x", "ISBN" : "1420-9101", "ISSN" : "1010061X", "PMID" : "21658142", "abstract" : "Parasites detrimentally affect host fitness, leading to expectations of positive selection on host parasite resistance. However, as immunity is costly, host fitness may be maximized at low, but nonzero, parasite infection intensities. These hypotheses are rarely tested on natural variation in free-living populations. We investigated selection on a measure of host parasite resistance in a naturally regulated Soay sheep population using a longitudinal data set and found negative correlations between parasite infection intensity and annual fitness in lambs, male yearlings and adult females. However, having accounted for confounding effects of body weight, the effect was only significant in lambs. Associations between fitness and parasite resistance were environment-dependent, being strong during low-mortality winters, but negligible during harsher high-mortality winters. There was no evidence for stabilizing selection. Our findings reveal processes that may shape variation in parasite resistance in natural populations and illustrate the importance of accounting for correlated traits in selection analysis.", "author" : [ { "dropping-particle" : "", "family" : "Hayward", "given" : "Adam D.", "non-dropping-particle" : "", "parse-names" : false, "suffix" : "" }, { "dropping-particle" : "", "family" : "Wilson", "given" : "A. J.", "non-dropping-particle" : "", "parse-names" : false, "suffix" : "" }, { "dropping-particle" : "", "family" : "Pilkington", "given" : "J. G.", "non-dropping-particle" : "", "parse-names" : false, "suffix" : "" }, { "dropping-particle" : "", "family" : "Clutton-Brock", "given" : "T. H.", "non-dropping-particle" : "", "parse-names" : false, "suffix" : "" }, { "dropping-particle" : "", "family" : "Pemberton", "given" : "J. M.", "non-dropping-particle" : "", "parse-names" : false, "suffix" : "" }, { "dropping-particle" : "", "family" : "Kruuk", "given" : "L. E B", "non-dropping-particle" : "", "parse-names" : false, "suffix" : "" } ], "container-title" : "Journal of Evolutionary Biology", "id" : "ITEM-1", "issue" : "8", "issued" : { "date-parts" : [ [ "2011" ] ] }, "page" : "1664-1676", "title" : "Natural selection on a measure of parasite resistance varies across ages and environmental conditions in a wild mammal", "type" : "article-journal", "volume" : "24" }, "uris" : [ "http://www.mendeley.com/documents/?uuid=a41ae327-a536-443e-8b72-c3c913ce748d" ] }, { "id" : "ITEM-2", "itemData" : { "DOI" : "10.1111/pim.12036", "ISBN" : "1365-3024", "ISSN" : "01419838", "PMID" : "23550923", "abstract" : "Individuals vary in their susceptibility to infectious disease and it is now well established that host genetic factors form a major component of this variation. The discovery of genes underlying susceptibility has the potential to lead to improved disease control, through the identification and management of vulnerable individuals and the discovery of novel therapeutic targets. Laboratory rodents have proved invaluable for ascertaining the function of genes involved in immunity to infection. However, these captive animals experience conditions very different to the natural environment, lacking the genetic diversity and environmental pressures characteristic of natural populations, including those of humans. It has therefore often proved difficult to translate basic laboratory research to the real world. In order to further our understanding of the genetic basis of infectious disease resistance, and the evolutionary forces that drive variation in susceptibility, we propose that genetic research traditionally conducted on laboratory animals is expanded to the more ecologically valid arena of natural populations. In this article we highlight the potential of using wild rodents as a new resource for biomedical research, to link the functional genetic knowledge gained from laboratory rodents with the variation in infectious disease susceptibility observed in humans and other natural populations. \u00a9 2013 Blackwell Publishing Ltd.", "author" : [ { "dropping-particle" : "", "family" : "Turner", "given" : "A. K.", "non-dropping-particle" : "", "parse-names" : false, "suffix" : "" }, { "dropping-particle" : "", "family" : "Paterson", "given" : "S.", "non-dropping-particle" : "", "parse-names" : false, "suffix" : "" } ], "container-title" : "Parasite Immunology", "id" : "ITEM-2", "issue" : "11", "issued" : { "date-parts" : [ [ "2013" ] ] }, "page" : "386-395", "title" : "Wild rodents as a model to discover genes and pathways underlying natural variation in infectious disease susceptibility", "type" : "article-journal", "volume" : "35" }, "uris" : [ "http://www.mendeley.com/documents/?uuid=6faa0c6f-38c5-4dc9-9a07-7be5132bfadd" ] }, { "id" : "ITEM-3", "itemData" : { "DOI" : "10.1016/j.ijppaw.2015.10.006", "ISBN" : "2213-2244", "ISSN" : "22132244", "PMID" : "26767166", "abstract" : "Hemoparasites can cause serious morbidity in humans and animals and often involve wildlife reservoirs. Understanding patterns of hemoparasite infections in natural populations can therefore inform about emerging disease risks, especially in the light of climate change and human disruption of natural ecosystems. We investigated the effects of host age, sex, host group size and season on infection patterns of Plasmodium sp., Babesia sp. and filarial nematodes in a population of wild Malagasy primates, Verreaux's sifakas (Propithecus verreauxi), as well as the effects of these infections on hematological variables. We tested 45 blood samples from 36 individuals and identified two species of Plasmodium, one species of Babesia and two species of filarial nematodes. Plasmodium spp. and Babesia sp. infections showed opposite patterns of age-dependency, with babesiosis being prevalent among young animals, while older animals were infected with Plasmodium sp. In addition, Babesia sp. infection was a statistically significant negative predictor of Plasmodium sp. infection. These results suggest that Plasmodium and Babesia parasites may interact within the host, either through cross-immunity or via resource competition, so that Plasmodium infections can only establish after babesiosis has resolved. We found no effects of host sex, host group size and season on hemoparasite infections. Infections showed high prevalences and did not influence hematological variables. This preliminary evidence supports the impression that the hosts and parasites considered in this study appear to be well-adapted to each other, resulting in persistent infections with low pathogenic and probably low zoonotic potential. Our results illustrate the crucial role of biodiversity in host-parasite relationships, specifically how within-host pathogen diversity may regulate the abundance of parasites.", "author" : [ { "dropping-particle" : "", "family" : "Springer", "given" : "Andrea", "non-dropping-particle" : "", "parse-names" : false, "suffix" : "" }, { "dropping-particle" : "", "family" : "Fichtel", "given" : "Claudia", "non-dropping-particle" : "", "parse-names" : false, "suffix" : "" }, { "dropping-particle" : "", "family" : "Calvignac-Spencer", "given" : "S\u00e9bastien", "non-dropping-particle" : "", "parse-names" : false, "suffix" : "" }, { "dropping-particle" : "", "family" : "Leendertz", "given" : "Fabian H.", "non-dropping-particle" : "", "parse-names" : false, "suffix" : "" }, { "dropping-particle" : "", "family" : "Kappeler", "given" : "Peter M.", "non-dropping-particle" : "", "parse-names" : false, "suffix" : "" } ], "container-title" : "International Journal for Parasitology: Parasites and Wildlife", "id" : "ITEM-3", "issue" : "3", "issued" : { "date-parts" : [ [ "2015" ] ] }, "page" : "385-395", "title" : "Hemoparasites in a wild primate: Infection patterns suggest interaction of Plasmodium and Babesia in a lemur species", "type" : "article-journal", "volume" : "4" }, "uris" : [ "http://www.mendeley.com/documents/?uuid=52a3f1cf-5480-4a35-b726-24897804c113" ] }, { "id" : "ITEM-4", "itemData" : { "DOI" : "10.1111/j.1365-294X.2010.04938.x", "ISBN" : "1365-294X", "ISSN" : "09621083", "PMID" : "21324009", "abstract" : "In wild populations, individuals are regularly exposed to a wide range of pathogens. In this context, organisms must elicit and regulate effective immune responses to protect their health while avoiding immunopathology. However, most of our knowledge about the function and dynamics of immune responses comes from laboratory studies performed on inbred mice in highly controlled environments with limited exposure to infection. Natural populations, on the other hand, exhibit wide genetic and environmental diversity. We argue that now is the time for immunology to be taken into the wild. The goal of 'wild immunology' is to link immune phenotype with host fitness in natural environments. To achieve this requires relevant measures of immune responsiveness that are both applicable to the host-parasite interaction under study and robustly associated with measures of host and parasite fitness. Bringing immunology to nonmodel organisms and linking that knowledge host fitness, and ultimately population dynamics, will face difficult challenges, both technical (lack of reagents and annotated genomes) and statistical (variation among individuals and populations). However, the affordability of new genomic technologies will help immunologists, ecologists and evolutionary biologists work together to translate and test our current knowledge of immune mechanisms in natural systems. From this approach, ecologists will gain new insight into mechanisms relevant to host health and fitness, while immunologists will be given a measure of the real-world health impacts of the immune factors they study. Thus, wild immunology can be the missing link between laboratory-based immunology and human, wildlife and domesticated animal health.", "author" : [ { "dropping-particle" : "", "family" : "Pedersen", "given" : "Amy B.", "non-dropping-particle" : "", "parse-names" : false, "suffix" : "" }, { "dropping-particle" : "", "family" : "Babayan", "given" : "Simon A.", "non-dropping-particle" : "", "parse-names" : false, "suffix" : "" } ], "container-title" : "Molecular Ecology", "id" : "ITEM-4", "issue" : "5", "issued" : { "date-parts" : [ [ "2011" ] ] }, "page" : "872-880", "title" : "Wild immunology", "type" : "article-journal", "volume" : "20" }, "uris" : [ "http://www.mendeley.com/documents/?uuid=34a8840b-d277-4d4f-a267-a5b37e7e40bf" ] }, { "id" : "ITEM-5", "itemData" : { "DOI" : "10.1007/978-4-431-77134-0_2", "ISBN" : "9784431771333", "ISSN" : "4431771344", "abstract" : "Emerging infectious diseases have become an important challenge for wildlife ecologists and managers. Management actions to control these diseases are usually directed at the parasite, the host population, or a key component of the environment, with the goal of reducing disease exposure and transmission. Control methods directed at the host population, however, remain limited in approach (e.g. vaccination, population reduction, test-and-remove) and scope, by financial, logistical, ethical and political constraints. Furthermore, these control methods have often been implemented without due consideration of how host ecology and behaviour may influence disease dynamics. This chapter highlights how host population structure and social organisation affect parasite transmission and prevalence. Traditionally, variation in disease prevalence among species, genders, and ages may have been explained by immunological differences in susceptibility. However, ecological and behavioural factors can also affect the rates and routes of parasite transmission and potential control options. Using this information, future control efforts may be improved by focusing on subsets of individuals, areas, environmental factors, or times of year that are most important in the propagation and persistence of a pathogen.", "author" : [ { "dropping-particle" : "", "family" : "Cross", "given" : "Paul C.", "non-dropping-particle" : "", "parse-names" : false, "suffix" : "" }, { "dropping-particle" : "", "family" : "Drewe", "given" : "Julian", "non-dropping-particle" : "", "parse-names" : false, "suffix" : "" }, { "dropping-particle" : "", "family" : "Patrek", "given" : "Victoria", "non-dropping-particle" : "", "parse-names" : false, "suffix" : "" }, { "dropping-particle" : "", "family" : "Pearce", "given" : "Gareth", "non-dropping-particle" : "", "parse-names" : false, "suffix" : "" }, { "dropping-particle" : "", "family" : "Samuel", "given" : "Michael D.", "non-dropping-particle" : "", "parse-names" : false, "suffix" : "" }, { "dropping-particle" : "", "family" : "Delahay", "given" : "Richard J.", "non-dropping-particle" : "", "parse-names" : false, "suffix" : "" } ], "container-title" : "Management of Disease in Wild Mammals", "id" : "ITEM-5", "issued" : { "date-parts" : [ [ "2009" ] ] }, "page" : "9-29", "title" : "Wildlife population structure and parasite transmission: Implications for disease management", "type" : "article-journal" }, "uris" : [ "http://www.mendeley.com/documents/?uuid=6496e788-58b7-4f1e-83af-e124b19c6960" ] } ], "mendeley" : { "formattedCitation" : "(Cross &lt;i&gt;et al.&lt;/i&gt; 2009; Hayward &lt;i&gt;et al.&lt;/i&gt; 2011; Pedersen &amp; Babayan 2011; Turner &amp; Paterson 2013; Springer &lt;i&gt;et al.&lt;/i&gt; 2015)", "plainTextFormattedCitation" : "(Cross et al. 2009; Hayward et al. 2011; Pedersen &amp; Babayan 2011; Turner &amp; Paterson 2013; Springer et al. 2015)", "previouslyFormattedCitation" : "(Cross &lt;i&gt;et al.&lt;/i&gt; 2009; Hayward &lt;i&gt;et al.&lt;/i&gt; 2011; Pedersen &amp; Babayan 2011; Turner &amp; Paterson 2013; Springer &lt;i&gt;et al.&lt;/i&gt; 2015)" }, "properties" : { "noteIndex" : 18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(Cross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2009; Hayward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2011; Pedersen &amp; Babayan 2011; Turner &amp; Paterson 2013; Springer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Yet, further research is still very necessary to see how the fundamental principles of parasite ecology, as outlined in previous studies, translate across different host taxa, for different life-histories, and in different ecologies. In the next section, I discuss several major host-intrinsic traits which are associated with heterogeneity in infection across vertebrate host taxa. I outline what already has been established in each case. This thesis investigates how such general principles underlying variation in parasite infection may translate to a fresh perspective; from a slow-growing, long-living and semi-wild host system in a natural ecological setting. </w:t>
      </w:r>
    </w:p>
    <w:p w:rsidR="00340433" w:rsidRPr="008E156F" w:rsidRDefault="00340433" w:rsidP="00767F06">
      <w:pPr>
        <w:pStyle w:val="ListParagraph"/>
        <w:spacing w:afterLines="200" w:after="480" w:line="480" w:lineRule="auto"/>
        <w:ind w:left="0"/>
        <w:jc w:val="both"/>
        <w:rPr>
          <w:rFonts w:ascii="Times New Roman" w:hAnsi="Times New Roman" w:cs="Times New Roman"/>
          <w:szCs w:val="24"/>
        </w:rPr>
      </w:pPr>
    </w:p>
    <w:p w:rsidR="00767F06" w:rsidRPr="008E156F" w:rsidRDefault="00DB25B5" w:rsidP="00767F06">
      <w:pPr>
        <w:spacing w:line="480" w:lineRule="auto"/>
        <w:jc w:val="both"/>
        <w:rPr>
          <w:rFonts w:ascii="Times New Roman" w:hAnsi="Times New Roman" w:cs="Times New Roman"/>
          <w:i/>
          <w:szCs w:val="24"/>
        </w:rPr>
      </w:pPr>
      <w:r w:rsidRPr="008E156F">
        <w:rPr>
          <w:rFonts w:ascii="Times New Roman" w:hAnsi="Times New Roman" w:cs="Times New Roman"/>
          <w:i/>
          <w:szCs w:val="24"/>
        </w:rPr>
        <w:t>1.3.1 Age</w:t>
      </w:r>
    </w:p>
    <w:p w:rsidR="00767F06" w:rsidRPr="008E156F" w:rsidRDefault="00CB0782" w:rsidP="00767F06">
      <w:pPr>
        <w:spacing w:line="480" w:lineRule="auto"/>
        <w:jc w:val="both"/>
        <w:rPr>
          <w:rFonts w:ascii="Times New Roman" w:hAnsi="Times New Roman" w:cs="Times New Roman"/>
          <w:szCs w:val="24"/>
        </w:rPr>
      </w:pPr>
      <w:r w:rsidRPr="008E156F">
        <w:rPr>
          <w:rFonts w:ascii="Times New Roman" w:hAnsi="Times New Roman" w:cs="Times New Roman"/>
          <w:szCs w:val="24"/>
        </w:rPr>
        <w:t>Generally, parasite burden</w:t>
      </w:r>
      <w:r w:rsidR="00767F06" w:rsidRPr="008E156F">
        <w:rPr>
          <w:rFonts w:ascii="Times New Roman" w:hAnsi="Times New Roman" w:cs="Times New Roman"/>
          <w:szCs w:val="24"/>
        </w:rPr>
        <w:t xml:space="preserve"> rise</w:t>
      </w:r>
      <w:r w:rsidRPr="008E156F">
        <w:rPr>
          <w:rFonts w:ascii="Times New Roman" w:hAnsi="Times New Roman" w:cs="Times New Roman"/>
          <w:szCs w:val="24"/>
        </w:rPr>
        <w:t>s</w:t>
      </w:r>
      <w:r w:rsidR="00767F06" w:rsidRPr="008E156F">
        <w:rPr>
          <w:rFonts w:ascii="Times New Roman" w:hAnsi="Times New Roman" w:cs="Times New Roman"/>
          <w:szCs w:val="24"/>
        </w:rPr>
        <w:t xml:space="preserve"> with increasing host age, </w:t>
      </w:r>
      <w:r w:rsidR="00403FB7" w:rsidRPr="008E156F">
        <w:rPr>
          <w:rFonts w:ascii="Times New Roman" w:hAnsi="Times New Roman" w:cs="Times New Roman"/>
          <w:szCs w:val="24"/>
        </w:rPr>
        <w:t xml:space="preserve">and </w:t>
      </w:r>
      <w:r w:rsidR="00767F06" w:rsidRPr="008E156F">
        <w:rPr>
          <w:rFonts w:ascii="Times New Roman" w:hAnsi="Times New Roman" w:cs="Times New Roman"/>
          <w:szCs w:val="24"/>
        </w:rPr>
        <w:t>may continue until the end of host life (Type I),</w:t>
      </w:r>
      <w:r w:rsidR="00403FB7" w:rsidRPr="008E156F">
        <w:rPr>
          <w:rFonts w:ascii="Times New Roman" w:hAnsi="Times New Roman" w:cs="Times New Roman"/>
          <w:szCs w:val="24"/>
        </w:rPr>
        <w:t xml:space="preserve"> or</w:t>
      </w:r>
      <w:r w:rsidR="00767F06" w:rsidRPr="008E156F">
        <w:rPr>
          <w:rFonts w:ascii="Times New Roman" w:hAnsi="Times New Roman" w:cs="Times New Roman"/>
          <w:szCs w:val="24"/>
        </w:rPr>
        <w:t xml:space="preserve"> </w:t>
      </w:r>
      <w:r w:rsidR="00403FB7" w:rsidRPr="008E156F">
        <w:rPr>
          <w:rFonts w:ascii="Times New Roman" w:hAnsi="Times New Roman" w:cs="Times New Roman"/>
          <w:szCs w:val="24"/>
        </w:rPr>
        <w:t xml:space="preserve">alternately </w:t>
      </w:r>
      <w:r w:rsidR="00767F06" w:rsidRPr="008E156F">
        <w:rPr>
          <w:rFonts w:ascii="Times New Roman" w:hAnsi="Times New Roman" w:cs="Times New Roman"/>
          <w:szCs w:val="24"/>
        </w:rPr>
        <w:t>level off (Type II)</w:t>
      </w:r>
      <w:r w:rsidR="00056359" w:rsidRPr="008E156F">
        <w:rPr>
          <w:rFonts w:ascii="Times New Roman" w:hAnsi="Times New Roman" w:cs="Times New Roman"/>
          <w:szCs w:val="24"/>
        </w:rPr>
        <w:t>,</w:t>
      </w:r>
      <w:r w:rsidR="00767F06" w:rsidRPr="008E156F">
        <w:rPr>
          <w:rFonts w:ascii="Times New Roman" w:hAnsi="Times New Roman" w:cs="Times New Roman"/>
          <w:szCs w:val="24"/>
        </w:rPr>
        <w:t xml:space="preserve"> or decline following a ‘peak’ around a particular host age (Type III) </w:t>
      </w:r>
      <w:r w:rsidR="00767F06" w:rsidRPr="008E156F">
        <w:rPr>
          <w:rFonts w:ascii="Times New Roman" w:hAnsi="Times New Roman" w:cs="Times New Roman"/>
          <w:szCs w:val="24"/>
        </w:rPr>
        <w:fldChar w:fldCharType="begin" w:fldLock="1"/>
      </w:r>
      <w:r w:rsidR="00767F06" w:rsidRPr="008E156F">
        <w:rPr>
          <w:rFonts w:ascii="Times New Roman" w:hAnsi="Times New Roman" w:cs="Times New Roman"/>
          <w:szCs w:val="24"/>
        </w:rPr>
        <w:instrText>ADDIN CSL_CITATION { "citationItems" : [ { "id" : "ITEM-1", "itemData" : { "author" : [ { "dropping-particle" : "", "family" : "Hudson", "given" : "Peter J.", "non-dropping-particle" : "", "parse-names" : false, "suffix" : "" }, { "dropping-particle" : "", "family" : "Dobson", "given" : "Andrew P.", "non-dropping-particle" : "", "parse-names" : false, "suffix" : "" } ], "container-title" : "Ecology of infectious diseases in natural populations", "editor" : [ { "dropping-particle" : "", "family" : "Grenfell", "given" : "Bryan T.", "non-dropping-particle" : "", "parse-names" : false, "suffix" : "" }, { "dropping-particle" : "", "family" : "Dobson", "given" : "Andrew P.", "non-dropping-particle" : "", "parse-names" : false, "suffix" : "" } ], "id" : "ITEM-1", "issued" : { "date-parts" : [ [ "1995" ] ] }, "publisher" : "Cambridge University Press", "publisher-place" : "Cambridge, UK", "title" : "Macroparasites: observed patterns", "type" : "chapter" }, "uris" : [ "http://www.mendeley.com/documents/?uuid=6e682823-3df1-42c8-a97e-b857f5d452b2" ] } ], "mendeley" : { "formattedCitation" : "(Hudson &amp; Dobson 1995)", "plainTextFormattedCitation" : "(Hudson &amp; Dobson 1995)", "previouslyFormattedCitation" : "(Hudson &amp; Dobson 1995)" }, "properties" : { "noteIndex" : 0 }, "schema" : "https://github.com/citation-style-language/schema/raw/master/csl-citation.json" }</w:instrText>
      </w:r>
      <w:r w:rsidR="00767F06" w:rsidRPr="008E156F">
        <w:rPr>
          <w:rFonts w:ascii="Times New Roman" w:hAnsi="Times New Roman" w:cs="Times New Roman"/>
          <w:szCs w:val="24"/>
        </w:rPr>
        <w:fldChar w:fldCharType="separate"/>
      </w:r>
      <w:r w:rsidR="00767F06" w:rsidRPr="008E156F">
        <w:rPr>
          <w:rFonts w:ascii="Times New Roman" w:hAnsi="Times New Roman" w:cs="Times New Roman"/>
          <w:noProof/>
          <w:szCs w:val="24"/>
        </w:rPr>
        <w:t>(Hudson &amp; Dobson 1995)</w:t>
      </w:r>
      <w:r w:rsidR="00767F06" w:rsidRPr="008E156F">
        <w:rPr>
          <w:rFonts w:ascii="Times New Roman" w:hAnsi="Times New Roman" w:cs="Times New Roman"/>
          <w:szCs w:val="24"/>
        </w:rPr>
        <w:fldChar w:fldCharType="end"/>
      </w:r>
      <w:r w:rsidR="00767F06" w:rsidRPr="008E156F">
        <w:rPr>
          <w:rFonts w:ascii="Times New Roman" w:hAnsi="Times New Roman" w:cs="Times New Roman"/>
          <w:szCs w:val="24"/>
        </w:rPr>
        <w:t xml:space="preserve">, see </w:t>
      </w:r>
      <w:r w:rsidR="001573CE" w:rsidRPr="008E156F">
        <w:rPr>
          <w:rFonts w:ascii="Times New Roman" w:hAnsi="Times New Roman" w:cs="Times New Roman"/>
          <w:b/>
          <w:szCs w:val="24"/>
        </w:rPr>
        <w:t>Fig. 1.3</w:t>
      </w:r>
      <w:r w:rsidR="00767F06" w:rsidRPr="008E156F">
        <w:rPr>
          <w:rFonts w:ascii="Times New Roman" w:hAnsi="Times New Roman" w:cs="Times New Roman"/>
          <w:b/>
          <w:szCs w:val="24"/>
        </w:rPr>
        <w:t xml:space="preserve"> </w:t>
      </w:r>
      <w:r w:rsidR="00767F06" w:rsidRPr="008E156F">
        <w:rPr>
          <w:rFonts w:ascii="Times New Roman" w:hAnsi="Times New Roman" w:cs="Times New Roman"/>
          <w:szCs w:val="24"/>
        </w:rPr>
        <w:t xml:space="preserve">from </w:t>
      </w:r>
      <w:r w:rsidR="00767F06" w:rsidRPr="008E156F">
        <w:rPr>
          <w:rFonts w:ascii="Times New Roman" w:hAnsi="Times New Roman" w:cs="Times New Roman"/>
          <w:szCs w:val="24"/>
        </w:rPr>
        <w:fldChar w:fldCharType="begin" w:fldLock="1"/>
      </w:r>
      <w:r w:rsidR="00767F06" w:rsidRPr="008E156F">
        <w:rPr>
          <w:rFonts w:ascii="Times New Roman" w:hAnsi="Times New Roman" w:cs="Times New Roman"/>
          <w:szCs w:val="24"/>
        </w:rPr>
        <w:instrText>ADDIN CSL_CITATION { "citationItems" : [ { "id" : "ITEM-1", "itemData" : { "author" : [ { "dropping-particle" : "", "family" : "Wilson", "given" : "K.", "non-dropping-particle" : "", "parse-names" : false, "suffix" : "" }, { "dropping-particle" : "", "family" : "Bj\u00f8rnstad", "given" : "O.N", "non-dropping-particle" : "", "parse-names" : false, "suffix" : "" }, { "dropping-particle" : "", "family" : "Dobson", "given" : "A. P.", "non-dropping-particle" : "", "parse-names" : false, "suffix" : "" }, { "dropping-particle" : "", "family" : "Merler", "given" : "S", "non-dropping-particle" : "", "parse-names" : false, "suffix" : "" }, { "dropping-particle" : "", "family" : "Poglayen", "given" : "G", "non-dropping-particle" : "", "parse-names" : false, "suffix" : "" }, { "dropping-particle" : "", "family" : "Randolph", "given" : "S.E.", "non-dropping-particle" : "", "parse-names" : false, "suffix" : "" }, { "dropping-particle" : "", "family" : "Read", "given" : "A.F.", "non-dropping-particle" : "", "parse-names" : false, "suffix" : "" }, { "dropping-particle" : "", "family" : "Skorping", "given" : "A", "non-dropping-particle" : "", "parse-names" : false, "suffix" : "" } ], "container-title" : "The Ecology of Wildlife Diseases", "editor" : [ { "dropping-particle" : "", "family" : "Hudson", "given" : "Peter J.", "non-dropping-particle" : "", "parse-names" : false, "suffix" : "" }, { "dropping-particle" : "", "family" : "Rizzoli", "given" : "Annapaola", "non-dropping-particle" : "", "parse-names" : false, "suffix" : "" }, { "dropping-particle" : "", "family" : "Grenfell", "given" : "Bryan T.", "non-dropping-particle" : "", "parse-names" : false, "suffix" : "" }, { "dropping-particle" : "", "family" : "Heesterbeek", "given" : "H.", "non-dropping-particle" : "", "parse-names" : false, "suffix" : "" }, { "dropping-particle" : "", "family" : "Dobson", "given" : "Andy P.", "non-dropping-particle" : "", "parse-names" : false, "suffix" : "" } ], "id" : "ITEM-1", "issued" : { "date-parts" : [ [ "2002" ] ] }, "page" : "6-44", "publisher" : "Oxford University Press", "publisher-place" : "Oxford, UK", "title" : "Heterogeneities in macroparasite infections: patterns and processes", "type" : "chapter" }, "uris" : [ "http://www.mendeley.com/documents/?uuid=b39affb3-cd98-4922-b2b8-4217df83c473" ] } ], "mendeley" : { "formattedCitation" : "(Wilson &lt;i&gt;et al.&lt;/i&gt; 2002)", "manualFormatting" : "Wilson et al. (2002)", "plainTextFormattedCitation" : "(Wilson et al. 2002)", "previouslyFormattedCitation" : "(Wilson &lt;i&gt;et al.&lt;/i&gt; 2002)" }, "properties" : { "noteIndex" : 0 }, "schema" : "https://github.com/citation-style-language/schema/raw/master/csl-citation.json" }</w:instrText>
      </w:r>
      <w:r w:rsidR="00767F06" w:rsidRPr="008E156F">
        <w:rPr>
          <w:rFonts w:ascii="Times New Roman" w:hAnsi="Times New Roman" w:cs="Times New Roman"/>
          <w:szCs w:val="24"/>
        </w:rPr>
        <w:fldChar w:fldCharType="separate"/>
      </w:r>
      <w:r w:rsidR="00767F06" w:rsidRPr="008E156F">
        <w:rPr>
          <w:rFonts w:ascii="Times New Roman" w:hAnsi="Times New Roman" w:cs="Times New Roman"/>
          <w:noProof/>
          <w:szCs w:val="24"/>
        </w:rPr>
        <w:t xml:space="preserve">Wilson </w:t>
      </w:r>
      <w:r w:rsidR="00767F06" w:rsidRPr="008E156F">
        <w:rPr>
          <w:rFonts w:ascii="Times New Roman" w:hAnsi="Times New Roman" w:cs="Times New Roman"/>
          <w:i/>
          <w:noProof/>
          <w:szCs w:val="24"/>
        </w:rPr>
        <w:t>et al.</w:t>
      </w:r>
      <w:r w:rsidR="00767F06" w:rsidRPr="008E156F">
        <w:rPr>
          <w:rFonts w:ascii="Times New Roman" w:hAnsi="Times New Roman" w:cs="Times New Roman"/>
          <w:noProof/>
          <w:szCs w:val="24"/>
        </w:rPr>
        <w:t xml:space="preserve"> (2002)</w:t>
      </w:r>
      <w:r w:rsidR="00767F06" w:rsidRPr="008E156F">
        <w:rPr>
          <w:rFonts w:ascii="Times New Roman" w:hAnsi="Times New Roman" w:cs="Times New Roman"/>
          <w:szCs w:val="24"/>
        </w:rPr>
        <w:fldChar w:fldCharType="end"/>
      </w:r>
      <w:r w:rsidR="00767F06" w:rsidRPr="008E156F">
        <w:rPr>
          <w:rFonts w:ascii="Times New Roman" w:hAnsi="Times New Roman" w:cs="Times New Roman"/>
          <w:szCs w:val="24"/>
        </w:rPr>
        <w:t xml:space="preserve">. The peak observed in Type III patterns can occur at varying host ages, and can change according to differing dynamics of prevalence and transmission across host ages, known as a ‘peak shift’ </w:t>
      </w:r>
      <w:r w:rsidR="00767F06" w:rsidRPr="008E156F">
        <w:rPr>
          <w:rFonts w:ascii="Times New Roman" w:hAnsi="Times New Roman" w:cs="Times New Roman"/>
          <w:szCs w:val="24"/>
        </w:rPr>
        <w:fldChar w:fldCharType="begin" w:fldLock="1"/>
      </w:r>
      <w:r w:rsidR="00767F06" w:rsidRPr="008E156F">
        <w:rPr>
          <w:rFonts w:ascii="Times New Roman" w:hAnsi="Times New Roman" w:cs="Times New Roman"/>
          <w:szCs w:val="24"/>
        </w:rPr>
        <w:instrText>ADDIN CSL_CITATION { "citationItems" : [ { "id" : "ITEM-1", "itemData" : { "DOI" : "10.1017/S002217240006160X", "ISBN" : "0022-1724 (Print)", "ISSN" : "0022-1724", "PMID" : "4008922", "abstract" : "Mathematical models are developed to aid in the investigation of the implications of heterogeneity in contact with infection within a community, on the design of mass vaccination programmes for the control of childhood viral and bacterial infections in developed countries. Analyses are focused on age-dependency in the rate at which individuals acquire infection, the question of 'who acquires infection from whom', and the implications of genetic variability in susceptibility to infection. Throughout, theoretical predictions are based on parameter estimates obtained from epidemiological studies and are compared with observed temporal trends in disease incidence and age-stratified serological profiles. Analysis of case notification records and serological data suggest that the rate at which individuals acquire many common infections changes from medium to high and then to low levels in the infant, child and teenage plus adult age groups respectively. Such apparent age-dependency in attack rate acts to reduce slightly the predicted levels of herd immunity required for the eradication of infections such as measles, when compared with the predictions of models based on age-independent transmission. The action of maternally derived immunity in prohibiting vaccination in infants, and the broad span of age classes over which vaccination currently takes place in the U.K., however, argue that levels of herd immunity of between 90 and 94% would be required to eliminate measles. Problems surrounding the interpretation of apparent age-related trends in the acquisition of infection and their relevance to the design of vaccination programmes, are discussed in relation to the possible role of genetically based variation in susceptibility to infection and observations on epidemics in 'virgin' populations. Heterogeneous mixing models provide predictions of changes in serology and disease incidence under the impact of mass vaccination which well mirror observed trends in England and Wales.", "author" : [ { "dropping-particle" : "", "family" : "Anderson", "given" : "R M", "non-dropping-particle" : "", "parse-names" : false, "suffix" : "" }, { "dropping-particle" : "", "family" : "May", "given" : "R M", "non-dropping-particle" : "", "parse-names" : false, "suffix" : "" } ], "container-title" : "The Journal of hygiene", "id" : "ITEM-1", "issued" : { "date-parts" : [ [ "1985" ] ] }, "page" : "365 - 436", "title" : "Age-related changes in the rate of disease transmission: implications for the design of vaccination programmes", "type" : "article-journal", "volume" : "94" }, "uris" : [ "http://www.mendeley.com/documents/?uuid=aff8e9af-43ed-480f-83c4-68bc96d97d69" ] } ], "mendeley" : { "formattedCitation" : "(Anderson &amp; May 1985)", "plainTextFormattedCitation" : "(Anderson &amp; May 1985)", "previouslyFormattedCitation" : "(Anderson &amp; May 1985)" }, "properties" : { "noteIndex" : 0 }, "schema" : "https://github.com/citation-style-language/schema/raw/master/csl-citation.json" }</w:instrText>
      </w:r>
      <w:r w:rsidR="00767F06" w:rsidRPr="008E156F">
        <w:rPr>
          <w:rFonts w:ascii="Times New Roman" w:hAnsi="Times New Roman" w:cs="Times New Roman"/>
          <w:szCs w:val="24"/>
        </w:rPr>
        <w:fldChar w:fldCharType="separate"/>
      </w:r>
      <w:r w:rsidR="00767F06" w:rsidRPr="008E156F">
        <w:rPr>
          <w:rFonts w:ascii="Times New Roman" w:hAnsi="Times New Roman" w:cs="Times New Roman"/>
          <w:noProof/>
          <w:szCs w:val="24"/>
        </w:rPr>
        <w:t>(Anderson &amp; May 1985)</w:t>
      </w:r>
      <w:r w:rsidR="00767F06" w:rsidRPr="008E156F">
        <w:rPr>
          <w:rFonts w:ascii="Times New Roman" w:hAnsi="Times New Roman" w:cs="Times New Roman"/>
          <w:szCs w:val="24"/>
        </w:rPr>
        <w:fldChar w:fldCharType="end"/>
      </w:r>
      <w:r w:rsidR="00767F06" w:rsidRPr="008E156F">
        <w:rPr>
          <w:rFonts w:ascii="Times New Roman" w:hAnsi="Times New Roman" w:cs="Times New Roman"/>
          <w:szCs w:val="24"/>
        </w:rPr>
        <w:t xml:space="preserve">. Here too, many factors can influence the variation in parasite loads observed across host lifespans, including host mortality </w:t>
      </w:r>
      <w:r w:rsidR="00072E85" w:rsidRPr="008E156F">
        <w:rPr>
          <w:rFonts w:ascii="Times New Roman" w:hAnsi="Times New Roman" w:cs="Times New Roman"/>
          <w:szCs w:val="24"/>
        </w:rPr>
        <w:t>(Sol, Jovani &amp; Torres 2003)</w:t>
      </w:r>
      <w:r w:rsidR="00767F06" w:rsidRPr="008E156F">
        <w:rPr>
          <w:rFonts w:ascii="Times New Roman" w:hAnsi="Times New Roman" w:cs="Times New Roman"/>
          <w:szCs w:val="24"/>
        </w:rPr>
        <w:t xml:space="preserve">, age-associated variation in exposure </w:t>
      </w:r>
      <w:r w:rsidR="00767F06" w:rsidRPr="008E156F">
        <w:rPr>
          <w:rFonts w:ascii="Times New Roman" w:hAnsi="Times New Roman" w:cs="Times New Roman"/>
          <w:szCs w:val="24"/>
        </w:rPr>
        <w:fldChar w:fldCharType="begin" w:fldLock="1"/>
      </w:r>
      <w:r w:rsidR="00767F06" w:rsidRPr="008E156F">
        <w:rPr>
          <w:rFonts w:ascii="Times New Roman" w:hAnsi="Times New Roman" w:cs="Times New Roman"/>
          <w:szCs w:val="24"/>
        </w:rPr>
        <w:instrText>ADDIN CSL_CITATION { "citationItems" : [ { "id" : "ITEM-1", "itemData" : { "DOI" : "10.1016/j.ijppaw.2014.05.003", "ISBN" : "22132244", "ISSN" : "22132244", "PMID" : "25161911", "abstract" : "Co-infections are common in natural populations and interactions among co-infecting parasites can significantly alter the transmission and host fitness costs of infection. Because both exposure and susceptibility vary over time, predicting the consequences of parasite interactions on host fitness and disease dynamics may require detailed information on their effects across different environmental (season) and host demographic (age, sex) conditions. This study examines five years of seasonal health and co-infection patterns in African buffalo (Syncerus caffer). We use data on two groups of gastrointestinal parasites, coccidia and nematodes, to test the hypothesis that co-infection and season interact to influence (1) parasite prevalence and intensity and (2) three proxies for host fitness: host pregnancy, host body condition, and parasite aggregation. Our results suggest that season-dependent interactions between nematodes and coccidia affect the distribution of infections. Coccidia prevalence, coccidia intensity and nematode prevalence were sensitive to factors that influence host immunity and exposure (age, sex, and season) but nematode intensity was most strongly predicted by co-infection with coccidia and its interaction with season. The influence of co-infection on host body condition and parasite aggregation occurred in season-dependent manner. Co-infected buffalo in the early wet season were in worse condition, had a less aggregated distribution of nematode parasites, and lower nematode infection intensity than buffalo infected with nematodes alone. We did not detect an effect of infection or co-infection on host pregnancy. These results suggest that demographic and seasonal variation may mediate the effects of parasites, and their interactions, on the distribution and fitness costs of infection. ?? 2014 The Authors.", "author" : [ { "dropping-particle" : "", "family" : "Gorsich", "given" : "Erin E.", "non-dropping-particle" : "", "parse-names" : false, "suffix" : "" }, { "dropping-particle" : "", "family" : "Ezenwa", "given" : "Vanessa O.", "non-dropping-particle" : "", "parse-names" : false, "suffix" : "" }, { "dropping-particle" : "", "family" : "Jolles", "given" : "Anna E.", "non-dropping-particle" : "", "parse-names" : false, "suffix" : "" } ], "container-title" : "International Journal for Parasitology: Parasites and Wildlife", "id" : "ITEM-1", "issued" : { "date-parts" : [ [ "2014" ] ] }, "page" : "124 - 134", "publisher" : "Australian Society for Parasitology", "title" : "Nematode-coccidia parasite co-infections in African buffalo: Epidemiology and associations with host condition and pregnancy", "type" : "article-journal", "volume" : "3" }, "uris" : [ "http://www.mendeley.com/documents/?uuid=41420d89-41cc-4f31-abdc-7c48576d5600" ] } ], "mendeley" : { "formattedCitation" : "(Gorsich, Ezenwa &amp; Jolles 2014)", "plainTextFormattedCitation" : "(Gorsich, Ezenwa &amp; Jolles 2014)", "previouslyFormattedCitation" : "(Gorsich, Ezenwa &amp; Jolles 2014)" }, "properties" : { "noteIndex" : 0 }, "schema" : "https://github.com/citation-style-language/schema/raw/master/csl-citation.json" }</w:instrText>
      </w:r>
      <w:r w:rsidR="00767F06" w:rsidRPr="008E156F">
        <w:rPr>
          <w:rFonts w:ascii="Times New Roman" w:hAnsi="Times New Roman" w:cs="Times New Roman"/>
          <w:szCs w:val="24"/>
        </w:rPr>
        <w:fldChar w:fldCharType="separate"/>
      </w:r>
      <w:r w:rsidR="00767F06" w:rsidRPr="008E156F">
        <w:rPr>
          <w:rFonts w:ascii="Times New Roman" w:hAnsi="Times New Roman" w:cs="Times New Roman"/>
          <w:noProof/>
          <w:szCs w:val="24"/>
        </w:rPr>
        <w:t>(Gorsich, Ezenwa &amp; Jolles 2014)</w:t>
      </w:r>
      <w:r w:rsidR="00767F06" w:rsidRPr="008E156F">
        <w:rPr>
          <w:rFonts w:ascii="Times New Roman" w:hAnsi="Times New Roman" w:cs="Times New Roman"/>
          <w:szCs w:val="24"/>
        </w:rPr>
        <w:fldChar w:fldCharType="end"/>
      </w:r>
      <w:r w:rsidR="00767F06" w:rsidRPr="008E156F">
        <w:rPr>
          <w:rFonts w:ascii="Times New Roman" w:hAnsi="Times New Roman" w:cs="Times New Roman"/>
          <w:szCs w:val="24"/>
        </w:rPr>
        <w:t xml:space="preserve">, age-dependent differences in immunity </w:t>
      </w:r>
      <w:r w:rsidR="00767F06" w:rsidRPr="008E156F">
        <w:rPr>
          <w:rFonts w:ascii="Times New Roman" w:hAnsi="Times New Roman" w:cs="Times New Roman"/>
          <w:szCs w:val="24"/>
        </w:rPr>
        <w:fldChar w:fldCharType="begin" w:fldLock="1"/>
      </w:r>
      <w:r w:rsidR="00767F06" w:rsidRPr="008E156F">
        <w:rPr>
          <w:rFonts w:ascii="Times New Roman" w:hAnsi="Times New Roman" w:cs="Times New Roman"/>
          <w:szCs w:val="24"/>
        </w:rPr>
        <w:instrText>ADDIN CSL_CITATION { "citationItems" : [ { "id" : "ITEM-1", "itemData" : { "DOI" : "10.1111/j.1365-2656.2012.02018.x", "ISBN" : "1365-2656 (Electronic)\\r0021-8790 (Linking)", "ISSN" : "00218790", "PMID" : "22849327", "abstract" : "Immune function is costly and must be traded off against other life-history traits, such as gamete production. Studies of immune trade-offs typically focus on adult individuals, yet the juvenile stage can be a highly protracted period when reproductive resources are acquired and immune challenges are ubiquitous. Trade-offs during development are likely to be important, yet no studies have considered changes in adult responses to immune challenges imposed at different stages of juvenile development. By manipulating the timing of a bacterial immune challenge to the larvae of the cotton bollworm moth, we examined potential trade-offs between investment into immunity at different stages of juvenile development (early or late) and subsequent adult reproductive investment into sperm or egg production. Our data reveal an age-dependent trade-off between juvenile immune function and adult male reproductive investment. Activation of the immune response during late development resulted in a reduced allocation of resources to eupyrene (fertilizing) sperm production. Immune activation from the injection procedure itself (irrespective of whether individuals were injected with an immune elicitor or a control solution) also caused reproductive trade-offs; males injected early in development produced fewer apyrene (nonfertilizing) sperm. Contrary to many other studies, our study demonstrates these immune trade-offs under ad libitum nutritional conditions. No trade-offs were observed between female immune activation and adult reproductive investment. We suggest the differences in trade-offs observed between male sperm types and the absence of reproductive trade-offs in females may be the result of ontogenetic differences in gamete production in this species. Our data reveal developmental windows when trade-offs between immune function and gametic investment are made, and highlight the importance of considering multiple developmental periods when making inferences regarding the fundamental trade-offs expected between immune function and reproduction.", "author" : [ { "dropping-particle" : "", "family" : "Mcnamara", "given" : "Kathryn B.", "non-dropping-particle" : "", "parse-names" : false, "suffix" : "" }, { "dropping-particle" : "", "family" : "Lieshout", "given" : "Emile", "non-dropping-particle" : "van", "parse-names" : false, "suffix" : "" }, { "dropping-particle" : "", "family" : "Jones", "given" : "Ther\u00e9sa M.", "non-dropping-particle" : "", "parse-names" : false, "suffix" : "" }, { "dropping-particle" : "", "family" : "Simmons", "given" : "Leigh W.", "non-dropping-particle" : "", "parse-names" : false, "suffix" : "" } ], "container-title" : "Journal of Animal Ecology", "id" : "ITEM-1", "issue" : "1", "issued" : { "date-parts" : [ [ "2013" ] ] }, "page" : "235-244", "title" : "Age-dependent trade-offs between immunity and male, but not female, reproduction", "type" : "article-journal", "volume" : "82" }, "uris" : [ "http://www.mendeley.com/documents/?uuid=c095e8f6-5fac-4288-94a4-a7251ec34b47" ] } ], "mendeley" : { "formattedCitation" : "(Mcnamara &lt;i&gt;et al.&lt;/i&gt; 2013)", "plainTextFormattedCitation" : "(Mcnamara et al. 2013)", "previouslyFormattedCitation" : "(Mcnamara &lt;i&gt;et al.&lt;/i&gt; 2013)" }, "properties" : { "noteIndex" : 0 }, "schema" : "https://github.com/citation-style-language/schema/raw/master/csl-citation.json" }</w:instrText>
      </w:r>
      <w:r w:rsidR="00767F06" w:rsidRPr="008E156F">
        <w:rPr>
          <w:rFonts w:ascii="Times New Roman" w:hAnsi="Times New Roman" w:cs="Times New Roman"/>
          <w:szCs w:val="24"/>
        </w:rPr>
        <w:fldChar w:fldCharType="separate"/>
      </w:r>
      <w:r w:rsidR="00767F06" w:rsidRPr="008E156F">
        <w:rPr>
          <w:rFonts w:ascii="Times New Roman" w:hAnsi="Times New Roman" w:cs="Times New Roman"/>
          <w:noProof/>
          <w:szCs w:val="24"/>
        </w:rPr>
        <w:t xml:space="preserve">(Mcnamara </w:t>
      </w:r>
      <w:r w:rsidR="00767F06" w:rsidRPr="008E156F">
        <w:rPr>
          <w:rFonts w:ascii="Times New Roman" w:hAnsi="Times New Roman" w:cs="Times New Roman"/>
          <w:i/>
          <w:noProof/>
          <w:szCs w:val="24"/>
        </w:rPr>
        <w:t>et al.</w:t>
      </w:r>
      <w:r w:rsidR="00767F06" w:rsidRPr="008E156F">
        <w:rPr>
          <w:rFonts w:ascii="Times New Roman" w:hAnsi="Times New Roman" w:cs="Times New Roman"/>
          <w:noProof/>
          <w:szCs w:val="24"/>
        </w:rPr>
        <w:t xml:space="preserve"> 2013)</w:t>
      </w:r>
      <w:r w:rsidR="00767F06" w:rsidRPr="008E156F">
        <w:rPr>
          <w:rFonts w:ascii="Times New Roman" w:hAnsi="Times New Roman" w:cs="Times New Roman"/>
          <w:szCs w:val="24"/>
        </w:rPr>
        <w:fldChar w:fldCharType="end"/>
      </w:r>
      <w:r w:rsidR="00767F06" w:rsidRPr="008E156F">
        <w:rPr>
          <w:rFonts w:ascii="Times New Roman" w:hAnsi="Times New Roman" w:cs="Times New Roman"/>
          <w:szCs w:val="24"/>
        </w:rPr>
        <w:t xml:space="preserve"> and resource allocation trade-offs with growth </w:t>
      </w:r>
      <w:r w:rsidR="00767F06" w:rsidRPr="008E156F">
        <w:rPr>
          <w:rFonts w:ascii="Times New Roman" w:hAnsi="Times New Roman" w:cs="Times New Roman"/>
          <w:szCs w:val="24"/>
        </w:rPr>
        <w:fldChar w:fldCharType="begin" w:fldLock="1"/>
      </w:r>
      <w:r w:rsidR="00767F06" w:rsidRPr="008E156F">
        <w:rPr>
          <w:rFonts w:ascii="Times New Roman" w:hAnsi="Times New Roman" w:cs="Times New Roman"/>
          <w:szCs w:val="24"/>
        </w:rPr>
        <w:instrText>ADDIN CSL_CITATION { "citationItems" : [ { "id" : "ITEM-1", "itemData" : { "DOI" : "10.1098/rspb.2002.2217", "ISBN" : "0962-8452\\n1471-2954", "ISSN" : "0962-8452", "PMID" : "12614572", "abstract" : "A trade-off between immunity and growth has repeatedly been suggested, mainly based on laboratory and poultry science, but also from experiments where parasitism intensity was manipulated in field bird populations. However, as resource allocation to different activities (or organs) during growth is difficult to manipulate, this trade-off has only been experimentally tested by studying the effects of non-pathogenic antigens. By providing some nestling magpies (Pica pica) with methionine, a sulphur amino acid that specifically enhances T-cell immune response in chickens, we investigated this trade-off by directly affecting allocation of limited resources during growth. Results were in accordance with the hypothetical trade-off because nestlings fed with methionine showed a lower growth rate during the four days of methionine administration, but a larger response when fledglings were challenged with phytohaemagglutinin (a measure of the intensity of T-lymphocyte-mediated immune responsiveness) than control nestlings. Surprisingly, we found that control and experimental nestlings fledged with similar body mass, size and condition, but experimental nestlings suffered less from blood parasites (Haemoproteus) and had fewer lymphocytes (a widely used measure of health status) than control nestlings, suggesting a negative effect of blood parasites or other pathogens on nestling growth.", "author" : [ { "dropping-particle" : "", "family" : "Soler", "given" : "Juan Jos\u00e9", "non-dropping-particle" : "", "parse-names" : false, "suffix" : "" }, { "dropping-particle" : "", "family" : "Neve", "given" : "Liesbeth", "non-dropping-particle" : "de", "parse-names" : false, "suffix" : "" }, { "dropping-particle" : "", "family" : "P\u00e9rez-Contreras", "given" : "Tom\u00e1s", "non-dropping-particle" : "", "parse-names" : false, "suffix" : "" }, { "dropping-particle" : "", "family" : "Soler", "given" : "Manuel", "non-dropping-particle" : "", "parse-names" : false, "suffix" : "" }, { "dropping-particle" : "", "family" : "Sorci", "given" : "Gabriele", "non-dropping-particle" : "", "parse-names" : false, "suffix" : "" } ], "container-title" : "Proceedings. Biological sciences / The Royal Society", "id" : "ITEM-1", "issue" : "September 2002", "issued" : { "date-parts" : [ [ "2003" ] ] }, "page" : "241-248", "title" : "Trade-off between immunocompetence and growth in magpies: an experimental study.", "type" : "article-journal", "volume" : "270" }, "uris" : [ "http://www.mendeley.com/documents/?uuid=75f725c2-a9b0-4d69-bd61-6650522001e5" ] } ], "mendeley" : { "formattedCitation" : "(Soler &lt;i&gt;et al.&lt;/i&gt; 2003)", "plainTextFormattedCitation" : "(Soler et al. 2003)", "previouslyFormattedCitation" : "(Soler &lt;i&gt;et al.&lt;/i&gt; 2003)" }, "properties" : { "noteIndex" : 0 }, "schema" : "https://github.com/citation-style-language/schema/raw/master/csl-citation.json" }</w:instrText>
      </w:r>
      <w:r w:rsidR="00767F06" w:rsidRPr="008E156F">
        <w:rPr>
          <w:rFonts w:ascii="Times New Roman" w:hAnsi="Times New Roman" w:cs="Times New Roman"/>
          <w:szCs w:val="24"/>
        </w:rPr>
        <w:fldChar w:fldCharType="separate"/>
      </w:r>
      <w:r w:rsidR="00767F06" w:rsidRPr="008E156F">
        <w:rPr>
          <w:rFonts w:ascii="Times New Roman" w:hAnsi="Times New Roman" w:cs="Times New Roman"/>
          <w:noProof/>
          <w:szCs w:val="24"/>
        </w:rPr>
        <w:t xml:space="preserve">(Soler </w:t>
      </w:r>
      <w:r w:rsidR="00767F06" w:rsidRPr="008E156F">
        <w:rPr>
          <w:rFonts w:ascii="Times New Roman" w:hAnsi="Times New Roman" w:cs="Times New Roman"/>
          <w:i/>
          <w:noProof/>
          <w:szCs w:val="24"/>
        </w:rPr>
        <w:t>et al.</w:t>
      </w:r>
      <w:r w:rsidR="00767F06" w:rsidRPr="008E156F">
        <w:rPr>
          <w:rFonts w:ascii="Times New Roman" w:hAnsi="Times New Roman" w:cs="Times New Roman"/>
          <w:noProof/>
          <w:szCs w:val="24"/>
        </w:rPr>
        <w:t xml:space="preserve"> 2003)</w:t>
      </w:r>
      <w:r w:rsidR="00767F06" w:rsidRPr="008E156F">
        <w:rPr>
          <w:rFonts w:ascii="Times New Roman" w:hAnsi="Times New Roman" w:cs="Times New Roman"/>
          <w:szCs w:val="24"/>
        </w:rPr>
        <w:fldChar w:fldCharType="end"/>
      </w:r>
      <w:r w:rsidR="00767F06" w:rsidRPr="008E156F">
        <w:rPr>
          <w:rFonts w:ascii="Times New Roman" w:hAnsi="Times New Roman" w:cs="Times New Roman"/>
          <w:szCs w:val="24"/>
        </w:rPr>
        <w:t xml:space="preserve">. In vertebrate hosts, age-specific variation in infection is often most strongly coupled with the development and maturation of immune function. This is predominantly linked to acquired (as opposed to innate) immunity, which is accrued with prior </w:t>
      </w:r>
      <w:r w:rsidR="00767F06" w:rsidRPr="008E156F">
        <w:rPr>
          <w:rFonts w:ascii="Times New Roman" w:hAnsi="Times New Roman" w:cs="Times New Roman"/>
          <w:szCs w:val="24"/>
        </w:rPr>
        <w:lastRenderedPageBreak/>
        <w:t xml:space="preserve">experience of infection, and results in retained immune memory </w:t>
      </w:r>
      <w:r w:rsidR="00767F06" w:rsidRPr="008E156F">
        <w:rPr>
          <w:rFonts w:ascii="Times New Roman" w:hAnsi="Times New Roman" w:cs="Times New Roman"/>
          <w:szCs w:val="24"/>
        </w:rPr>
        <w:fldChar w:fldCharType="begin" w:fldLock="1"/>
      </w:r>
      <w:r w:rsidR="00767F06" w:rsidRPr="008E156F">
        <w:rPr>
          <w:rFonts w:ascii="Times New Roman" w:hAnsi="Times New Roman" w:cs="Times New Roman"/>
          <w:szCs w:val="24"/>
        </w:rPr>
        <w:instrText>ADDIN CSL_CITATION { "citationItems" : [ { "id" : "ITEM-1", "itemData" : { "DOI" : "10.1002/ece3.611", "ISSN" : "20457758", "PMID" : "23919164", "abstract" : "Abstract A key feature of the vertebrate adaptive immune system is acquired immune memory, whereby hosts launch a faster and heightened response when chal- lenged by previously encountered pathogens, preventing full infection. Here, we use a mathematical model to explore the role of ecological and epidemiological processes in shaping selection for costly acquired immune memory. Applying the framework of adaptive dynamics to the classic SIR (Susceptible-Infected- Recovered) epidemiological model, we focus on the conditions that may lead hosts to evolve high levels of immunity. Linking our work to previous theory, we show how investment in immune memory may be greatest at long or inter- mediate host lifespans depending on whether immunity is long lasting. High initial costs to gain immunity are also found to be essential for a highly effec- tive immune memory. We also find that high disease infectivity and sterility, but intermediate virulence and immune period, increase selection for immu- nity. Diversity in host populations through evolutionary branching is found to be possible but only for a limited range of parameter space. Our model suggests that specific ecological and epidemiological conditions have to be met for acquired immune memory to evolve.", "author" : [ { "dropping-particle" : "", "family" : "Best", "given" : "A.", "non-dropping-particle" : "", "parse-names" : false, "suffix" : "" }, { "dropping-particle" : "", "family" : "Hoyle", "given" : "Andy", "non-dropping-particle" : "", "parse-names" : false, "suffix" : "" } ], "container-title" : "Ecology and Evolution", "id" : "ITEM-1", "issued" : { "date-parts" : [ [ "2013" ] ] }, "page" : "2223-2232", "title" : "The evolution of costly acquired immune memory", "type" : "article-journal", "volume" : "3" }, "uris" : [ "http://www.mendeley.com/documents/?uuid=dd1c6236-9b3a-4784-aef8-77cda6832713" ] } ], "mendeley" : { "formattedCitation" : "(Best &amp; Hoyle 2013)", "plainTextFormattedCitation" : "(Best &amp; Hoyle 2013)", "previouslyFormattedCitation" : "(Best &amp; Hoyle 2013)" }, "properties" : { "noteIndex" : 0 }, "schema" : "https://github.com/citation-style-language/schema/raw/master/csl-citation.json" }</w:instrText>
      </w:r>
      <w:r w:rsidR="00767F06" w:rsidRPr="008E156F">
        <w:rPr>
          <w:rFonts w:ascii="Times New Roman" w:hAnsi="Times New Roman" w:cs="Times New Roman"/>
          <w:szCs w:val="24"/>
        </w:rPr>
        <w:fldChar w:fldCharType="separate"/>
      </w:r>
      <w:r w:rsidR="00767F06" w:rsidRPr="008E156F">
        <w:rPr>
          <w:rFonts w:ascii="Times New Roman" w:hAnsi="Times New Roman" w:cs="Times New Roman"/>
          <w:noProof/>
          <w:szCs w:val="24"/>
        </w:rPr>
        <w:t>(Best &amp; Hoyle 2013)</w:t>
      </w:r>
      <w:r w:rsidR="00767F06" w:rsidRPr="008E156F">
        <w:rPr>
          <w:rFonts w:ascii="Times New Roman" w:hAnsi="Times New Roman" w:cs="Times New Roman"/>
          <w:szCs w:val="24"/>
        </w:rPr>
        <w:fldChar w:fldCharType="end"/>
      </w:r>
      <w:r w:rsidR="00767F06" w:rsidRPr="008E156F">
        <w:rPr>
          <w:rFonts w:ascii="Times New Roman" w:hAnsi="Times New Roman" w:cs="Times New Roman"/>
          <w:szCs w:val="24"/>
        </w:rPr>
        <w:t xml:space="preserve"> which is used to counter parasite establishment, survival and reproduction. </w:t>
      </w:r>
      <w:r w:rsidR="00FE01DC" w:rsidRPr="008E156F">
        <w:rPr>
          <w:rFonts w:ascii="Times New Roman" w:hAnsi="Times New Roman" w:cs="Times New Roman"/>
          <w:szCs w:val="24"/>
        </w:rPr>
        <w:t>Acquired immunity</w:t>
      </w:r>
      <w:r w:rsidR="00767F06" w:rsidRPr="008E156F">
        <w:rPr>
          <w:rFonts w:ascii="Times New Roman" w:hAnsi="Times New Roman" w:cs="Times New Roman"/>
          <w:szCs w:val="24"/>
        </w:rPr>
        <w:t xml:space="preserve"> predicts that juveniles, with little or no experience of previous infection, may be comparatively more at risk of infection than older hosts that have more developed acquired immunity. This may further be exaggerated by the selective disappearance of highly susceptible hosts from a given population at a young age, resulting </w:t>
      </w:r>
      <w:r w:rsidR="00056359" w:rsidRPr="008E156F">
        <w:rPr>
          <w:rFonts w:ascii="Times New Roman" w:hAnsi="Times New Roman" w:cs="Times New Roman"/>
          <w:szCs w:val="24"/>
        </w:rPr>
        <w:t xml:space="preserve">in </w:t>
      </w:r>
      <w:r w:rsidR="00767F06" w:rsidRPr="008E156F">
        <w:rPr>
          <w:rFonts w:ascii="Times New Roman" w:hAnsi="Times New Roman" w:cs="Times New Roman"/>
          <w:szCs w:val="24"/>
        </w:rPr>
        <w:t xml:space="preserve">increased prevalence of resistance within older demographics </w:t>
      </w:r>
      <w:r w:rsidR="00072E85" w:rsidRPr="008E156F">
        <w:rPr>
          <w:rFonts w:ascii="Times New Roman" w:hAnsi="Times New Roman" w:cs="Times New Roman"/>
          <w:szCs w:val="24"/>
        </w:rPr>
        <w:t>(</w:t>
      </w:r>
      <w:r w:rsidR="00072E85" w:rsidRPr="008E156F">
        <w:rPr>
          <w:rFonts w:ascii="Times New Roman" w:hAnsi="Times New Roman" w:cs="Times New Roman"/>
          <w:noProof/>
        </w:rPr>
        <w:t xml:space="preserve">Sol, Jovani &amp; </w:t>
      </w:r>
      <w:r w:rsidR="008E156F" w:rsidRPr="008E156F">
        <w:rPr>
          <w:rFonts w:ascii="Times New Roman" w:hAnsi="Times New Roman" w:cs="Times New Roman"/>
          <w:noProof/>
        </w:rPr>
        <w:t>Torres</w:t>
      </w:r>
      <w:r w:rsidR="008E156F" w:rsidRPr="008E156F">
        <w:rPr>
          <w:rFonts w:ascii="Times New Roman" w:hAnsi="Times New Roman" w:cs="Times New Roman"/>
          <w:szCs w:val="24"/>
        </w:rPr>
        <w:t xml:space="preserve"> 2003</w:t>
      </w:r>
      <w:r w:rsidR="00072E85" w:rsidRPr="008E156F">
        <w:rPr>
          <w:rFonts w:ascii="Times New Roman" w:hAnsi="Times New Roman" w:cs="Times New Roman"/>
          <w:szCs w:val="24"/>
        </w:rPr>
        <w:t>)</w:t>
      </w:r>
      <w:r w:rsidR="00767F06" w:rsidRPr="008E156F">
        <w:rPr>
          <w:rFonts w:ascii="Times New Roman" w:hAnsi="Times New Roman" w:cs="Times New Roman"/>
          <w:szCs w:val="24"/>
        </w:rPr>
        <w:t>. Yet, currently, there is relatively little data on how age-dependent effects influence host-parasite evolution and ecology in wild and semi-wild host systems.</w:t>
      </w:r>
      <w:r w:rsidR="00591FE0" w:rsidRPr="008E156F">
        <w:rPr>
          <w:rFonts w:ascii="Times New Roman" w:hAnsi="Times New Roman" w:cs="Times New Roman"/>
          <w:szCs w:val="24"/>
        </w:rPr>
        <w:t xml:space="preserve"> </w:t>
      </w:r>
    </w:p>
    <w:p w:rsidR="00767F06" w:rsidRPr="008E156F" w:rsidRDefault="00767F06" w:rsidP="001A55AA">
      <w:pPr>
        <w:spacing w:line="480" w:lineRule="auto"/>
        <w:jc w:val="center"/>
        <w:rPr>
          <w:rFonts w:ascii="Times New Roman" w:hAnsi="Times New Roman" w:cs="Times New Roman"/>
          <w:szCs w:val="24"/>
        </w:rPr>
      </w:pPr>
      <w:r w:rsidRPr="008E156F">
        <w:rPr>
          <w:noProof/>
          <w:sz w:val="20"/>
          <w:lang w:eastAsia="en-GB"/>
        </w:rPr>
        <w:drawing>
          <wp:inline distT="0" distB="0" distL="0" distR="0" wp14:anchorId="5BAD43E0" wp14:editId="2111D71F">
            <wp:extent cx="4295554" cy="3014232"/>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291022" cy="3011052"/>
                    </a:xfrm>
                    <a:prstGeom prst="rect">
                      <a:avLst/>
                    </a:prstGeom>
                    <a:noFill/>
                    <a:ln>
                      <a:noFill/>
                    </a:ln>
                    <a:extLst/>
                  </pic:spPr>
                </pic:pic>
              </a:graphicData>
            </a:graphic>
          </wp:inline>
        </w:drawing>
      </w:r>
    </w:p>
    <w:p w:rsidR="00767F06" w:rsidRPr="008E156F" w:rsidRDefault="001573CE" w:rsidP="00767F06">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Figure 1.3</w:t>
      </w:r>
      <w:r w:rsidR="00767F06" w:rsidRPr="008E156F">
        <w:rPr>
          <w:rFonts w:ascii="Times New Roman" w:hAnsi="Times New Roman" w:cs="Times New Roman"/>
          <w:b/>
          <w:sz w:val="20"/>
          <w:szCs w:val="24"/>
        </w:rPr>
        <w:t xml:space="preserve">. </w:t>
      </w:r>
      <w:r w:rsidR="00767F06" w:rsidRPr="008E156F">
        <w:rPr>
          <w:rFonts w:ascii="Times New Roman" w:hAnsi="Times New Roman" w:cs="Times New Roman"/>
          <w:sz w:val="20"/>
          <w:szCs w:val="24"/>
        </w:rPr>
        <w:t xml:space="preserve">Hypothetical age-intensity curves of parasite infection, from </w:t>
      </w:r>
      <w:r w:rsidR="00767F06" w:rsidRPr="008E156F">
        <w:rPr>
          <w:rFonts w:ascii="Times New Roman" w:hAnsi="Times New Roman" w:cs="Times New Roman"/>
          <w:sz w:val="20"/>
          <w:szCs w:val="24"/>
        </w:rPr>
        <w:fldChar w:fldCharType="begin" w:fldLock="1"/>
      </w:r>
      <w:r w:rsidR="00767F06" w:rsidRPr="008E156F">
        <w:rPr>
          <w:rFonts w:ascii="Times New Roman" w:hAnsi="Times New Roman" w:cs="Times New Roman"/>
          <w:sz w:val="20"/>
          <w:szCs w:val="24"/>
        </w:rPr>
        <w:instrText>ADDIN CSL_CITATION { "citationItems" : [ { "id" : "ITEM-1", "itemData" : { "author" : [ { "dropping-particle" : "", "family" : "Wilson", "given" : "K.", "non-dropping-particle" : "", "parse-names" : false, "suffix" : "" }, { "dropping-particle" : "", "family" : "Bj\u00f8rnstad", "given" : "O.N", "non-dropping-particle" : "", "parse-names" : false, "suffix" : "" }, { "dropping-particle" : "", "family" : "Dobson", "given" : "A. P.", "non-dropping-particle" : "", "parse-names" : false, "suffix" : "" }, { "dropping-particle" : "", "family" : "Merler", "given" : "S", "non-dropping-particle" : "", "parse-names" : false, "suffix" : "" }, { "dropping-particle" : "", "family" : "Poglayen", "given" : "G", "non-dropping-particle" : "", "parse-names" : false, "suffix" : "" }, { "dropping-particle" : "", "family" : "Randolph", "given" : "S.E.", "non-dropping-particle" : "", "parse-names" : false, "suffix" : "" }, { "dropping-particle" : "", "family" : "Read", "given" : "A.F.", "non-dropping-particle" : "", "parse-names" : false, "suffix" : "" }, { "dropping-particle" : "", "family" : "Skorping", "given" : "A", "non-dropping-particle" : "", "parse-names" : false, "suffix" : "" } ], "container-title" : "The Ecology of Wildlife Diseases", "editor" : [ { "dropping-particle" : "", "family" : "Hudson", "given" : "Peter J.", "non-dropping-particle" : "", "parse-names" : false, "suffix" : "" }, { "dropping-particle" : "", "family" : "Rizzoli", "given" : "Annapaola", "non-dropping-particle" : "", "parse-names" : false, "suffix" : "" }, { "dropping-particle" : "", "family" : "Grenfell", "given" : "Bryan T.", "non-dropping-particle" : "", "parse-names" : false, "suffix" : "" }, { "dropping-particle" : "", "family" : "Heesterbeek", "given" : "H.", "non-dropping-particle" : "", "parse-names" : false, "suffix" : "" }, { "dropping-particle" : "", "family" : "Dobson", "given" : "Andy P.", "non-dropping-particle" : "", "parse-names" : false, "suffix" : "" } ], "id" : "ITEM-1", "issued" : { "date-parts" : [ [ "2002" ] ] }, "page" : "6-44", "publisher" : "Oxford University Press", "publisher-place" : "Oxford, UK", "title" : "Heterogeneities in macroparasite infections: patterns and processes", "type" : "chapter" }, "uris" : [ "http://www.mendeley.com/documents/?uuid=b39affb3-cd98-4922-b2b8-4217df83c473" ] } ], "mendeley" : { "formattedCitation" : "(Wilson &lt;i&gt;et al.&lt;/i&gt; 2002)", "plainTextFormattedCitation" : "(Wilson et al. 2002)", "previouslyFormattedCitation" : "(Wilson &lt;i&gt;et al.&lt;/i&gt; 2002)" }, "properties" : { "noteIndex" : 0 }, "schema" : "https://github.com/citation-style-language/schema/raw/master/csl-citation.json" }</w:instrText>
      </w:r>
      <w:r w:rsidR="00767F06" w:rsidRPr="008E156F">
        <w:rPr>
          <w:rFonts w:ascii="Times New Roman" w:hAnsi="Times New Roman" w:cs="Times New Roman"/>
          <w:sz w:val="20"/>
          <w:szCs w:val="24"/>
        </w:rPr>
        <w:fldChar w:fldCharType="separate"/>
      </w:r>
      <w:r w:rsidR="00767F06" w:rsidRPr="008E156F">
        <w:rPr>
          <w:rFonts w:ascii="Times New Roman" w:hAnsi="Times New Roman" w:cs="Times New Roman"/>
          <w:noProof/>
          <w:sz w:val="20"/>
          <w:szCs w:val="24"/>
        </w:rPr>
        <w:t xml:space="preserve">(Wilson </w:t>
      </w:r>
      <w:r w:rsidR="00767F06" w:rsidRPr="008E156F">
        <w:rPr>
          <w:rFonts w:ascii="Times New Roman" w:hAnsi="Times New Roman" w:cs="Times New Roman"/>
          <w:i/>
          <w:noProof/>
          <w:sz w:val="20"/>
          <w:szCs w:val="24"/>
        </w:rPr>
        <w:t>et al.</w:t>
      </w:r>
      <w:r w:rsidR="00767F06" w:rsidRPr="008E156F">
        <w:rPr>
          <w:rFonts w:ascii="Times New Roman" w:hAnsi="Times New Roman" w:cs="Times New Roman"/>
          <w:noProof/>
          <w:sz w:val="20"/>
          <w:szCs w:val="24"/>
        </w:rPr>
        <w:t xml:space="preserve"> 2002)</w:t>
      </w:r>
      <w:r w:rsidR="00767F06" w:rsidRPr="008E156F">
        <w:rPr>
          <w:rFonts w:ascii="Times New Roman" w:hAnsi="Times New Roman" w:cs="Times New Roman"/>
          <w:sz w:val="20"/>
          <w:szCs w:val="24"/>
        </w:rPr>
        <w:fldChar w:fldCharType="end"/>
      </w:r>
      <w:r w:rsidR="00767F06" w:rsidRPr="008E156F">
        <w:rPr>
          <w:rFonts w:ascii="Times New Roman" w:hAnsi="Times New Roman" w:cs="Times New Roman"/>
          <w:sz w:val="20"/>
          <w:szCs w:val="24"/>
        </w:rPr>
        <w:t xml:space="preserve">. </w:t>
      </w:r>
    </w:p>
    <w:p w:rsidR="00767F06" w:rsidRPr="008E156F" w:rsidRDefault="00767F06" w:rsidP="00767F06">
      <w:pPr>
        <w:spacing w:line="480" w:lineRule="auto"/>
        <w:jc w:val="both"/>
        <w:rPr>
          <w:rFonts w:ascii="Times New Roman" w:hAnsi="Times New Roman" w:cs="Times New Roman"/>
          <w:sz w:val="20"/>
          <w:szCs w:val="24"/>
        </w:rPr>
      </w:pPr>
    </w:p>
    <w:p w:rsidR="00767F06" w:rsidRPr="008E156F" w:rsidRDefault="00767F06" w:rsidP="00767F06">
      <w:pPr>
        <w:spacing w:line="480" w:lineRule="auto"/>
        <w:jc w:val="both"/>
        <w:rPr>
          <w:rFonts w:ascii="Times New Roman" w:hAnsi="Times New Roman" w:cs="Times New Roman"/>
          <w:szCs w:val="24"/>
        </w:rPr>
      </w:pPr>
      <w:r w:rsidRPr="008E156F">
        <w:rPr>
          <w:rFonts w:ascii="Times New Roman" w:hAnsi="Times New Roman" w:cs="Times New Roman"/>
          <w:szCs w:val="24"/>
        </w:rPr>
        <w:t>Additionally, in younger hosts</w:t>
      </w:r>
      <w:r w:rsidR="00056359" w:rsidRPr="008E156F">
        <w:rPr>
          <w:rFonts w:ascii="Times New Roman" w:hAnsi="Times New Roman" w:cs="Times New Roman"/>
          <w:szCs w:val="24"/>
        </w:rPr>
        <w:t xml:space="preserve"> which have not reached their adult size</w:t>
      </w:r>
      <w:r w:rsidRPr="008E156F">
        <w:rPr>
          <w:rFonts w:ascii="Times New Roman" w:hAnsi="Times New Roman" w:cs="Times New Roman"/>
          <w:szCs w:val="24"/>
        </w:rPr>
        <w:t xml:space="preserve">, there may be </w:t>
      </w:r>
      <w:r w:rsidR="00056359" w:rsidRPr="008E156F">
        <w:rPr>
          <w:rFonts w:ascii="Times New Roman" w:hAnsi="Times New Roman" w:cs="Times New Roman"/>
          <w:szCs w:val="24"/>
        </w:rPr>
        <w:t>a higher demand</w:t>
      </w:r>
      <w:r w:rsidRPr="008E156F">
        <w:rPr>
          <w:rFonts w:ascii="Times New Roman" w:hAnsi="Times New Roman" w:cs="Times New Roman"/>
          <w:szCs w:val="24"/>
        </w:rPr>
        <w:t xml:space="preserve"> for fast</w:t>
      </w:r>
      <w:r w:rsidR="00056359" w:rsidRPr="008E156F">
        <w:rPr>
          <w:rFonts w:ascii="Times New Roman" w:hAnsi="Times New Roman" w:cs="Times New Roman"/>
          <w:szCs w:val="24"/>
        </w:rPr>
        <w:t>er</w:t>
      </w:r>
      <w:r w:rsidRPr="008E156F">
        <w:rPr>
          <w:rFonts w:ascii="Times New Roman" w:hAnsi="Times New Roman" w:cs="Times New Roman"/>
          <w:szCs w:val="24"/>
        </w:rPr>
        <w:t xml:space="preserve"> growth, for example in order to enhance competitiveness for limited resources against conspecifics (e.g. </w:t>
      </w:r>
      <w:r w:rsidRPr="008E156F">
        <w:rPr>
          <w:rFonts w:ascii="Times New Roman" w:hAnsi="Times New Roman" w:cs="Times New Roman"/>
          <w:szCs w:val="24"/>
        </w:rPr>
        <w:fldChar w:fldCharType="begin" w:fldLock="1"/>
      </w:r>
      <w:r w:rsidR="0064639E" w:rsidRPr="008E156F">
        <w:rPr>
          <w:rFonts w:ascii="Times New Roman" w:hAnsi="Times New Roman" w:cs="Times New Roman"/>
          <w:szCs w:val="24"/>
        </w:rPr>
        <w:instrText>ADDIN CSL_CITATION { "citationItems" : [ { "id" : "ITEM-1", "itemData" : { "DOI" : "10.1111/j.1365-2656.2006.01179.x", "ISBN" : "0021-8790", "ISSN" : "0021-8790", "PMID" : "17184363", "abstract" : "1. Intraspecific competition for restricted food resources is considered to play a fundamental part in density dependence of somatic growth and other population characteristics, but studies simultaneously addressing the interrelationships between population density, food acquisition and somatic growth have been missing. 2. We explored the food consumption and individual growth rates of Arctic charr Salvelinus alpinus in a long-term survey following a large-scale density manipulation experiment in a subarctic lake. 3. Prior to the initiation of the experiment, the population density was high and the somatic growth rates low, revealing a severely overcrowded and stunted fish population. 4. During the 6-year period of stock depletion the population density of Arctic charr was reduced with about 75%, resulting in an almost twofold increase in food consumption rates and enhanced individual growth rates of the fish. 5. Over the decade following the density manipulation experiment, the population density gradually rose to intermediate levels, accompanied by corresponding reductions in food consumption and somatic growth rates. 6. The study revealed negative relationships with population density for both food consumption and individual growth rates, reflecting a strong positive correlation between quantitative food intake and somatic growth rates. 7. Both the growth and consumption rate relationships with population density were well described by negative power curves, suggesting that large density perturbations are necessary to induce improved feeding conditions and growth rates in stunted fish populations. 8. The findings demonstrate that quantitative food consumption represents the connective link between population density and individual growth rates, apparently being highly influenced by intraspecific competition for limited resources.", "author" : [ { "dropping-particle" : "", "family" : "Amundsen", "given" : "Per-Arne", "non-dropping-particle" : "", "parse-names" : false, "suffix" : "" }, { "dropping-particle" : "", "family" : "Knudsen", "given" : "Rune", "non-dropping-particle" : "", "parse-names" : false, "suffix" : "" }, { "dropping-particle" : "", "family" : "Klemetsen", "given" : "Anders", "non-dropping-particle" : "", "parse-names" : false, "suffix" : "" } ], "container-title" : "The Journal of Animal Ecology", "id" : "ITEM-1", "issued" : { "date-parts" : [ [ "2007" ] ] }, "page" : "149-158", "title" : "Intraspecific competition and density dependence of food consumption and growth in Arctic charr.", "type" : "article-journal", "volume" : "76" }, "uris" : [ "http://www.mendeley.com/documents/?uuid=6bfaab74-7ace-4e23-a930-27c340306fbb" ] } ], "mendeley" : { "formattedCitation" : "(Amundsen, Knudsen &amp; Klemetsen 2007)", "manualFormatting" : "Amundsen, Knudsen &amp; Klemetsen 2007)", "plainTextFormattedCitation" : "(Amundsen, Knudsen &amp; Klemetsen 2007)", "previouslyFormattedCitation" : "(Amundsen, Knudsen &amp; Klemetsen 2007)"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Amundsen, Knudsen &amp; Klemetsen 2007)</w:t>
      </w:r>
      <w:r w:rsidRPr="008E156F">
        <w:rPr>
          <w:rFonts w:ascii="Times New Roman" w:hAnsi="Times New Roman" w:cs="Times New Roman"/>
          <w:szCs w:val="24"/>
        </w:rPr>
        <w:fldChar w:fldCharType="end"/>
      </w:r>
      <w:r w:rsidRPr="008E156F">
        <w:rPr>
          <w:rFonts w:ascii="Times New Roman" w:hAnsi="Times New Roman" w:cs="Times New Roman"/>
          <w:szCs w:val="24"/>
        </w:rPr>
        <w:t>. Subsequently, in cases of infection-threatened, re</w:t>
      </w:r>
      <w:r w:rsidR="00D008F2" w:rsidRPr="008E156F">
        <w:rPr>
          <w:rFonts w:ascii="Times New Roman" w:hAnsi="Times New Roman" w:cs="Times New Roman"/>
          <w:szCs w:val="24"/>
        </w:rPr>
        <w:t>s</w:t>
      </w:r>
      <w:r w:rsidRPr="008E156F">
        <w:rPr>
          <w:rFonts w:ascii="Times New Roman" w:hAnsi="Times New Roman" w:cs="Times New Roman"/>
          <w:szCs w:val="24"/>
        </w:rPr>
        <w:t>our</w:t>
      </w:r>
      <w:r w:rsidR="00D008F2" w:rsidRPr="008E156F">
        <w:rPr>
          <w:rFonts w:ascii="Times New Roman" w:hAnsi="Times New Roman" w:cs="Times New Roman"/>
          <w:szCs w:val="24"/>
        </w:rPr>
        <w:t>c</w:t>
      </w:r>
      <w:r w:rsidRPr="008E156F">
        <w:rPr>
          <w:rFonts w:ascii="Times New Roman" w:hAnsi="Times New Roman" w:cs="Times New Roman"/>
          <w:szCs w:val="24"/>
        </w:rPr>
        <w:t xml:space="preserve">e poor host systems, parasites may moderate trade-offs between growth and immunity in juveniles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"10.1098/rspb.2006.3524", "ISBN" : "0962-8452", "ISSN" : "0962-8452", "PMID" : "16790410", "abstract" : "The evolution of optimal functioning and maintenance of the immune system is thought to be driven by the costs arising from the allocation of resources to immune functions rather than to growth and reproduction and by the benefits arising from higher defence if an infection occurs. In young animals there is a high premium for fast growth and competitiveness and a parasite-mediated trade-off is thus predicted between the allocation of resources to growth versus immune function. In a field study on nestling great tits (Parus major), we manipulated simultaneously the level of immune defence by a dietary supplementation of the immunostimulant methionine and ectoparasite (Ceratophyllus gallinae) abundance in the nest and thereby assessed both the costs and benefits of investing in immune defence. Nestlings supplemented with methionine grew slower during the experimental boost of their immune system compared to controls. Thereafter, however, nestlings with a boosted immune system grew at faster rates under parasite pressure compared to unstimulated birds. It experimentally shows the costs and benefits of investment in immunity and suggests that the evolution of optimum host defence is governed by a parasite-mediated allocation trade-off between growth and immune function.", "author" : [ { "dropping-particle" : "", "family" : "Tschirren", "given" : "Barbara", "non-dropping-particle" : "", "parse-names" : false, "suffix" : "" }, { "dropping-particle" : "", "family" : "Richner", "given" : "Heinz", "non-dropping-particle" : "", "parse-names" : false, "suffix" : "" } ], "container-title" : "Proceedings of the Royal Society B: Biological Sciences", "id" : "ITEM-1", "issue" : "1595", "issued" : { "date-parts" : [ [ "2006" ] ] }, "page" : "1773-1777", "title" : "Parasites shape the optimal investment in immunity.", "type" : "article-journal", "volume" : "273" }, "uris" : [ "http://www.mendeley.com/documents/?uuid=ed75f40a-eee2-4e19-8d94-f5e08ea8a0d1" ] }, { "id" : "ITEM-2", "itemData" : { "DOI" : "10.1002/jez.1942", "ISBN" : "1932-5223", "ISSN" : "19325231", "abstract" : "How resources are distributed to growth and self-maintenance early in life is likely to impact survival and reproduction. Early resource allocation decisions may be particularly critical in altricial birds, as they have rapid developmental trajectories, and may be highly susceptible to environmental factors that can perturb development. The aim of this study was to determine if blood-feeding ectoparasites act as developmental stressors in European starling (Sturnus vulgaris) nestlings, driving a trade-off between growth and immunity. We hypothesized that because ectoparasites compete for resources they would induce growth-immunity trade-offs in parasitized nestlings. We also tested the hypothesis that changes in plasma corticosterone mediate the effects of ectoparasites on growth and immunity. Throughout development we assessed between-nest variation in ectoparasite density, measured growth, and a variety of blood parameters, including plasma corticosterone. We also assessed immune function across development. We found that nestlings from nests with high levels of ectoparasites were smaller, had elevated blood glucose, lower hematocrit levels, and appeared to engage in compensatory growth prior to fledging. They also had elevated innate immune responses early, but reduced responses later relative to nestlings from nests with low levels of ectoparasites. Plasma corticosterone was not affected by ectoparasite load, but did increase with nestling age. Overall, we find evidence that ectoparasites are developmental stressors that affect growth-immunity trade-offs, but their effects do not appear to be mediated by changes in circulating levels of corticosterone.", "author" : [ { "dropping-particle" : "", "family" : "Eisner Pryor", "given" : "Leah J.", "non-dropping-particle" : "", "parse-names" : false, "suffix" : "" }, { "dropping-particle" : "", "family" : "Casto", "given" : "Joseph M.", "non-dropping-particle" : "", "parse-names" : false, "suffix" : "" } ], "container-title" : "Journal of Experimental Zoology Part A: Ecological Genetics and Physiology", "id" : "ITEM-2", "issue" : "A", "issued" : { "date-parts" : [ [ "2015" ] ] }, "page" : "466-477", "title" : "Blood-Feeding ectoparasites as developmental stressors: Does corticosterone mediate effects of mite infestation on nestling growth, immunity, and energy availability?", "type" : "article-journal", "volume" : "323" }, "uris" : [ "http://www.mendeley.com/documents/?uuid=df32dc0a-c278-48b5-acb1-e1fe9a79ff47" ] }, { "id" : "ITEM-3", "itemData" : { "DOI" : "10.1080/10236244.2015.1035536", "ISSN" : "1023-6244", "abstract" : "Life history theory predicts trade-offs between reproduction and investments into other expensive physiological functions such as growth and immunity. The Atlantic salmon (Salmo salar L. 1758), a species with alternative reproductive strategies and indeterminate growth, offers an excellent opportunity to test for the existence of such trade-offs. We tested the hypothesis that reproduction suppresses immunity and physiological condition by comparing the measures of innate immunity, redox balance and body condition in reproductive (sneaker) male vs. non-reproductive female Atlantic salmon parr in suboptimal and good quality spawning site. Reproductive males did not appear immunocompromised or in poorer condition than non-reproductive females, suggesting that milt production per se did not exert sex-specific somatic costs under the study conditions. We did not find any evidence that the capability of phagocytes to produce an oxidative burst upon stimulation in vitro (whole blood chemiluminescence, WBCL response) covaried with measures of redox balance (spleen total glutathione concentration or superoxide dismutase activity). Quality of the spawning sites influenced the measured parameters. Fish collected from the river with a good quality spawning were heavier than those in suboptimal spawning site. In both study sites and irrespective of sex, shorter fishes had stronger WBCL responses than longer fishes. This finding is consistent with a concept that different individuals within populations can follow different life history or physiological strategies with some individuals prioritizing somatic growth over immune responsiveness and vice versa.", "author" : [ { "dropping-particle" : "", "family" : "Visse", "given" : "Marko", "non-dropping-particle" : "", "parse-names" : false, "suffix" : "" }, { "dropping-particle" : "", "family" : "Sild", "given" : "Elin", "non-dropping-particle" : "", "parse-names" : false, "suffix" : "" }, { "dropping-particle" : "", "family" : "Kesler", "given" : "Martin", "non-dropping-particle" : "", "parse-names" : false, "suffix" : "" }, { "dropping-particle" : "", "family" : "Saks", "given" : "Lauri", "non-dropping-particle" : "", "parse-names" : false, "suffix" : "" }, { "dropping-particle" : "", "family" : "H\u00f5rak", "given" : "Peeter", "non-dropping-particle" : "", "parse-names" : false, "suffix" : "" } ], "container-title" : "Marine and Freshwater Behaviour and Physiology", "id" : "ITEM-3", "issue" : "4", "issued" : { "date-parts" : [ [ "2015" ] ] }, "page" : "225 - 240", "publisher" : "Taylor &amp; Francis", "title" : "Do Atlantic salmon parr trade growth against immunity?", "type" : "article-journal", "volume" : "48" }, "uris" : [ "http://www.mendeley.com/documents/?uuid=780f37a1-3a7a-4f5c-8fec-234ec0ee5e32" ] } ], "mendeley" : { "formattedCitation" : "(Tschirren &amp; Richner 2006; Eisner Pryor &amp; Casto 2015; Visse &lt;i&gt;et al.&lt;/i&gt; 2015)", "plainTextFormattedCitation" : "(Tschirren &amp; Richner 2006; Eisner Pryor &amp; Casto 2015; Visse et al. 2015)", "previouslyFormattedCitation" : "(Tschirren &amp; Richner 2006; Eisner Pryor &amp; Casto 2015; Visse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(Tschirren &amp; Richner 2006; Eisner Pryor &amp; Casto 2015; Visse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Pr="008E156F">
        <w:rPr>
          <w:rFonts w:ascii="Times New Roman" w:hAnsi="Times New Roman" w:cs="Times New Roman"/>
          <w:szCs w:val="24"/>
        </w:rPr>
        <w:t>.</w:t>
      </w:r>
      <w:r w:rsidR="00FE01DC" w:rsidRPr="008E156F">
        <w:rPr>
          <w:rFonts w:ascii="Times New Roman" w:hAnsi="Times New Roman" w:cs="Times New Roman"/>
          <w:szCs w:val="24"/>
        </w:rPr>
        <w:t xml:space="preserve"> </w:t>
      </w:r>
      <w:r w:rsidRPr="008E156F">
        <w:rPr>
          <w:rFonts w:ascii="Times New Roman" w:hAnsi="Times New Roman" w:cs="Times New Roman"/>
          <w:szCs w:val="24"/>
        </w:rPr>
        <w:lastRenderedPageBreak/>
        <w:t xml:space="preserve">However, </w:t>
      </w:r>
      <w:r w:rsidR="00FE01DC" w:rsidRPr="008E156F">
        <w:rPr>
          <w:rFonts w:ascii="Times New Roman" w:hAnsi="Times New Roman" w:cs="Times New Roman"/>
          <w:szCs w:val="24"/>
        </w:rPr>
        <w:t xml:space="preserve">both </w:t>
      </w:r>
      <w:r w:rsidRPr="008E156F">
        <w:rPr>
          <w:rFonts w:ascii="Times New Roman" w:hAnsi="Times New Roman" w:cs="Times New Roman"/>
          <w:szCs w:val="24"/>
        </w:rPr>
        <w:t xml:space="preserve">the efficacy of immune response and trade-offs have been found to vary with advanced host ageing (senescence),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"10.1016/S0169-5347(02)00049-6", "ISBN" : "0169-5347", "ISSN" : "01695347", "abstract" : "Recent research is directed towards testing the idea that parasite virulence evolution is constrained by a tradeoff between parasite transmission and parasite-induced host mortality (i.e. virulence). Such parasite fitness components are natural analogs of organismal life-history characters, and here I highlight the role that the timing of such disease life-history events can have in virulence evolution. I use reasoning from theory about the evolution of senescence, to suggest that differences in the relative timing of transmission and virulence can generate strong selective forces that shape virulence evolution. A consideration of such timing effects also suggests novel approaches for testing the tradeoff hypothesis, as well as alternative tradeoff interpretations of examples of virulence evolution that have previously been explained by other hypotheses.", "author" : [ { "dropping-particle" : "", "family" : "Day", "given" : "Troy", "non-dropping-particle" : "", "parse-names" : false, "suffix" : "" } ], "container-title" : "Trends in Ecology and Evolution", "id" : "ITEM-1", "issue" : "3", "issued" : { "date-parts" : [ [ "2003" ] ] }, "page" : "113 - 118", "title" : "Virulence evolution and the timing of disease life-history events", "type" : "article-journal", "volume" : "18" }, "uris" : [ "http://www.mendeley.com/documents/?uuid=9fb02f77-b2af-4131-a5bd-ccf573242611" ] } ], "mendeley" : { "formattedCitation" : "(Day 2003)", "plainTextFormattedCitation" : "(Day 2003)", "previouslyFormattedCitation" : "(Day 2003)" }, "properties" : { "noteIndex" : 10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(Day 2003)</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r w:rsidR="004715FE" w:rsidRPr="008E156F">
        <w:rPr>
          <w:rFonts w:ascii="Times New Roman" w:hAnsi="Times New Roman" w:cs="Times New Roman"/>
          <w:szCs w:val="24"/>
        </w:rPr>
        <w:t>Parasite burdens</w:t>
      </w:r>
      <w:r w:rsidRPr="008E156F">
        <w:rPr>
          <w:rFonts w:ascii="Times New Roman" w:hAnsi="Times New Roman" w:cs="Times New Roman"/>
          <w:szCs w:val="24"/>
        </w:rPr>
        <w:t xml:space="preserve"> may increase at the end of lifespan, due to the general deterioration in the responsiveness and efficiency of a host’s immune function, a process known as immunosenescence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"Tarazona", "given" : "Raquel", "non-dropping-particle" : "", "parse-names" : false, "suffix" : "" }, { "dropping-particle" : "", "family" : "Solana", "given" : "Rafael", "non-dropping-particle" : "", "parse-names" : false, "suffix" : "" }, { "dropping-particle" : "", "family" : "Ouyang", "given" : "Qin", "non-dropping-particle" : "", "parse-names" : false, "suffix" : "" }, { "dropping-particle" : "", "family" : "Pawelec", "given" : "Graham", "non-dropping-particle" : "", "parse-names" : false, "suffix" : "" } ], "container-title" : "Experimental Gerontology", "id" : "ITEM-1", "issued" : { "date-parts" : [ [ "2002" ] ] }, "page" : "183 - 189", "title" : "Basic biology and clinical impact of immunosenescence", "type" : "article-journal", "volume" : "37" }, "uris" : [ "http://www.mendeley.com/documents/?uuid=d3a77b9c-6022-419b-8880-25757a1983c3" ] } ], "mendeley" : { "formattedCitation" : "(Tarazona &lt;i&gt;et al.&lt;/i&gt; 2002)", "plainTextFormattedCitation" : "(Tarazona et al. 2002)", "previouslyFormattedCitation" : "(Tarazona &lt;i&gt;et al.&lt;/i&gt; 2002)" }, "properties" : { "noteIndex" : 10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(Tarazona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2002)</w:t>
      </w:r>
      <w:r w:rsidRPr="008E156F">
        <w:rPr>
          <w:rFonts w:ascii="Times New Roman" w:hAnsi="Times New Roman" w:cs="Times New Roman"/>
          <w:szCs w:val="24"/>
        </w:rPr>
        <w:fldChar w:fldCharType="end"/>
      </w:r>
      <w:r w:rsidRPr="008E156F">
        <w:rPr>
          <w:rFonts w:ascii="Times New Roman" w:hAnsi="Times New Roman" w:cs="Times New Roman"/>
          <w:szCs w:val="24"/>
        </w:rPr>
        <w:t>.</w:t>
      </w:r>
      <w:r w:rsidR="00FE01DC" w:rsidRPr="008E156F">
        <w:rPr>
          <w:rFonts w:ascii="Times New Roman" w:hAnsi="Times New Roman" w:cs="Times New Roman"/>
          <w:szCs w:val="24"/>
        </w:rPr>
        <w:t xml:space="preserve"> Furthermore</w:t>
      </w:r>
      <w:r w:rsidRPr="008E156F">
        <w:rPr>
          <w:rFonts w:ascii="Times New Roman" w:hAnsi="Times New Roman" w:cs="Times New Roman"/>
          <w:szCs w:val="24"/>
        </w:rPr>
        <w:t xml:space="preserve">, the strength of selection may </w:t>
      </w:r>
      <w:r w:rsidR="00FE01DC" w:rsidRPr="008E156F">
        <w:rPr>
          <w:rFonts w:ascii="Times New Roman" w:hAnsi="Times New Roman" w:cs="Times New Roman"/>
          <w:szCs w:val="24"/>
        </w:rPr>
        <w:t>not act as strongly</w:t>
      </w:r>
      <w:r w:rsidRPr="008E156F">
        <w:rPr>
          <w:rFonts w:ascii="Times New Roman" w:hAnsi="Times New Roman" w:cs="Times New Roman"/>
          <w:szCs w:val="24"/>
        </w:rPr>
        <w:t xml:space="preserve"> on traits </w:t>
      </w:r>
      <w:r w:rsidR="00FE01DC" w:rsidRPr="008E156F">
        <w:rPr>
          <w:rFonts w:ascii="Times New Roman" w:hAnsi="Times New Roman" w:cs="Times New Roman"/>
          <w:szCs w:val="24"/>
        </w:rPr>
        <w:t>that</w:t>
      </w:r>
      <w:r w:rsidRPr="008E156F">
        <w:rPr>
          <w:rFonts w:ascii="Times New Roman" w:hAnsi="Times New Roman" w:cs="Times New Roman"/>
          <w:szCs w:val="24"/>
        </w:rPr>
        <w:t xml:space="preserve"> are expressed later in life, as predicted by antagonistic pleiotropy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"Williams", "given" : "George C.", "non-dropping-particle" : "", "parse-names" : false, "suffix" : "" } ], "container-title" : "Evolution", "id" : "ITEM-1", "issue" : "4", "issued" : { "date-parts" : [ [ "1957" ] ] }, "page" : "398 - 411", "title" : "Pleiotropy , Natural Selection , and the Evolution of Senescence", "type" : "article-journal", "volume" : "11" }, "uris" : [ "http://www.mendeley.com/documents/?uuid=cdfc9af4-209c-4073-b7aa-5ef2cba76565" ] }, { "id" : "ITEM-2", "itemData" : { "author" : [ { "dropping-particle" : "", "family" : "Hamilton", "given" : "W D", "non-dropping-particle" : "", "parse-names" : false, "suffix" : "" } ], "container-title" : "Journal of Theoretical Biology", "id" : "ITEM-2", "issued" : { "date-parts" : [ [ "1966" ] ] }, "page" : "12 - 45", "title" : "The Moulding of Senescence by Natural Selection", "type" : "article-journal", "volume" : "12" }, "uris" : [ "http://www.mendeley.com/documents/?uuid=96119275-ca00-4d89-ae8c-366e57582ff8" ] }, { "id" : "ITEM-3", "itemData" : { "author" : [ { "dropping-particle" : "", "family" : "Partridge", "given" : "L.", "non-dropping-particle" : "", "parse-names" : false, "suffix" : "" }, { "dropping-particle" : "", "family" : "Barton", "given" : "N.H", "non-dropping-particle" : "", "parse-names" : false, "suffix" : "" } ], "container-title" : "Nature", "id" : "ITEM-3", "issued" : { "date-parts" : [ [ "1993" ] ] }, "page" : "305 - 311", "title" : "Optimality, mutation and the evolution of ageing", "type" : "article-journal", "volume" : "362" }, "uris" : [ "http://www.mendeley.com/documents/?uuid=68eee4bf-bc5d-4198-9751-8614de0e0bf3" ] } ], "mendeley" : { "formattedCitation" : "(Williams 1957; Hamilton 1966; Partridge &amp; Barton 1993)", "plainTextFormattedCitation" : "(Williams 1957; Hamilton 1966; Partridge &amp; Barton 1993)", "previouslyFormattedCitation" : "(Williams 1957; Hamilton 1966; Partridge &amp; Barton 1993)" }, "properties" : { "noteIndex" : 11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(Williams 1957; Hamilton 1966; Partridge &amp; Barton 1993)</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Therefore, weaker selection on fitness-based traits (such as immunity) may result in the decline of host resistance, and thus increased susceptibility at the end of host lifespan or reproductive lifespan. A final, yet important, consideration regarding the study of host age-based variation in infection is regarding the use of longitudinal approaches over cross-sectional methods. The unaccountability </w:t>
      </w:r>
      <w:r w:rsidR="00056359" w:rsidRPr="008E156F">
        <w:rPr>
          <w:rFonts w:ascii="Times New Roman" w:hAnsi="Times New Roman" w:cs="Times New Roman"/>
          <w:szCs w:val="24"/>
        </w:rPr>
        <w:t>of</w:t>
      </w:r>
      <w:r w:rsidRPr="008E156F">
        <w:rPr>
          <w:rFonts w:ascii="Times New Roman" w:hAnsi="Times New Roman" w:cs="Times New Roman"/>
          <w:szCs w:val="24"/>
        </w:rPr>
        <w:t xml:space="preserve"> hosts lost </w:t>
      </w:r>
      <w:r w:rsidR="00056359" w:rsidRPr="008E156F">
        <w:rPr>
          <w:rFonts w:ascii="Times New Roman" w:hAnsi="Times New Roman" w:cs="Times New Roman"/>
          <w:szCs w:val="24"/>
        </w:rPr>
        <w:t>via</w:t>
      </w:r>
      <w:r w:rsidR="00FE01DC" w:rsidRPr="008E156F">
        <w:rPr>
          <w:rFonts w:ascii="Times New Roman" w:hAnsi="Times New Roman" w:cs="Times New Roman"/>
          <w:szCs w:val="24"/>
        </w:rPr>
        <w:t xml:space="preserve"> </w:t>
      </w:r>
      <w:r w:rsidRPr="008E156F">
        <w:rPr>
          <w:rFonts w:ascii="Times New Roman" w:hAnsi="Times New Roman" w:cs="Times New Roman"/>
          <w:szCs w:val="24"/>
        </w:rPr>
        <w:t xml:space="preserve">selective disappearance presents a particularly challenging problem for cross-sectional studies, which can conceal age-specific patterns of traits at individual levels, see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"10.1111/pim.12054", "ISBN" : "1365-3024", "ISSN" : "01419838", "PMID" : "23855786", "abstract" : "Despite strong natural and artificial selection for increased resistance to nematode parasites, there is considerable heterogeneity between hosts in human, livestock and wildlife populations, with a minority of hosts carrying the majority of parasites. In addition, levels of defence may vary across the lifespan of individuals due to changes in their physiological state and infection history. Such variation influences nematode transmission dynamics and the evolution of parasite life-history strategies. Therefore, identifying sources of between- and within-individual variation in resistance, and predicting their consequences is crucial for understanding the epidemiology of nematode parasitic diseases. In this review, several key sources of variation are identified, using examples from mouse models, immuno-epidemiological studies of human populations and observational and experimental studies of wildlife and livestock. The mutual applicability of approaches used across these study systems is emphasized, with the assertion that the concerted efforts of researchers from a range of disciplines will enable us to better understand the proximate and ultimate causes of variation in defence against nematode parasites. This will facilitate predictions of the epidemiological and evolutionary consequences of variation in defence against nematodes, with the potential to improve disease treatment and management. This article is protected by copyright. All rights reserved.", "author" : [ { "dropping-particle" : "", "family" : "Hayward", "given" : "A. D.", "non-dropping-particle" : "", "parse-names" : false, "suffix" : "" } ], "container-title" : "Parasite Immunology", "id" : "ITEM-1", "issued" : { "date-parts" : [ [ "2013" ] ] }, "page" : "362-373", "title" : "Causes and consequences of intra- and inter-host heterogeneity in defence against nematodes", "type" : "article-journal", "volume" : "35" }, "uris" : [ "http://www.mendeley.com/documents/?uuid=037da484-3971-4e6f-bc32-486824101d6c" ] } ], "mendeley" : { "formattedCitation" : "(Hayward 2013)", "plainTextFormattedCitation" : "(Hayward 2013)", "previouslyFormattedCitation" : "(Hayward 2013)"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(Hayward 2013)</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Therefore, the inclusion of repeated measures for different individual hosts, collected over a longitudinal time-frame, is regarded as a stronger approach for investigating age-specific variation in </w:t>
      </w:r>
      <w:r w:rsidR="004715FE" w:rsidRPr="008E156F">
        <w:rPr>
          <w:rFonts w:ascii="Times New Roman" w:hAnsi="Times New Roman" w:cs="Times New Roman"/>
          <w:szCs w:val="24"/>
        </w:rPr>
        <w:t>nematode burdens</w:t>
      </w:r>
      <w:r w:rsidRPr="008E156F">
        <w:rPr>
          <w:rFonts w:ascii="Times New Roman" w:hAnsi="Times New Roman" w:cs="Times New Roman"/>
          <w:szCs w:val="24"/>
        </w:rPr>
        <w:t xml:space="preserve"> within host populations. </w:t>
      </w:r>
    </w:p>
    <w:p w:rsidR="00767F06" w:rsidRPr="008E156F" w:rsidRDefault="00767F06" w:rsidP="00767F06">
      <w:pPr>
        <w:spacing w:line="480" w:lineRule="auto"/>
        <w:jc w:val="both"/>
        <w:rPr>
          <w:rFonts w:ascii="Times New Roman" w:hAnsi="Times New Roman" w:cs="Times New Roman"/>
          <w:szCs w:val="24"/>
        </w:rPr>
      </w:pPr>
    </w:p>
    <w:p w:rsidR="00767F06" w:rsidRPr="008E156F" w:rsidRDefault="00767F06" w:rsidP="00767F06">
      <w:pPr>
        <w:spacing w:line="480" w:lineRule="auto"/>
        <w:jc w:val="both"/>
        <w:rPr>
          <w:rFonts w:ascii="Times New Roman" w:hAnsi="Times New Roman" w:cs="Times New Roman"/>
          <w:i/>
          <w:szCs w:val="24"/>
        </w:rPr>
      </w:pPr>
      <w:r w:rsidRPr="008E156F">
        <w:rPr>
          <w:rFonts w:ascii="Times New Roman" w:hAnsi="Times New Roman" w:cs="Times New Roman"/>
          <w:i/>
          <w:szCs w:val="24"/>
        </w:rPr>
        <w:t>1.3.2 Sex</w:t>
      </w:r>
      <w:r w:rsidR="00056359" w:rsidRPr="008E156F">
        <w:rPr>
          <w:rFonts w:ascii="Times New Roman" w:hAnsi="Times New Roman" w:cs="Times New Roman"/>
          <w:i/>
          <w:szCs w:val="24"/>
        </w:rPr>
        <w:t xml:space="preserve"> </w:t>
      </w:r>
    </w:p>
    <w:p w:rsidR="00767F06" w:rsidRPr="008E156F" w:rsidRDefault="00767F06" w:rsidP="00767F06">
      <w:pPr>
        <w:spacing w:line="480" w:lineRule="auto"/>
        <w:jc w:val="both"/>
        <w:rPr>
          <w:rFonts w:ascii="Times New Roman" w:hAnsi="Times New Roman" w:cs="Times New Roman"/>
          <w:iCs/>
          <w:szCs w:val="24"/>
        </w:rPr>
      </w:pPr>
      <w:r w:rsidRPr="008E156F">
        <w:rPr>
          <w:rFonts w:ascii="Times New Roman" w:hAnsi="Times New Roman" w:cs="Times New Roman"/>
          <w:szCs w:val="24"/>
        </w:rPr>
        <w:t xml:space="preserve">Sex-biased parasitism (SBP) within dioecious species is well documented within </w:t>
      </w:r>
      <w:r w:rsidR="00FE01DC" w:rsidRPr="008E156F">
        <w:rPr>
          <w:rFonts w:ascii="Times New Roman" w:hAnsi="Times New Roman" w:cs="Times New Roman"/>
          <w:szCs w:val="24"/>
        </w:rPr>
        <w:t xml:space="preserve">the </w:t>
      </w:r>
      <w:r w:rsidRPr="008E156F">
        <w:rPr>
          <w:rFonts w:ascii="Times New Roman" w:hAnsi="Times New Roman" w:cs="Times New Roman"/>
          <w:szCs w:val="24"/>
        </w:rPr>
        <w:t xml:space="preserve">literature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"10.1093/jmammal/gyv043", "author" : [ { "dropping-particle" : "", "family" : "Friesen", "given" : "Olwyn C", "non-dropping-particle" : "", "parse-names" : false, "suffix" : "" }, { "dropping-particle" : "", "family" : "Roth", "given" : "James D", "non-dropping-particle" : "", "parse-names" : false, "suffix" : "" }, { "dropping-particle" : "", "family" : "Graham", "given" : "Lane C", "non-dropping-particle" : "", "parse-names" : false, "suffix" : "" } ], "id" : "ITEM-1", "issue" : "2", "issued" : { "date-parts" : [ [ "2015" ] ] }, "page" : "417-424", "title" : "Sex-biased parasitism in monogamous arctic foxes is driven by diet", "type" : "article-journal", "volume" : "96" }, "uris" : [ "http://www.mendeley.com/documents/?uuid=7ccb492d-2a4f-46e4-9644-1ab295191c56" ] }, { "id" : "ITEM-2", "itemData" : { "DOI" : "10.1111/j.1365-2656.2007.01255.x", "ISBN" : "0021-8790", "ISSN" : "00218790", "PMID" : "17584376", "abstract" : "1. Sex differences in levels of parasite infection are a common rule in\\na wide range of mammals, with males usually more susceptible than\\nfemales. Sex-specific exposure to parasites, e.g. mediated through\\ndistinct modes of social aggregation between and within genders, as well\\nas negative relationships between androgen levels and immune defences\\nare thought to play a major role in this pattern.\\n2. Reproductive female bats live in close association within clusters at\\nmaternity roosts, whereas nonbreeding females and males generally occupy\\nsolitary roosts. Bats represent therefore an ideal model to study the\\nconsequences of sex-specific social and spatial aggregation on\\nparasites' infection strategies.\\n3. We first compared prevalence and parasite intensities in a\\nhost-parasite system comprising closely related species of ectoparasitic\\nmites (Spinturnix spp.) and their hosts, five European bat species. We\\nthen compared the level of parasitism between juvenile males and females\\nin mixed colonies of greater and lesser mouse-eared bats Myotis myotis\\nand M. blythii. Prevalence was higher in adult females than in adult\\nmales stemming from colonial aggregations in all five studied species.\\nParasite intensity was significantly higher in females in three of the\\nfive species studied. No difference in prevalence and mite numbers was\\nfound between male and female juveniles in colonial roosts.\\n4. To assess whether observed sex-biased parasitism results from\\ndifferences in host exposure only, or, alternatively, from an active,\\nselected choice made by the parasite, we performed lab experiments on\\nshort-term preferences and long-term survival of parasites on male and\\nfemale Myotis daubentoni. When confronted with adult males and females,\\nparasites preferentially selected female hosts, whereas no choice\\ndifferences were observed between adult females and subadult males.\\nFinally, we found significantly higher parasite survival on adult\\nfemales compared with adult males.\\n5.Our study shows that social and spatial aggregation favours sex-biased\\nparasitism that could be a mere consequence of an active and adaptive\\nparasite choice for the more profitable host.", "author" : [ { "dropping-particle" : "", "family" : "Christe", "given" : "Philippe", "non-dropping-particle" : "", "parse-names" : false, "suffix" : "" }, { "dropping-particle" : "", "family" : "Glaizot", "given" : "Olivier", "non-dropping-particle" : "", "parse-names" : false, "suffix" : "" }, { "dropping-particle" : "", "family" : "Evanno", "given" : "Guillaume", "non-dropping-particle" : "", "parse-names" : false, "suffix" : "" }, { "dropping-particle" : "", "family" : "Bruyndonckx", "given" : "Nadia", "non-dropping-particle" : "", "parse-names" : false, "suffix" : "" }, { "dropping-particle" : "", "family" : "Devevey", "given" : "Godefroy", "non-dropping-particle" : "", "parse-names" : false, "suffix" : "" }, { "dropping-particle" : "", "family" : "Yannic", "given" : "Glenn", "non-dropping-particle" : "", "parse-names" : false, "suffix" : "" }, { "dropping-particle" : "", "family" : "Patthey", "given" : "Patrick", "non-dropping-particle" : "", "parse-names" : false, "suffix" : "" }, { "dropping-particle" : "", "family" : "Maeder", "given" : "Arnaud", "non-dropping-particle" : "", "parse-names" : false, "suffix" : "" }, { "dropping-particle" : "", "family" : "Vogel", "given" : "Peter", "non-dropping-particle" : "", "parse-names" : false, "suffix" : "" }, { "dropping-particle" : "", "family" : "Arlettaz", "given" : "Rapha\u00ebl", "non-dropping-particle" : "", "parse-names" : false, "suffix" : "" } ], "container-title" : "Journal of Animal Ecology", "id" : "ITEM-2", "issue" : "4", "issued" : { "date-parts" : [ [ "2007" ] ] }, "page" : "703-710", "title" : "Host sex and ectoparasites choice: Preference for, and higher survival on female hosts", "type" : "article-journal", "volume" : "76" }, "uris" : [ "http://www.mendeley.com/documents/?uuid=a1a2cf58-f44a-4cc1-a44c-cb74bac88dd9" ] }, { "id" : "ITEM-3", "itemData" : { "DOI" : "10.1111/j.1600-0706.2009.18072.x", "ISBN" : "00301299 (ISSN)", "ISSN" : "00301299", "abstract" : "Behaviour and parasitism TICKS", "author" : [ { "dropping-particle" : "", "family" : "Harrison", "given" : "A.", "non-dropping-particle" : "", "parse-names" : false, "suffix" : "" }, { "dropping-particle" : "", "family" : "Scantlebury", "given" : "M.", "non-dropping-particle" : "", "parse-names" : false, "suffix" : "" }, { "dropping-particle" : "", "family" : "Montgomery", "given" : "W. I.", "non-dropping-particle" : "", "parse-names" : false, "suffix" : "" } ], "container-title" : "Oikos", "id" : "ITEM-3", "issued" : { "date-parts" : [ [ "2010" ] ] }, "page" : "1099-1104", "title" : "Body mass and sex-biased parasitism in wood mice Apodemus sylvaticus", "type" : "article-journal", "volume" : "119" }, "uris" : [ "http://www.mendeley.com/documents/?uuid=15ca5cdf-1a29-481c-bcb4-1212f90605ae" ] } ], "mendeley" : { "formattedCitation" : "(Christe &lt;i&gt;et al.&lt;/i&gt; 2007; Harrison, Scantlebury &amp; Montgomery 2010; Friesen, Roth &amp; Graham 2015)", "plainTextFormattedCitation" : "(Christe et al. 2007; Harrison, Scantlebury &amp; Montgomery 2010; Friesen, Roth &amp; Graham 2015)", "previouslyFormattedCitation" : "(Christe &lt;i&gt;et al.&lt;/i&gt; 2007; Harrison, Scantlebury &amp; Montgomery 2010; Friesen, Roth &amp; Graham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(Christe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2007; Harrison, Scantlebury &amp; Montgomery 2010; Friesen, Roth &amp; Graham 2015)</w:t>
      </w:r>
      <w:r w:rsidRPr="008E156F">
        <w:rPr>
          <w:rFonts w:ascii="Times New Roman" w:hAnsi="Times New Roman" w:cs="Times New Roman"/>
          <w:szCs w:val="24"/>
        </w:rPr>
        <w:fldChar w:fldCharType="end"/>
      </w:r>
      <w:r w:rsidRPr="008E156F">
        <w:rPr>
          <w:rFonts w:ascii="Times New Roman" w:hAnsi="Times New Roman" w:cs="Times New Roman"/>
          <w:szCs w:val="24"/>
        </w:rPr>
        <w:t>, with evidence suggesting differences between males and females in immune responses to antigenic challenges</w:t>
      </w:r>
      <w:r w:rsidR="00FE01DC" w:rsidRPr="008E156F">
        <w:rPr>
          <w:rFonts w:ascii="Times New Roman" w:hAnsi="Times New Roman" w:cs="Times New Roman"/>
          <w:szCs w:val="24"/>
        </w:rPr>
        <w:t xml:space="preserv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"10.1111/j.0141-9838.2004.00710.x", "ISBN" : "1365-3024", "ISSN" : "01419838", "PMID" : "15541029", "abstract" : "The prevalence and intensity of infections caused by protozoa, nematodes, trematodes, cestodes, and arthropods is higher in males than females. The primary thesis of this review is that immunological differences exist between the sexes that may underlie increased parasitism in males compared to females. Several field and laboratory studies link sex differences in immune function with circulating steroid hormones; thus, the roles of sex steroids, including testosterone, oestradiol, and progesterone, as well as glucocorticoids will be discussed. Not only can host hormones affect responses to infection, but parasites can both produce and alter hormone concentrations in their hosts. The extent to which changes in endocrine-immune interactions following infection are mediated by the host or the parasite will be considered. Although males are more susceptible than females to many parasites, there are parasites for which males are more resistant than females and endocrine-immune interactions may underlie this sex reversal. Finally, although immunological differences exist between the sexes, genetic and behavioural differences may explain some variability in response to infection and will be explored as alternative hypotheses for how differences between the sexes contribute to dimorphic responses to parasites.", "author" : [ { "dropping-particle" : "", "family" : "Klein", "given" : "Sabra L.", "non-dropping-particle" : "", "parse-names" : false, "suffix" : "" } ], "container-title" : "Parasite Immunology", "id" : "ITEM-1", "issue" : "6-7", "issued" : { "date-parts" : [ [ "2004" ] ] }, "page" : "247-264", "title" : "Hormonal and immunological mechanisms mediating sex differences in parasite infection", "type" : "article-journal", "volume" : "26" }, "uris" : [ "http://www.mendeley.com/documents/?uuid=e8846296-b9d5-4641-b222-5720eec5d58f" ] } ], "mendeley" : { "formattedCitation" : "(Klein 2004)", "plainTextFormattedCitation" : "(Klein 2004)", "previouslyFormattedCitation" : "(Klein 2004)"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(Klein 2004)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While there is </w:t>
      </w:r>
      <w:r w:rsidR="00FE01DC" w:rsidRPr="008E156F">
        <w:rPr>
          <w:rFonts w:ascii="Times New Roman" w:hAnsi="Times New Roman" w:cs="Times New Roman"/>
          <w:szCs w:val="24"/>
        </w:rPr>
        <w:t xml:space="preserve">some </w:t>
      </w:r>
      <w:r w:rsidRPr="008E156F">
        <w:rPr>
          <w:rFonts w:ascii="Times New Roman" w:hAnsi="Times New Roman" w:cs="Times New Roman"/>
          <w:szCs w:val="24"/>
        </w:rPr>
        <w:t xml:space="preserve">support for that </w:t>
      </w:r>
      <w:r w:rsidR="00D008F2" w:rsidRPr="008E156F">
        <w:rPr>
          <w:rFonts w:ascii="Times New Roman" w:hAnsi="Times New Roman" w:cs="Times New Roman"/>
          <w:szCs w:val="24"/>
        </w:rPr>
        <w:t>sex-</w:t>
      </w:r>
      <w:r w:rsidRPr="008E156F">
        <w:rPr>
          <w:rFonts w:ascii="Times New Roman" w:hAnsi="Times New Roman" w:cs="Times New Roman"/>
          <w:szCs w:val="24"/>
        </w:rPr>
        <w:t>bias</w:t>
      </w:r>
      <w:r w:rsidR="00D008F2" w:rsidRPr="008E156F">
        <w:rPr>
          <w:rFonts w:ascii="Times New Roman" w:hAnsi="Times New Roman" w:cs="Times New Roman"/>
          <w:szCs w:val="24"/>
        </w:rPr>
        <w:t>ed parasite</w:t>
      </w:r>
      <w:r w:rsidRPr="008E156F">
        <w:rPr>
          <w:rFonts w:ascii="Times New Roman" w:hAnsi="Times New Roman" w:cs="Times New Roman"/>
          <w:szCs w:val="24"/>
        </w:rPr>
        <w:t xml:space="preserve"> is skewed towards females</w:t>
      </w:r>
      <w:r w:rsidR="00FE01DC" w:rsidRPr="008E156F">
        <w:rPr>
          <w:rFonts w:ascii="Times New Roman" w:hAnsi="Times New Roman" w:cs="Times New Roman"/>
          <w:szCs w:val="24"/>
        </w:rPr>
        <w:t xml:space="preserve"> in some systems</w:t>
      </w:r>
      <w:r w:rsidRPr="008E156F">
        <w:rPr>
          <w:rFonts w:ascii="Times New Roman" w:hAnsi="Times New Roman" w:cs="Times New Roman"/>
          <w:szCs w:val="24"/>
        </w:rPr>
        <w:t xml:space="preserv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"10.1007/s00436-014-4214-0", "ISSN" : "14321955", "PMID" : "25395256", "abstract" : "Abundance and prevalence of helminth infections often differ between host sexes, and are usually biased in favor of males. Relatively few cases of female-biased parasitism have been reported. We sampled bank voles in three woodland sites in N.E. Poland over 11 years at 3\u20134-year intervals, and assessed their parasite burdens. Prevalence and abundance of the stomach nematode Mastophorus muris were consistently higher among females. Among adult female bank voles from the two sites that showed the highest prevalence with M. muris, both prevalence and abundance were significantly higher in lactating bank voles, but not pregnant animals, and the effect of lactation was evident in both sites, in all four surveys, and in both age classes. Although the magnitude of the effect of lactation varied between years, it was not con-founded by any significant interactions with other factors. We hypothesize that mature and reproductively active female bank voles are subject to higher exposure compared with males of similar age, as a consequence of the increased con-tent of invertebrates in their diet, including the intermediate hosts of M. muris, required to meet the higher increased energy and protein demands of nursing litters throughout the summer months.", "author" : [ { "dropping-particle" : "", "family" : "Grzybek", "given" : "Maciej", "non-dropping-particle" : "", "parse-names" : false, "suffix" : "" }, { "dropping-particle" : "", "family" : "Bajer", "given" : "Anna", "non-dropping-particle" : "", "parse-names" : false, "suffix" : "" }, { "dropping-particle" : "", "family" : "Behnke-Borowczyk", "given" : "Jolanta", "non-dropping-particle" : "", "parse-names" : false, "suffix" : "" }, { "dropping-particle" : "", "family" : "Al-Sarraf", "given" : "Mohammed", "non-dropping-particle" : "", "parse-names" : false, "suffix" : "" }, { "dropping-particle" : "", "family" : "Behnke", "given" : "Jerzy M.", "non-dropping-particle" : "", "parse-names" : false, "suffix" : "" } ], "container-title" : "Parasitology Research", "id" : "ITEM-1", "issue" : "2", "issued" : { "date-parts" : [ [ "2014" ] ] }, "page" : "523-533", "title" : "Female host sex-biased parasitism with the rodent stomach nematode Mastophorus muris in wild bank voles (Myodes glareolus)", "type" : "article-journal", "volume" : "114" }, "uris" : [ "http://www.mendeley.com/documents/?uuid=7e90ef35-4427-482c-9583-b213d18a5c3f" ] }, { "id" : "ITEM-2", "itemData" : { "DOI" : "10.1111/j.1365-2656.2007.01255.x", "ISBN" : "0021-8790", "ISSN" : "00218790", "PMID" : "17584376", "abstract" : "1. Sex differences in levels of parasite infection are a common rule in\\na wide range of mammals, with males usually more susceptible than\\nfemales. Sex-specific exposure to parasites, e.g. mediated through\\ndistinct modes of social aggregation between and within genders, as well\\nas negative relationships between androgen levels and immune defences\\nare thought to play a major role in this pattern.\\n2. Reproductive female bats live in close association within clusters at\\nmaternity roosts, whereas nonbreeding females and males generally occupy\\nsolitary roosts. Bats represent therefore an ideal model to study the\\nconsequences of sex-specific social and spatial aggregation on\\nparasites' infection strategies.\\n3. We first compared prevalence and parasite intensities in a\\nhost-parasite system comprising closely related species of ectoparasitic\\nmites (Spinturnix spp.) and their hosts, five European bat species. We\\nthen compared the level of parasitism between juvenile males and females\\nin mixed colonies of greater and lesser mouse-eared bats Myotis myotis\\nand M. blythii. Prevalence was higher in adult females than in adult\\nmales stemming from colonial aggregations in all five studied species.\\nParasite intensity was significantly higher in females in three of the\\nfive species studied. No difference in prevalence and mite numbers was\\nfound between male and female juveniles in colonial roosts.\\n4. To assess whether observed sex-biased parasitism results from\\ndifferences in host exposure only, or, alternatively, from an active,\\nselected choice made by the parasite, we performed lab experiments on\\nshort-term preferences and long-term survival of parasites on male and\\nfemale Myotis daubentoni. When confronted with adult males and females,\\nparasites preferentially selected female hosts, whereas no choice\\ndifferences were observed between adult females and subadult males.\\nFinally, we found significantly higher parasite survival on adult\\nfemales compared with adult males.\\n5.Our study shows that social and spatial aggregation favours sex-biased\\nparasitism that could be a mere consequence of an active and adaptive\\nparasite choice for the more profitable host.", "author" : [ { "dropping-particle" : "", "family" : "Christe", "given" : "Philippe", "non-dropping-particle" : "", "parse-names" : false, "suffix" : "" }, { "dropping-particle" : "", "family" : "Glaizot", "given" : "Olivier", "non-dropping-particle" : "", "parse-names" : false, "suffix" : "" }, { "dropping-particle" : "", "family" : "Evanno", "given" : "Guillaume", "non-dropping-particle" : "", "parse-names" : false, "suffix" : "" }, { "dropping-particle" : "", "family" : "Bruyndonckx", "given" : "Nadia", "non-dropping-particle" : "", "parse-names" : false, "suffix" : "" }, { "dropping-particle" : "", "family" : "Devevey", "given" : "Godefroy", "non-dropping-particle" : "", "parse-names" : false, "suffix" : "" }, { "dropping-particle" : "", "family" : "Yannic", "given" : "Glenn", "non-dropping-particle" : "", "parse-names" : false, "suffix" : "" }, { "dropping-particle" : "", "family" : "Patthey", "given" : "Patrick", "non-dropping-particle" : "", "parse-names" : false, "suffix" : "" }, { "dropping-particle" : "", "family" : "Maeder", "given" : "Arnaud", "non-dropping-particle" : "", "parse-names" : false, "suffix" : "" }, { "dropping-particle" : "", "family" : "Vogel", "given" : "Peter", "non-dropping-particle" : "", "parse-names" : false, "suffix" : "" }, { "dropping-particle" : "", "family" : "Arlettaz", "given" : "Rapha\u00ebl", "non-dropping-particle" : "", "parse-names" : false, "suffix" : "" } ], "container-title" : "Journal of Animal Ecology", "id" : "ITEM-2", "issue" : "4", "issued" : { "date-parts" : [ [ "2007" ] ] }, "page" : "703-710", "title" : "Host sex and ectoparasites choice: Preference for, and higher survival on female hosts", "type" : "article-journal", "volume" : "76" }, "uris" : [ "http://www.mendeley.com/documents/?uuid=a1a2cf58-f44a-4cc1-a44c-cb74bac88dd9" ] } ], "mendeley" : { "formattedCitation" : "(Christe &lt;i&gt;et al.&lt;/i&gt; 2007; Grzybek &lt;i&gt;et al.&lt;/i&gt; 2014)", "plainTextFormattedCitation" : "(Christe et al. 2007; Grzybek et al. 2014)", "previouslyFormattedCitation" : "(Christe &lt;i&gt;et al.&lt;/i&gt; 2007; Grzybek &lt;i&gt;et al.&lt;/i&gt; 2014)"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(Christe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2007; Grzybek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 much more common finding is that males exhibit higher parasitism. A </w:t>
      </w:r>
      <w:r w:rsidR="00FE01DC" w:rsidRPr="008E156F">
        <w:rPr>
          <w:rFonts w:ascii="Times New Roman" w:hAnsi="Times New Roman" w:cs="Times New Roman"/>
          <w:szCs w:val="24"/>
        </w:rPr>
        <w:t>meta-</w:t>
      </w:r>
      <w:r w:rsidRPr="008E156F">
        <w:rPr>
          <w:rFonts w:ascii="Times New Roman" w:hAnsi="Times New Roman" w:cs="Times New Roman"/>
          <w:szCs w:val="24"/>
        </w:rPr>
        <w:t xml:space="preserve">study by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"10.1126/science.1074196", "ISBN" : "1095-9203 (Electronic)\\n0036-8075 (Linking)", "ISSN" : "00368075", "PMID" : "12242433", "abstract" : "Sexual selection in mammals has resulted in the evolution of sexual size dimorphism (SSD), with males usually being the larger sex. Comparative analyses indicate that the evolution of SSD is associated with the evolution of male-biased mortality, suggesting a possible causal link between the two. Here, we use a comparative approach to investigate the possible role of parasites in generating this relation. We show that there is a robust association between male-biased parasitism and the degree of sexual selection, as measured by mating system (monogamous or polygynous) and by the degree of SSD. There is also a positive correlation, across taxa, between male-biased mortality and male-biased parasitism. These results are consistent with the hypothesis that parasites contribute to the observed association between SSD and male-biased mortality.", "author" : [ { "dropping-particle" : "", "family" : "Moore", "given" : "Sarah L", "non-dropping-particle" : "", "parse-names" : false, "suffix" : "" }, { "dropping-particle" : "", "family" : "Wilson", "given" : "Kenneth", "non-dropping-particle" : "", "parse-names" : false, "suffix" : "" } ], "container-title" : "Science", "id" : "ITEM-1", "issue" : "5589", "issued" : { "date-parts" : [ [ "2002" ] ] }, "page" : "2015-2018", "title" : "Parasites as a viability cost of sexual selection in natural populations of mammals.", "type" : "article-journal", "volume" : "297" }, "uris" : [ "http://www.mendeley.com/documents/?uuid=69020254-ca70-4dce-a425-2a10329273ba" ] } ], "mendeley" : { "formattedCitation" : "(Moore &amp; Wilson 2002)", "manualFormatting" : "Moore &amp; Wilson (2002)", "plainTextFormattedCitation" : "(Moore &amp; Wilson 2002)", "previouslyFormattedCitation" : "(Moore &amp; Wilson 2002)" }, "properties" : { "noteIndex" : 11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Moore &amp; Wilson (2002)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evaluated works on 355 mammalian host species and 336 parasite taxa, and found small but statistically significant male biases overall. Specifically, males had higher </w:t>
      </w:r>
      <w:r w:rsidR="004715FE" w:rsidRPr="008E156F">
        <w:rPr>
          <w:rFonts w:ascii="Times New Roman" w:hAnsi="Times New Roman" w:cs="Times New Roman"/>
          <w:szCs w:val="24"/>
        </w:rPr>
        <w:t>measures</w:t>
      </w:r>
      <w:r w:rsidRPr="008E156F">
        <w:rPr>
          <w:rFonts w:ascii="Times New Roman" w:hAnsi="Times New Roman" w:cs="Times New Roman"/>
          <w:szCs w:val="24"/>
        </w:rPr>
        <w:t xml:space="preserve"> of infections of helminth and arthropod, but </w:t>
      </w:r>
      <w:r w:rsidRPr="008E156F">
        <w:rPr>
          <w:rFonts w:ascii="Times New Roman" w:hAnsi="Times New Roman" w:cs="Times New Roman"/>
          <w:szCs w:val="24"/>
        </w:rPr>
        <w:lastRenderedPageBreak/>
        <w:t xml:space="preserve">not unicellular, parasites. Furthermore, earlier work by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"Schalk", "given" : "Gina", "non-dropping-particle" : "", "parse-names" : false, "suffix" : "" }, { "dropping-particle" : "", "family" : "Forbes", "given" : "Mark R", "non-dropping-particle" : "", "parse-names" : false, "suffix" : "" } ], "container-title" : "Oikos", "id" : "ITEM-1", "issue" : "1", "issued" : { "date-parts" : [ [ "1997" ] ] }, "page" : "67 - 74", "title" : "Male Biases in Parasitism of Mammals: Effects of Study Type , Host Age, and Parasite Taxon", "type" : "article-journal", "volume" : "78" }, "uris" : [ "http://www.mendeley.com/documents/?uuid=49a262e1-182a-4394-802e-459b963cbd0e" ] } ], "mendeley" : { "formattedCitation" : "(Schalk &amp; Forbes 1997)", "manualFormatting" : "Schalk &amp; Forbes (1997)", "plainTextFormattedCitation" : "(Schalk &amp; Forbes 1997)", "previouslyFormattedCitation" : "(Schalk &amp; Forbes 1997)" }, "properties" : { "noteIndex" : 11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Schalk &amp; Forbes (1997)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found male-biased parasitism in 145 tests investigating parasitism in mammalian systems. This is thought to be due, at least in part, to mammalian males investing more resources in growth (larger body sizes) and reproduction (advertised through secondary sexual characteristics) than immune investment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"10.1126/science.7123238", "ISBN" : "2819821022", "ISSN" : "0036-8075", "PMID" : "7123238", "abstract" : "Combination of seven surveys of blood parasites in North American passerines reveals weak, highly significant association over species between incidence of chronic blood infections (five genera of protozoa and one nematode) and striking display (three characters: male \"brightness,\" female \"brightness,\" and male song). This result conforms to a model of sexual selection in which (i) coadaptational cycles of host and parasites generate consistently positive offspring-on-parent regression of fitness, and (ii) animals choose mates for genetic disease resistance by scrutiny of characters whose full expression is dependent on health and vigor.", "author" : [ { "dropping-particle" : "", "family" : "Hamilton", "given" : "William D", "non-dropping-particle" : "", "parse-names" : false, "suffix" : "" }, { "dropping-particle" : "", "family" : "Zuk", "given" : "Marlene", "non-dropping-particle" : "", "parse-names" : false, "suffix" : "" } ], "container-title" : "Science", "id" : "ITEM-1", "issue" : "ii", "issued" : { "date-parts" : [ [ "1982" ] ] }, "page" : "384-387", "title" : "Heritable true fitness and bright birds: A role for parasites?", "type" : "article-journal", "volume" : "218" }, "uris" : [ "http://www.mendeley.com/documents/?uuid=91e816c3-9670-4686-abff-289f82f7a774" ] } ], "mendeley" : { "formattedCitation" : "(Hamilton &amp; Zuk 1982)", "plainTextFormattedCitation" : "(Hamilton &amp; Zuk 1982)", "previouslyFormattedCitation" : "(Hamilton &amp; Zuk 1982)"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(Hamilton &amp; Zuk 1982)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Additionally, dichotomy between males and female body size, or sexual size dimorphism (SSD), could be a contributing factor in itself to increased </w:t>
      </w:r>
      <w:r w:rsidR="004715FE" w:rsidRPr="008E156F">
        <w:rPr>
          <w:rFonts w:ascii="Times New Roman" w:hAnsi="Times New Roman" w:cs="Times New Roman"/>
          <w:szCs w:val="24"/>
        </w:rPr>
        <w:t>parasite burdens</w:t>
      </w:r>
      <w:r w:rsidRPr="008E156F">
        <w:rPr>
          <w:rFonts w:ascii="Times New Roman" w:hAnsi="Times New Roman" w:cs="Times New Roman"/>
          <w:szCs w:val="24"/>
        </w:rPr>
        <w:t xml:space="preserve">, as larger potential hosts offer bigger environments for parasite population growth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"10.1126/science.1074196", "ISBN" : "1095-9203 (Electronic)\\n0036-8075 (Linking)", "ISSN" : "00368075", "PMID" : "12242433", "abstract" : "Sexual selection in mammals has resulted in the evolution of sexual size dimorphism (SSD), with males usually being the larger sex. Comparative analyses indicate that the evolution of SSD is associated with the evolution of male-biased mortality, suggesting a possible causal link between the two. Here, we use a comparative approach to investigate the possible role of parasites in generating this relation. We show that there is a robust association between male-biased parasitism and the degree of sexual selection, as measured by mating system (monogamous or polygynous) and by the degree of SSD. There is also a positive correlation, across taxa, between male-biased mortality and male-biased parasitism. These results are consistent with the hypothesis that parasites contribute to the observed association between SSD and male-biased mortality.", "author" : [ { "dropping-particle" : "", "family" : "Moore", "given" : "Sarah L", "non-dropping-particle" : "", "parse-names" : false, "suffix" : "" }, { "dropping-particle" : "", "family" : "Wilson", "given" : "Kenneth", "non-dropping-particle" : "", "parse-names" : false, "suffix" : "" } ], "container-title" : "Science", "id" : "ITEM-1", "issue" : "5589", "issued" : { "date-parts" : [ [ "2002" ] ] }, "page" : "2015-2018", "title" : "Parasites as a viability cost of sexual selection in natural populations of mammals.", "type" : "article-journal", "volume" : "297" }, "uris" : [ "http://www.mendeley.com/documents/?uuid=69020254-ca70-4dce-a425-2a10329273ba" ] } ], "mendeley" : { "formattedCitation" : "(Moore &amp; Wilson 2002)", "plainTextFormattedCitation" : "(Moore &amp; Wilson 2002)", "previouslyFormattedCitation" : "(Moore &amp; Wilson 2002)" }, "properties" : { "noteIndex" : 12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(Moore &amp; Wilson 2002)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Considering that males are generally the larger sex in mammalian species, the hypothesis that male-biased parasitism is due to preferential resource partitioning is a logical conclusion. </w:t>
      </w:r>
      <w:r w:rsidRPr="008E156F">
        <w:rPr>
          <w:rFonts w:ascii="Times New Roman" w:hAnsi="Times New Roman" w:cs="Times New Roman"/>
          <w:iCs/>
          <w:szCs w:val="24"/>
        </w:rPr>
        <w:t xml:space="preserve"> However</w:t>
      </w:r>
      <w:r w:rsidR="00834250" w:rsidRPr="008E156F">
        <w:rPr>
          <w:rFonts w:ascii="Times New Roman" w:hAnsi="Times New Roman" w:cs="Times New Roman"/>
          <w:iCs/>
          <w:szCs w:val="24"/>
        </w:rPr>
        <w:t>,</w:t>
      </w:r>
      <w:r w:rsidRPr="008E156F">
        <w:rPr>
          <w:rFonts w:ascii="Times New Roman" w:hAnsi="Times New Roman" w:cs="Times New Roman"/>
          <w:iCs/>
          <w:szCs w:val="24"/>
        </w:rPr>
        <w:t xml:space="preserve"> multiple</w:t>
      </w:r>
      <w:r w:rsidR="00834250" w:rsidRPr="008E156F">
        <w:rPr>
          <w:rFonts w:ascii="Times New Roman" w:hAnsi="Times New Roman" w:cs="Times New Roman"/>
          <w:iCs/>
          <w:szCs w:val="24"/>
        </w:rPr>
        <w:t xml:space="preserve"> </w:t>
      </w:r>
      <w:r w:rsidRPr="008E156F">
        <w:rPr>
          <w:rFonts w:ascii="Times New Roman" w:hAnsi="Times New Roman" w:cs="Times New Roman"/>
          <w:iCs/>
          <w:szCs w:val="24"/>
        </w:rPr>
        <w:t>selective pressures</w:t>
      </w:r>
      <w:r w:rsidR="00834250" w:rsidRPr="008E156F">
        <w:rPr>
          <w:rFonts w:ascii="Times New Roman" w:hAnsi="Times New Roman" w:cs="Times New Roman"/>
          <w:iCs/>
          <w:szCs w:val="24"/>
        </w:rPr>
        <w:t>, other than those pertaining to sexual size dimorphism and sex-biased parasitism,</w:t>
      </w:r>
      <w:r w:rsidRPr="008E156F">
        <w:rPr>
          <w:rFonts w:ascii="Times New Roman" w:hAnsi="Times New Roman" w:cs="Times New Roman"/>
          <w:iCs/>
          <w:szCs w:val="24"/>
        </w:rPr>
        <w:t xml:space="preserve"> are likely to be involved in the determining direction of resource partitioning</w:t>
      </w:r>
      <w:r w:rsidR="00056359" w:rsidRPr="008E156F">
        <w:rPr>
          <w:rFonts w:ascii="Times New Roman" w:hAnsi="Times New Roman" w:cs="Times New Roman"/>
          <w:iCs/>
          <w:szCs w:val="24"/>
        </w:rPr>
        <w:t xml:space="preserve"> </w:t>
      </w:r>
      <w:r w:rsidRPr="008E156F">
        <w:rPr>
          <w:rFonts w:ascii="Times New Roman" w:hAnsi="Times New Roman" w:cs="Times New Roman"/>
          <w:iCs/>
          <w:szCs w:val="24"/>
        </w:rPr>
        <w:fldChar w:fldCharType="begin" w:fldLock="1"/>
      </w:r>
      <w:r w:rsidRPr="008E156F">
        <w:rPr>
          <w:rFonts w:ascii="Times New Roman" w:hAnsi="Times New Roman" w:cs="Times New Roman"/>
          <w:iCs/>
          <w:szCs w:val="24"/>
        </w:rPr>
        <w:instrText>ADDIN CSL_CITATION { "citationItems" : [ { "id" : "ITEM-1", "itemData" : { "DOI" : "10.1111/j.1365-2907.2005.00045.x", "ISBN" : "1365-2907", "ISSN" : "0305-1838", "abstract" : "1. Male-biased sexual size dimorphism (SSD) in mammals has been explained by sexual selection favouring large, competitive males. However, new research has identified other potential factors leading to SSD. The aim of this review is to evaluate current research on the causes of SSD in mammals and to investigate some consequences of SSD, including costs to the larger sex and sexual segregation. 2. While larger males appear to gain reproductive benefits from their size, studies have also identified alternative mating strategies, unexpected variance in mating success and found no clear relationship between degree of polygyny and dimorphism. This implies that sexual selection is unlikely to be the single selective force directing SSD. 3. Latitude seems to influence SSD primarily through variation in overall body size and seasonal food availability, which affect potential for polygyny. Likewise, population density influences resource availability and evidence suggests that food scarcity differentially con- strains the growth of the sexes. Diverging growth patterns between the sexes appear to be the primary physiological mechanism leading to SSD. 4. Female-biased dimorphism is most adequately explained by reduced male\u2013male competi- tion resulting in a decrease in male size. Female\u2013female competition for dominance and resources, including mates, may also select for increased female size. 5. Most studies found that sexual segregation arises through asynchrony of activity budgets between the sexes. The larger sex can suffer sex-biased mortality through increased parasite load, selective predation and the difficulty associated with sustaining a larger body size under conditions of resource scarcity. 6. None of the variables considered here appears to contribute a disproportionate amount to SSD in mammals. Several promising avenues of research are currently overlooked and long-term studies, which have previously been biased toward ungulates, should be carried out on a variety of taxa.", "author" : [ { "dropping-particle" : "", "family" : "Isaac", "given" : "J .L.", "non-dropping-particle" : "", "parse-names" : false, "suffix" : "" } ], "container-title" : "Mammal Review", "id" : "ITEM-1", "issue" : "1", "issued" : { "date-parts" : [ [ "2005" ] ] }, "page" : "101 - 115", "title" : "Potential causes and life-history consequences of sexual size dimorphism in mammals", "type" : "article-journal", "volume" : "35" }, "uris" : [ "http://www.mendeley.com/documents/?uuid=fe64dff3-aee3-4173-9914-e6ba548eebd2" ] } ], "mendeley" : { "formattedCitation" : "(Isaac 2005)", "plainTextFormattedCitation" : "(Isaac 2005)", "previouslyFormattedCitation" : "(Isaac 2005)" }, "properties" : { "noteIndex" : 12 }, "schema" : "https://github.com/citation-style-language/schema/raw/master/csl-citation.json" }</w:instrText>
      </w:r>
      <w:r w:rsidRPr="008E156F">
        <w:rPr>
          <w:rFonts w:ascii="Times New Roman" w:hAnsi="Times New Roman" w:cs="Times New Roman"/>
          <w:iCs/>
          <w:szCs w:val="24"/>
        </w:rPr>
        <w:fldChar w:fldCharType="separate"/>
      </w:r>
      <w:r w:rsidRPr="008E156F">
        <w:rPr>
          <w:rFonts w:ascii="Times New Roman" w:hAnsi="Times New Roman" w:cs="Times New Roman"/>
          <w:iCs/>
          <w:noProof/>
          <w:szCs w:val="24"/>
        </w:rPr>
        <w:t>(Isaac 2005)</w:t>
      </w:r>
      <w:r w:rsidRPr="008E156F">
        <w:rPr>
          <w:rFonts w:ascii="Times New Roman" w:hAnsi="Times New Roman" w:cs="Times New Roman"/>
          <w:iCs/>
          <w:szCs w:val="24"/>
        </w:rPr>
        <w:fldChar w:fldCharType="end"/>
      </w:r>
      <w:r w:rsidRPr="008E156F">
        <w:rPr>
          <w:rFonts w:ascii="Times New Roman" w:hAnsi="Times New Roman" w:cs="Times New Roman"/>
          <w:iCs/>
          <w:szCs w:val="24"/>
        </w:rPr>
        <w:t>.</w:t>
      </w:r>
    </w:p>
    <w:p w:rsidR="00767F06" w:rsidRPr="008E156F" w:rsidRDefault="00767F06" w:rsidP="00767F06">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Hamilton and Zuk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"10.1126/science.7123238", "ISBN" : "2819821022", "ISSN" : "0036-8075", "PMID" : "7123238", "abstract" : "Combination of seven surveys of blood parasites in North American passerines reveals weak, highly significant association over species between incidence of chronic blood infections (five genera of protozoa and one nematode) and striking display (three characters: male \"brightness,\" female \"brightness,\" and male song). This result conforms to a model of sexual selection in which (i) coadaptational cycles of host and parasites generate consistently positive offspring-on-parent regression of fitness, and (ii) animals choose mates for genetic disease resistance by scrutiny of characters whose full expression is dependent on health and vigor.", "author" : [ { "dropping-particle" : "", "family" : "Hamilton", "given" : "William D", "non-dropping-particle" : "", "parse-names" : false, "suffix" : "" }, { "dropping-particle" : "", "family" : "Zuk", "given" : "Marlene", "non-dropping-particle" : "", "parse-names" : false, "suffix" : "" } ], "container-title" : "Science", "id" : "ITEM-1", "issue" : "ii", "issued" : { "date-parts" : [ [ "1982" ] ] }, "page" : "384-387", "title" : "Heritable true fitness and bright birds: A role for parasites?", "type" : "article-journal", "volume" : "218" }, "uris" : [ "http://www.mendeley.com/documents/?uuid=91e816c3-9670-4686-abff-289f82f7a774" ] } ], "mendeley" : { "formattedCitation" : "(Hamilton &amp; Zuk 1982)", "manualFormatting" : "(1982)", "plainTextFormattedCitation" : "(Hamilton &amp; Zuk 1982)", "previouslyFormattedCitation" : "(Hamilton &amp; Zuk 1982)"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(1982)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provided some of the first evidence for sexual selection driving compromises </w:t>
      </w:r>
      <w:r w:rsidR="00FE01DC" w:rsidRPr="008E156F">
        <w:rPr>
          <w:rFonts w:ascii="Times New Roman" w:hAnsi="Times New Roman" w:cs="Times New Roman"/>
          <w:szCs w:val="24"/>
        </w:rPr>
        <w:t>in the investment of</w:t>
      </w:r>
      <w:r w:rsidRPr="008E156F">
        <w:rPr>
          <w:rFonts w:ascii="Times New Roman" w:hAnsi="Times New Roman" w:cs="Times New Roman"/>
          <w:szCs w:val="24"/>
        </w:rPr>
        <w:t xml:space="preserve"> finite resources between  growth and reproductive potential, and immune function. They postulated that co-adaptational cycles of host-parasite evolution lead to increased host fitness </w:t>
      </w:r>
      <w:r w:rsidR="00FE01DC" w:rsidRPr="008E156F">
        <w:rPr>
          <w:rFonts w:ascii="Times New Roman" w:hAnsi="Times New Roman" w:cs="Times New Roman"/>
          <w:szCs w:val="24"/>
        </w:rPr>
        <w:t>over</w:t>
      </w:r>
      <w:r w:rsidRPr="008E156F">
        <w:rPr>
          <w:rFonts w:ascii="Times New Roman" w:hAnsi="Times New Roman" w:cs="Times New Roman"/>
          <w:szCs w:val="24"/>
        </w:rPr>
        <w:t xml:space="preserve"> generations, with genetic resistance to infection and disease driving mate choice through</w:t>
      </w:r>
      <w:r w:rsidR="00FE01DC" w:rsidRPr="008E156F">
        <w:rPr>
          <w:rFonts w:ascii="Times New Roman" w:hAnsi="Times New Roman" w:cs="Times New Roman"/>
          <w:szCs w:val="24"/>
        </w:rPr>
        <w:t xml:space="preserve"> the</w:t>
      </w:r>
      <w:r w:rsidRPr="008E156F">
        <w:rPr>
          <w:rFonts w:ascii="Times New Roman" w:hAnsi="Times New Roman" w:cs="Times New Roman"/>
          <w:szCs w:val="24"/>
        </w:rPr>
        <w:t xml:space="preserve"> scrutiny of external characters. The fundamental assumptions of this theory are that: 1) mate choice preferentially selects for resistance through the existence of honest (‘showy’) traits, 2) the full expression of such traits is dependent on the health and viability (i.e. the quality) of the individual exhibiting them, 3) genetic heritable resistance to parasites exists, with hosts and parasites having continuous </w:t>
      </w:r>
      <w:r w:rsidR="00D008F2" w:rsidRPr="008E156F">
        <w:rPr>
          <w:rFonts w:ascii="Times New Roman" w:hAnsi="Times New Roman" w:cs="Times New Roman"/>
          <w:szCs w:val="24"/>
        </w:rPr>
        <w:t>co-evolutionary cycles</w:t>
      </w:r>
      <w:r w:rsidRPr="008E156F">
        <w:rPr>
          <w:rFonts w:ascii="Times New Roman" w:hAnsi="Times New Roman" w:cs="Times New Roman"/>
          <w:szCs w:val="24"/>
        </w:rPr>
        <w:t xml:space="preserve"> and that 4) parasites negatively affect host viability. Secondary sexual characteristics can be thought of under these assumptions as showy sexual ‘advertisements’, indicating good health and therefore </w:t>
      </w:r>
      <w:r w:rsidR="004715FE" w:rsidRPr="008E156F">
        <w:rPr>
          <w:rFonts w:ascii="Times New Roman" w:hAnsi="Times New Roman" w:cs="Times New Roman"/>
          <w:szCs w:val="24"/>
        </w:rPr>
        <w:t>increased resistance</w:t>
      </w:r>
      <w:r w:rsidRPr="008E156F">
        <w:rPr>
          <w:rFonts w:ascii="Times New Roman" w:hAnsi="Times New Roman" w:cs="Times New Roman"/>
          <w:szCs w:val="24"/>
        </w:rPr>
        <w:t xml:space="preserve"> to invasion of extrinsic pathogens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"10.1126/science.7123238", "ISBN" : "2819821022", "ISSN" : "0036-8075", "PMID" : "7123238", "abstract" : "Combination of seven surveys of blood parasites in North American passerines reveals weak, highly significant association over species between incidence of chronic blood infections (five genera of protozoa and one nematode) and striking display (three characters: male \"brightness,\" female \"brightness,\" and male song). This result conforms to a model of sexual selection in which (i) coadaptational cycles of host and parasites generate consistently positive offspring-on-parent regression of fitness, and (ii) animals choose mates for genetic disease resistance by scrutiny of characters whose full expression is dependent on health and vigor.", "author" : [ { "dropping-particle" : "", "family" : "Hamilton", "given" : "William D", "non-dropping-particle" : "", "parse-names" : false, "suffix" : "" }, { "dropping-particle" : "", "family" : "Zuk", "given" : "Marlene", "non-dropping-particle" : "", "parse-names" : false, "suffix" : "" } ], "container-title" : "Science", "id" : "ITEM-1", "issue" : "ii", "issued" : { "date-parts" : [ [ "1982" ] ] }, "page" : "384-387", "title" : "Heritable true fitness and bright birds: A role for parasites?", "type" : "article-journal", "volume" : "218" }, "uris" : [ "http://www.mendeley.com/documents/?uuid=91e816c3-9670-4686-abff-289f82f7a774" ] }, { "id" : "ITEM-2", "itemData" : { "DOI" : "10.1093/icb/icu059", "ISBN" : "1540-7063", "ISSN" : "15577023", "PMID" : "24876194", "abstract" : "Hamilton and Zuk proposed a good-genes model of sexual selection in which genetic variation can be maintained when females prefer ornaments that indicate resistance to parasites. When trait expression depends on a male's resistance, the co-adaptive cycles between host resistance and parasite virulence provide a mechanism in which genetic variation for fitness is continually renewed. The model made predictions at both the intraspecific and interspecific levels. In the three decades since its publication, these predictions have been theoretically examined in models of varying complexity, and empirically tested across many vertebrate and invertebrate taxa. Despite such prolonged interest, however, it has turned out to be extremely difficult to empirically demonstrate the process described, in part because we have not been able to test the underlying mechanisms that would unequivocally identify how parasites act as mediators of sexual selection. Here, we discuss how the use of high-throughput sequencing datasets available from modern genomic approaches might improve our ability to test this model. We expect that important contributions will come through the ability to identify and quantify the suite of parasites likely to influence the evolution of hosts' resistance, to confidently reconstruct phylogenies of both host and parasite taxa, and, perhaps most exciting, to detect generational cycles of heritable variants in populations of hosts and parasites. Integrative approaches, building on systems undergoing parasite-mediated selection with genomic resources already available, will be particularly useful in moving toward robust tests of this hypothesis. We finish by presenting case studies of well-studied host-parasite relationships that represent promising avenues for future research.", "author" : [ { "dropping-particle" : "", "family" : "Balenger", "given" : "Susan L.", "non-dropping-particle" : "", "parse-names" : false, "suffix" : "" }, { "dropping-particle" : "", "family" : "Zuk", "given" : "Marlene", "non-dropping-particle" : "", "parse-names" : false, "suffix" : "" } ], "container-title" : "Integrative and comparative biology", "id" : "ITEM-2", "issue" : "4", "issued" : { "date-parts" : [ [ "2014" ] ] }, "note" : "good for discussion", "page" : "601-613", "title" : "Testing the Hamilton-Zuk hypothesis: past, present, and future", "type" : "article-journal", "volume" : "54" }, "uris" : [ "http://www.mendeley.com/documents/?uuid=e92d9b89-180e-43d5-9e6a-0756878aab04" ] } ], "mendeley" : { "formattedCitation" : "(Hamilton &amp; Zuk 1982; Balenger &amp; Zuk 2014)", "plainTextFormattedCitation" : "(Hamilton &amp; Zuk 1982; Balenger &amp; Zuk 2014)", "previouslyFormattedCitation" : "(Hamilton &amp; Zuk 1982; Balenger &amp; Zuk 2014)" }, "properties" : { "noteIndex" : 12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(Hamilton &amp; Zuk 1982; Balenger &amp; Zuk 2014)</w:t>
      </w:r>
      <w:r w:rsidRPr="008E156F">
        <w:rPr>
          <w:rFonts w:ascii="Times New Roman" w:hAnsi="Times New Roman" w:cs="Times New Roman"/>
          <w:szCs w:val="24"/>
        </w:rPr>
        <w:fldChar w:fldCharType="end"/>
      </w:r>
      <w:r w:rsidR="00FE01DC" w:rsidRPr="008E156F">
        <w:rPr>
          <w:rFonts w:ascii="Times New Roman" w:hAnsi="Times New Roman" w:cs="Times New Roman"/>
          <w:szCs w:val="24"/>
        </w:rPr>
        <w:t>. T</w:t>
      </w:r>
      <w:r w:rsidRPr="008E156F">
        <w:rPr>
          <w:rFonts w:ascii="Times New Roman" w:hAnsi="Times New Roman" w:cs="Times New Roman"/>
          <w:szCs w:val="24"/>
        </w:rPr>
        <w:t>heoretically</w:t>
      </w:r>
      <w:r w:rsidR="00FE01DC" w:rsidRPr="008E156F">
        <w:rPr>
          <w:rFonts w:ascii="Times New Roman" w:hAnsi="Times New Roman" w:cs="Times New Roman"/>
          <w:szCs w:val="24"/>
        </w:rPr>
        <w:t>,</w:t>
      </w:r>
      <w:r w:rsidRPr="008E156F">
        <w:rPr>
          <w:rFonts w:ascii="Times New Roman" w:hAnsi="Times New Roman" w:cs="Times New Roman"/>
          <w:szCs w:val="24"/>
        </w:rPr>
        <w:t xml:space="preserve"> only ‘good’ males can afford to allocate biological resources to the development of non-essential, physical traits for attracting females, at the expense of body condition and health. </w:t>
      </w:r>
      <w:r w:rsidR="00FE01DC" w:rsidRPr="008E156F">
        <w:rPr>
          <w:rFonts w:ascii="Times New Roman" w:hAnsi="Times New Roman" w:cs="Times New Roman"/>
          <w:szCs w:val="24"/>
        </w:rPr>
        <w:t>S</w:t>
      </w:r>
      <w:r w:rsidRPr="008E156F">
        <w:rPr>
          <w:rFonts w:ascii="Times New Roman" w:hAnsi="Times New Roman" w:cs="Times New Roman"/>
          <w:szCs w:val="24"/>
        </w:rPr>
        <w:t xml:space="preserve">econdary characteristics may be in the form of physical ornaments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"10.1016/j.anbehav.2016.04.013", "ISSN" : "00033472", "author" : [ { "dropping-particle" : "", "family" : "Gilbert", "given" : "Rachel", "non-dropping-particle" : "", "parse-names" : false, "suffix" : "" }, { "dropping-particle" : "", "family" : "Uetz", "given" : "George W.", "non-dropping-particle" : "", "parse-names" : false, "suffix" : "" } ], "container-title" : "Animal Behaviour", "id" : "ITEM-1", "issued" : { "date-parts" : [ [ "2016" ] ] }, "page" : "97-103", "publisher" : "Elsevier Ltd", "title" : "Courtship and male ornaments as honest indicators of immune function", "type" : "article-journal", "volume" : "117" }, "uris" : [ "http://www.mendeley.com/documents/?uuid=06df4f7d-8694-49e6-a434-f20e555eaf26" ] }, { "id" : "ITEM-2", "itemData" : { "DOI" : "10.1111/j.1558-5646.2012.01799.x", "ISBN" : "1558-5646", "ISSN" : "00143820", "PMID" : "23461319", "abstract" : "Hamilton and Zuk proposed that females choose mates based on ornaments whose expression is dependent on their genetically based resistance to parasites. The major histocompatibility complex (MHC) plays an important role in pathogen recognition and is a good candidate for testing the relationships between immune genes and both ornament expression and parasite resistance. We tested the hypothesis that female common yellowthroats prefer to mate with more ornamented males, because it is a signal of their MHC-based resistance to parasites and likelihood of survival. In this species, females prefer males that have larger black facial masks as extrapair mates. Using pyrosequencing, we found that mask size was positively related to the number of different MHC class II alleles, as predicted if greater variation at the MHC allows for the recognition of a greater variety of pathogens. Furthermore, males with more MHC class II alleles had greater apparent survival, and resistance to malaria infection was associated with the presence of a particular MHC class II allele. Thus, extrapair mating may provide female warblers with immunity genes that are related to parasite resistance, survival, and the expression of a male ornament, consistent with good genes models of sexual selection.", "author" : [ { "dropping-particle" : "", "family" : "Dunn", "given" : "Peter O.", "non-dropping-particle" : "", "parse-names" : false, "suffix" : "" }, { "dropping-particle" : "", "family" : "Bollmer", "given" : "Jennifer L.", "non-dropping-particle" : "", "parse-names" : false, "suffix" : "" }, { "dropping-particle" : "", "family" : "Freeman-Gallant", "given" : "Corey R.", "non-dropping-particle" : "", "parse-names" : false, "suffix" : "" }, { "dropping-particle" : "", "family" : "Whittingham", "given" : "Linda A.", "non-dropping-particle" : "", "parse-names" : false, "suffix" : "" } ], "container-title" : "Evolution", "id" : "ITEM-2", "issue" : "3", "issued" : { "date-parts" : [ [ "2013" ] ] }, "page" : "679 - 687", "title" : "MHC variation is related to a sexually selected ornament, survival, and parasite resistance in common yellowthroats", "type" : "article-journal", "volume" : "67" }, "uris" : [ "http://www.mendeley.com/documents/?uuid=1baf05d9-0e05-4144-a54f-48288444a6a3" ] } ], "mendeley" : { "formattedCitation" : "(Dunn &lt;i&gt;et al.&lt;/i&gt; 2013; Gilbert &amp; Uetz 2016)", "plainTextFormattedCitation" : "(Dunn et al. 2013; Gilbert &amp; Uetz 2016)", "previouslyFormattedCitation" : "(Dunn &lt;i&gt;et al.&lt;/i&gt; 2013; Gilbert &amp; Uetz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(Dunn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2013; Gilbert &amp; Uetz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distinct colourations and </w:t>
      </w:r>
      <w:r w:rsidRPr="008E156F">
        <w:rPr>
          <w:rFonts w:ascii="Times New Roman" w:hAnsi="Times New Roman" w:cs="Times New Roman"/>
          <w:szCs w:val="24"/>
        </w:rPr>
        <w:lastRenderedPageBreak/>
        <w:t xml:space="preserve">exaggerated features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"10.1007/s00265-016-2205-0", "ISSN" : "03405443", "abstract" : "Host species in populations under strong pressures from parasitic diseases may evolve ornaments to signal individual host quality to conspecifics. Colour ornaments in lizards result from the interaction of different layers in the skin. When inner layers of melanin and well-arranged iridophores are combined, UV-blue structural colouration results. On the other hand, when layers of erythrophores are densely loaded with carotenoids, a UV-yellow colouration is seen. The expression of carotenoid-based traits has been frequently studied in relation to parasite infections. However, few studies have explored the relationship between parasitic diseases and structural colouration. In this study, we investigated the expression of UV-blue and UV-yellow throat colour patches in males of Lacerta schreiberi in relation to infection by haemoparasites, ixodid ticks and intestinal nematodes. The brightness of the UV-yellow throat patch (a carotenoid-based ornament) was positively correlated with body condition and negatively correlated with the number of attached ticks, supporting Hamilton and Zuk\u2019s hypothesis. Additionally, individuals that passed nematode eggs in the faeces had UV-yellow throat patches with higher hue values (more greenish colouration). Strikingly, the individuals infected by haemoparasites of the genus Schellackia showed UV-blue throat patches (a melanin-based ornament) with higher values of both UV-blue chroma and hue (i.e., UV-biased throats) than did uninfected individuals, suggesting a key role for melanin in the nuptial colouration of this lizard species. Thus, the combined information from both UV-blue and UV-yellow throat patches may convey integrative information about individual quality in this lacertid species.", "author" : [ { "dropping-particle" : "", "family" : "Rodrigo", "given" : "Meg\u00eda Palma", "non-dropping-particle" : "", "parse-names" : false, "suffix" : "" }, { "dropping-particle" : "", "family" : "Javier", "given" : "Mart\u00ednez", "non-dropping-particle" : "", "parse-names" : false, "suffix" : "" }, { "dropping-particle" : "", "family" : "Santiago", "given" : "Merino", "non-dropping-particle" : "", "parse-names" : false, "suffix" : "" } ], "container-title" : "Behavioral Ecology and Sociobiology", "id" : "ITEM-1", "issued" : { "date-parts" : [ [ "2016" ] ] }, "page" : "2017 - 2025", "publisher" : "Behavioral Ecology and Sociobiology", "title" : "Structural- and carotenoid-based throat colour patches in males of Lacerta schreiberi reflect different parasitic diseases", "type" : "article-journal", "volume" : "70" }, "uris" : [ "http://www.mendeley.com/documents/?uuid=8a73801d-b531-47e0-9747-96f54ec78876" ] } ], "mendeley" : { "formattedCitation" : "(Rodrigo, Javier &amp; Santiago 2016)", "plainTextFormattedCitation" : "(Rodrigo, Javier &amp; Santiago 2016)", "previouslyFormattedCitation" : "(Rodrigo, Javier &amp; Santiago 2016)" }, "properties" : { "noteIndex" : 12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(Rodrigo, Javier &amp; Santiago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or risky behaviours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"10.1111/eth.12475", "ISSN" : "14390310", "abstract" : "Identifying evolutionary and developmental mechanisms underlying consistent between-individual differences in behaviour is the main goal in \u2018animal personality studies\u2019. Here, we explored whether activity and risk-taking varied consistently between individuals and correlated to various \u2013 potentially fitness linked \u2013 male traits in Carpetan rock lizards (Iberolacerta cyreni). Lizards showed significant consistency within both behaviours, implying the presence of activity and risk-taking personalities. However, there were no correlation between activity and risk-taking, neither on the between- nor on the within-individual levels, implying the absence of a behavioural syndrome. We found a strong link between the intensity of blood parasite (Haemogregarinidae) infection and risk-taking: lizards with higher infection intensity took more risk. While we cannot distinguish cause from causative in the parasite intensity \u2013 risk-taking correlation \u2013 our results are in line with the asset protection hypothesis predicting that individuals with lower future reproductive value should focus on the current reproductive event and take higher risk.", "author" : [ { "dropping-particle" : "", "family" : "Horv\u00e1th", "given" : "Gergely", "non-dropping-particle" : "", "parse-names" : false, "suffix" : "" }, { "dropping-particle" : "", "family" : "Mart\u00edn", "given" : "Jos\u00e9", "non-dropping-particle" : "", "parse-names" : false, "suffix" : "" }, { "dropping-particle" : "", "family" : "L\u00f3pez", "given" : "Pilar", "non-dropping-particle" : "", "parse-names" : false, "suffix" : "" }, { "dropping-particle" : "", "family" : "Garamszegi", "given" : "L\u00e1szl\u00f3 Zsolt", "non-dropping-particle" : "", "parse-names" : false, "suffix" : "" }, { "dropping-particle" : "", "family" : "Bert\u00f3k", "given" : "P\u00e9ter", "non-dropping-particle" : "", "parse-names" : false, "suffix" : "" }, { "dropping-particle" : "", "family" : "Herczeg", "given" : "G\u00e1bor", "non-dropping-particle" : "", "parse-names" : false, "suffix" : "" } ], "container-title" : "Ethology", "id" : "ITEM-1", "issued" : { "date-parts" : [ [ "2016" ] ] }, "page" : "355 - 363", "title" : "Blood Parasite Infection Intensity Covaries with Risk-Taking Personality in Male Carpetan Rock Lizards (Iberolacerta cyreni)", "type" : "article-journal", "volume" : "122" }, "uris" : [ "http://www.mendeley.com/documents/?uuid=324ea66f-712d-428c-abeb-7d67d4fdc1c4" ] } ], "mendeley" : { "formattedCitation" : "(Horv\u00e1th &lt;i&gt;et al.&lt;/i&gt; 2016)", "plainTextFormattedCitation" : "(Horv\u00e1th et al. 2016)", "previouslyFormattedCitation" : "(Horv\u00e1th &lt;i&gt;et al.&lt;/i&gt; 2016)" }, "properties" : { "noteIndex" : 13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(Horváth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However, since its publication, the ‘Hamilton-Zuk Hypothesis’ has been a subject of debate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"10.1046/j.1420-9101.1990.3050319.x", "ISSN" : "1010-061X", "author" : [ { "dropping-particle" : "", "family" : "M\u00f8ller", "given" : "Anders Pape", "non-dropping-particle" : "", "parse-names" : false, "suffix" : "" } ], "container-title" : "Journal of Evolutionary Biology", "id" : "ITEM-1", "issue" : "5-6", "issued" : { "date-parts" : [ [ "1990", "9" ] ] }, "page" : "319-328", "title" : "Parasites and sexual selection: Current status of the Hamilton and Zuk hypothesis", "type" : "article-journal", "volume" : "3" }, "uris" : [ "http://www.mendeley.com/documents/?uuid=c6ece352-6a9f-4fc7-b425-324abb68d0b2" ] }, { "id" : "ITEM-2", "itemData" : { "DOI" : "10.1093/icb/icu059", "ISBN" : "1540-7063", "ISSN" : "15577023", "PMID" : "24876194", "abstract" : "Hamilton and Zuk proposed a good-genes model of sexual selection in which genetic variation can be maintained when females prefer ornaments that indicate resistance to parasites. When trait expression depends on a male's resistance, the co-adaptive cycles between host resistance and parasite virulence provide a mechanism in which genetic variation for fitness is continually renewed. The model made predictions at both the intraspecific and interspecific levels. In the three decades since its publication, these predictions have been theoretically examined in models of varying complexity, and empirically tested across many vertebrate and invertebrate taxa. Despite such prolonged interest, however, it has turned out to be extremely difficult to empirically demonstrate the process described, in part because we have not been able to test the underlying mechanisms that would unequivocally identify how parasites act as mediators of sexual selection. Here, we discuss how the use of high-throughput sequencing datasets available from modern genomic approaches might improve our ability to test this model. We expect that important contributions will come through the ability to identify and quantify the suite of parasites likely to influence the evolution of hosts' resistance, to confidently reconstruct phylogenies of both host and parasite taxa, and, perhaps most exciting, to detect generational cycles of heritable variants in populations of hosts and parasites. Integrative approaches, building on systems undergoing parasite-mediated selection with genomic resources already available, will be particularly useful in moving toward robust tests of this hypothesis. We finish by presenting case studies of well-studied host-parasite relationships that represent promising avenues for future research.", "author" : [ { "dropping-particle" : "", "family" : "Balenger", "given" : "Susan L.", "non-dropping-particle" : "", "parse-names" : false, "suffix" : "" }, { "dropping-particle" : "", "family" : "Zuk", "given" : "Marlene", "non-dropping-particle" : "", "parse-names" : false, "suffix" : "" } ], "container-title" : "Integrative and comparative biology", "id" : "ITEM-2", "issue" : "4", "issued" : { "date-parts" : [ [ "2014" ] ] }, "note" : "good for discussion", "page" : "601-613", "title" : "Testing the Hamilton-Zuk hypothesis: past, present, and future", "type" : "article-journal", "volume" : "54" }, "uris" : [ "http://www.mendeley.com/documents/?uuid=e92d9b89-180e-43d5-9e6a-0756878aab04" ] }, { "id" : "ITEM-3", "itemData" : { "DOI" : "10.1007/s10211-015-0229-5", "ISSN" : "0873-9749", "author" : [ { "dropping-particle" : "", "family" : "Lai", "given" : "Yi-Te", "non-dropping-particle" : "", "parse-names" : false, "suffix" : "" }, { "dropping-particle" : "", "family" : "Kek\u00e4l\u00e4inen", "given" : "Jukka", "non-dropping-particle" : "", "parse-names" : false, "suffix" : "" }, { "dropping-particle" : "", "family" : "Kortet", "given" : "Raine", "non-dropping-particle" : "", "parse-names" : false, "suffix" : "" } ], "container-title" : "acta ethologica", "id" : "ITEM-3", "issue" : "19", "issued" : { "date-parts" : [ [ "2016" ] ] }, "page" : "103 - 111", "publisher" : "acta ethologica", "title" : "Infestation with the parasitic nematode Philometra ovata does not impair behavioral sexual competitiveness or odor attractiveness of the male European minnow ( Phoxinus phoxinus )", "type" : "article-journal" }, "uris" : [ "http://www.mendeley.com/documents/?uuid=66bf78a9-d4e1-48d1-a400-76f5608683e8" ] }, { "id" : "ITEM-4", "itemData" : { "DOI" : "10.1007/s10764-009-9371-0", "author" : [ { "dropping-particle" : "", "family" : "Setchell", "given" : "Joanna M.", "non-dropping-particle" : "", "parse-names" : false, "suffix" : "" }, { "dropping-particle" : "", "family" : "Charpentier", "given" : "Marie J.E.", "non-dropping-particle" : "", "parse-names" : false, "suffix" : "" }, { "dropping-particle" : "", "family" : "Abbott", "given" : "Kristin M.", "non-dropping-particle" : "", "parse-names" : false, "suffix" : "" }, { "dropping-particle" : "", "family" : "Wickings", "given" : "Jean E.", "non-dropping-particle" : "", "parse-names" : false, "suffix" : "" }, { "dropping-particle" : "", "family" : "Knapp", "given" : "Leslie A.", "non-dropping-particle" : "", "parse-names" : false, "suffix" : "" } ], "container-title" : "International Journal of Primatology", "id" : "ITEM-4", "issue" : "20", "issued" : { "date-parts" : [ [ "2009" ] ] }, "page" : "825 - 844", "title" : "Is Brightest Best ? Testing the Hamilton-Zuk Hypothesis in Mandrills", "type" : "article-journal" }, "uris" : [ "http://www.mendeley.com/documents/?uuid=765b1533-f2cc-4287-80ce-eaaaae0cfcda" ] }, { "id" : "ITEM-5", "itemData" : { "author" : [ { "dropping-particle" : "", "family" : "Hamilton", "given" : "William J", "non-dropping-particle" : "", "parse-names" : false, "suffix" : "" }, { "dropping-particle" : "", "family" : "Poulin", "given" : "Robert", "non-dropping-particle" : "", "parse-names" : false, "suffix" : "" } ], "container-title" : "Behaviour", "id" : "ITEM-5", "issue" : "3", "issued" : { "date-parts" : [ [ "1997" ] ] }, "page" : "299 - 320", "title" : "The Hamilton and Zuk Hypothesis Revisited : A Meta-Analytical", "type" : "article-journal", "volume" : "134" }, "uris" : [ "http://www.mendeley.com/documents/?uuid=9ab0ff39-d28f-425d-8d84-6828ca732c54" ] }, { "id" : "ITEM-6", "itemData" : { "author" : [ { "dropping-particle" : "", "family" : "Westneat", "given" : "David F", "non-dropping-particle" : "", "parse-names" : false, "suffix" : "" }, { "dropping-particle" : "", "family" : "Birkhead", "given" : "Tim R", "non-dropping-particle" : "", "parse-names" : false, "suffix" : "" } ], "container-title" : "Proceedings of the Royal Society B-Biological Sciences", "id" : "ITEM-6", "issue" : "265", "issued" : { "date-parts" : [ [ "1998" ] ] }, "page" : "1065 - 1073", "title" : "Alternative hypotheses linking the immune system and mate choice for good genes", "type" : "article-journal" }, "uris" : [ "http://www.mendeley.com/documents/?uuid=f76670fe-cd77-4a0c-a9fa-fbeb70449fb6" ] } ], "mendeley" : { "formattedCitation" : "(M\u00f8ller 1990; Hamilton &amp; Poulin 1997; Westneat &amp; Birkhead 1998; Setchell &lt;i&gt;et al.&lt;/i&gt; 2009; Balenger &amp; Zuk 2014; Lai, Kek\u00e4l\u00e4inen &amp; Kortet 2016)", "plainTextFormattedCitation" : "(M\u00f8ller 1990; Hamilton &amp; Poulin 1997; Westneat &amp; Birkhead 1998; Setchell et al. 2009; Balenger &amp; Zuk 2014; Lai, Kek\u00e4l\u00e4inen &amp; Kortet 2016)", "previouslyFormattedCitation" : "(M\u00f8ller 1990; Hamilton &amp; Poulin 1997; Westneat &amp; Birkhead 1998; Setchell &lt;i&gt;et al.&lt;/i&gt; 2009; Balenger &amp; Zuk 2014; Lai, Kek\u00e4l\u00e4inen &amp; Kortet 2016)" }, "properties" : { "noteIndex" : 13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(Møller 1990; Hamilton &amp; Poulin 1997; Westneat &amp; Birkhead 1998; Setchell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2009; Balenger &amp; Zuk 2014; Lai, Kekäläinen &amp; Kortet 2016)</w:t>
      </w:r>
      <w:r w:rsidRPr="008E156F">
        <w:rPr>
          <w:rFonts w:ascii="Times New Roman" w:hAnsi="Times New Roman" w:cs="Times New Roman"/>
          <w:szCs w:val="24"/>
        </w:rPr>
        <w:fldChar w:fldCharType="end"/>
      </w:r>
      <w:r w:rsidRPr="008E156F">
        <w:rPr>
          <w:rFonts w:ascii="Times New Roman" w:hAnsi="Times New Roman" w:cs="Times New Roman"/>
          <w:noProof/>
          <w:szCs w:val="24"/>
        </w:rPr>
        <w:t xml:space="preserve">. External secondary sexual characteristics may not solely be influenced by genotype and may also be subject to environmental conditions </w:t>
      </w:r>
      <w:r w:rsidRPr="008E156F">
        <w:rPr>
          <w:rFonts w:ascii="Times New Roman" w:hAnsi="Times New Roman" w:cs="Times New Roman"/>
          <w:noProof/>
          <w:szCs w:val="24"/>
        </w:rPr>
        <w:fldChar w:fldCharType="begin" w:fldLock="1"/>
      </w:r>
      <w:r w:rsidRPr="008E156F">
        <w:rPr>
          <w:rFonts w:ascii="Times New Roman" w:hAnsi="Times New Roman" w:cs="Times New Roman"/>
          <w:noProof/>
          <w:szCs w:val="24"/>
        </w:rPr>
        <w:instrText>ADDIN CSL_CITATION { "citationItems" : [ { "id" : "ITEM-1", "itemData" : { "author" : [ { "dropping-particle" : "", "family" : "Garant", "given" : "Dany", "non-dropping-particle" : "", "parse-names" : false, "suffix" : "" }, { "dropping-particle" : "", "family" : "Sheldon", "given" : "Ben C", "non-dropping-particle" : "", "parse-names" : false, "suffix" : "" }, { "dropping-particle" : "", "family" : "Gustafsson", "given" : "Lars", "non-dropping-particle" : "", "parse-names" : false, "suffix" : "" } ], "container-title" : "Evolution", "id" : "ITEM-1", "issue" : "3", "issued" : { "date-parts" : [ [ "2004" ] ] }, "page" : "634 - 644", "title" : "Climatic and temporal effects on the expresison of secondary sexual characters: genetic and environmental components", "type" : "article-journal", "volume" : "58" }, "uris" : [ "http://www.mendeley.com/documents/?uuid=3691a2f4-03e1-4e64-ba10-fd6c0e4489f7" ] } ], "mendeley" : { "formattedCitation" : "(Garant, Sheldon &amp; Gustafsson 2004)", "plainTextFormattedCitation" : "(Garant, Sheldon &amp; Gustafsson 2004)", "previouslyFormattedCitation" : "(Garant, Sheldon &amp; Gustafsson 2004)" }, "properties" : { "noteIndex" : 13 }, "schema" : "https://github.com/citation-style-language/schema/raw/master/csl-citation.json" }</w:instrText>
      </w:r>
      <w:r w:rsidRPr="008E156F">
        <w:rPr>
          <w:rFonts w:ascii="Times New Roman" w:hAnsi="Times New Roman" w:cs="Times New Roman"/>
          <w:noProof/>
          <w:szCs w:val="24"/>
        </w:rPr>
        <w:fldChar w:fldCharType="separate"/>
      </w:r>
      <w:r w:rsidRPr="008E156F">
        <w:rPr>
          <w:rFonts w:ascii="Times New Roman" w:hAnsi="Times New Roman" w:cs="Times New Roman"/>
          <w:noProof/>
          <w:szCs w:val="24"/>
        </w:rPr>
        <w:t>(Garant, Sheldon &amp; Gustafsson 2004)</w:t>
      </w:r>
      <w:r w:rsidRPr="008E156F">
        <w:rPr>
          <w:rFonts w:ascii="Times New Roman" w:hAnsi="Times New Roman" w:cs="Times New Roman"/>
          <w:noProof/>
          <w:szCs w:val="24"/>
        </w:rPr>
        <w:fldChar w:fldCharType="end"/>
      </w:r>
      <w:r w:rsidRPr="008E156F">
        <w:rPr>
          <w:rFonts w:ascii="Times New Roman" w:hAnsi="Times New Roman" w:cs="Times New Roman"/>
          <w:noProof/>
          <w:szCs w:val="24"/>
        </w:rPr>
        <w:t xml:space="preserve">. </w:t>
      </w:r>
      <w:r w:rsidRPr="008E156F">
        <w:rPr>
          <w:rFonts w:ascii="Times New Roman" w:hAnsi="Times New Roman" w:cs="Times New Roman"/>
          <w:szCs w:val="24"/>
        </w:rPr>
        <w:t xml:space="preserve">Thus, sex differences in behavioural traits may arise as a result of evolutionary and ecological pathways, </w:t>
      </w:r>
      <w:r w:rsidR="00FE01DC" w:rsidRPr="008E156F">
        <w:rPr>
          <w:rFonts w:ascii="Times New Roman" w:hAnsi="Times New Roman" w:cs="Times New Roman"/>
          <w:szCs w:val="24"/>
        </w:rPr>
        <w:t>other</w:t>
      </w:r>
      <w:r w:rsidRPr="008E156F">
        <w:rPr>
          <w:rFonts w:ascii="Times New Roman" w:hAnsi="Times New Roman" w:cs="Times New Roman"/>
          <w:szCs w:val="24"/>
        </w:rPr>
        <w:t xml:space="preserve"> than by sexual selection, and may give rise to variation in susceptibility to infection </w:t>
      </w:r>
      <w:r w:rsidR="00FE01DC" w:rsidRPr="008E156F">
        <w:rPr>
          <w:rFonts w:ascii="Times New Roman" w:hAnsi="Times New Roman" w:cs="Times New Roman"/>
          <w:szCs w:val="24"/>
        </w:rPr>
        <w:t>(</w:t>
      </w:r>
      <w:r w:rsidRPr="008E156F">
        <w:rPr>
          <w:rFonts w:ascii="Times New Roman" w:hAnsi="Times New Roman" w:cs="Times New Roman"/>
          <w:szCs w:val="24"/>
        </w:rPr>
        <w:t>e.g. through increased body size, or exploration</w:t>
      </w:r>
      <w:r w:rsidR="00FE01DC" w:rsidRPr="008E156F">
        <w:rPr>
          <w:rFonts w:ascii="Times New Roman" w:hAnsi="Times New Roman" w:cs="Times New Roman"/>
          <w:szCs w:val="24"/>
        </w:rPr>
        <w:t xml:space="preserve">, </w:t>
      </w:r>
      <w:r w:rsidRPr="008E156F">
        <w:rPr>
          <w:rFonts w:ascii="Times New Roman" w:hAnsi="Times New Roman" w:cs="Times New Roman"/>
          <w:szCs w:val="24"/>
        </w:rPr>
        <w:fldChar w:fldCharType="begin" w:fldLock="1"/>
      </w:r>
      <w:r w:rsidR="0064639E" w:rsidRPr="008E156F">
        <w:rPr>
          <w:rFonts w:ascii="Times New Roman" w:hAnsi="Times New Roman" w:cs="Times New Roman"/>
          <w:szCs w:val="24"/>
        </w:rPr>
        <w:instrText>ADDIN CSL_CITATION { "citationItems" : [ { "id" : "ITEM-1", "itemData" : { "DOI" : "10.2980/16-1-3203", "author" : [ { "dropping-particle" : "", "family" : "Scherr", "given" : "Heidi", "non-dropping-particle" : "", "parse-names" : false, "suffix" : "" }, { "dropping-particle" : "", "family" : "Bowman", "given" : "Jeff", "non-dropping-particle" : "", "parse-names" : false, "suffix" : "" } ], "container-title" : "Ecoscience", "id" : "ITEM-1", "issue" : "1", "issued" : { "date-parts" : [ [ "2009" ] ] }, "page" : "119 - 124", "title" : "A sex-biased effect of parasitism on skull morphology in river otters", "type" : "article-journal", "volume" : "16" }, "uris" : [ "http://www.mendeley.com/documents/?uuid=42ecf171-802e-4314-8c11-c495d4e41bb9" ] }, { "id" : "ITEM-2", "itemData" : { "DOI" : "10.1016/j.anbehav.2011.02.016", "ISSN" : "0003-3472", "author" : [ { "dropping-particle" : "", "family" : "Patterson", "given" : "Lucy D", "non-dropping-particle" : "", "parse-names" : false, "suffix" : "" }, { "dropping-particle" : "", "family" : "Schulte-Hostedde", "given" : "Albrecht I", "non-dropping-particle" : "", "parse-names" : false, "suffix" : "" } ], "container-title" : "Animal Behaviour", "id" : "ITEM-2", "issued" : { "date-parts" : [ [ "2011" ] ] }, "page" : "1129 - 1137", "publisher" : "Elsevier Ltd", "title" : "Behavioural correlates of parasitism and reproductive success in male eastern chipmunks, Tamias striatus", "type" : "article-journal", "volume" : "81" }, "uris" : [ "http://www.mendeley.com/documents/?uuid=048d5b76-8cfc-49bd-ac6a-4fcf97b7eaa7" ] }, { "id" : "ITEM-3", "itemData" : { "DOI" : "10.1111/j.1600-0706.2009.18072.x", "ISBN" : "00301299 (ISSN)", "ISSN" : "00301299", "abstract" : "Behaviour and parasitism TICKS", "author" : [ { "dropping-particle" : "", "family" : "Harrison", "given" : "A.", "non-dropping-particle" : "", "parse-names" : false, "suffix" : "" }, { "dropping-particle" : "", "family" : "Scantlebury", "given" : "M.", "non-dropping-particle" : "", "parse-names" : false, "suffix" : "" }, { "dropping-particle" : "", "family" : "Montgomery", "given" : "W. I.", "non-dropping-particle" : "", "parse-names" : false, "suffix" : "" } ], "container-title" : "Oikos", "id" : "ITEM-3", "issued" : { "date-parts" : [ [ "2010" ] ] }, "page" : "1099-1104", "title" : "Body mass and sex-biased parasitism in wood mice Apodemus sylvaticus", "type" : "article-journal", "volume" : "119" }, "uris" : [ "http://www.mendeley.com/documents/?uuid=15ca5cdf-1a29-481c-bcb4-1212f90605ae" ] } ], "mendeley" : { "formattedCitation" : "(Scherr &amp; Bowman 2009; Harrison, Scantlebury &amp; Montgomery 2010; Patterson &amp; Schulte-Hostedde 2011)", "manualFormatting" : "Scherr &amp; Bowman 2009; Harrison et al. 2010; Patterson &amp; Schulte-Hostedde 2011)", "plainTextFormattedCitation" : "(Scherr &amp; Bowman 2009; Harrison, Scantlebury &amp; Montgomery 2010; Patterson &amp; Schulte-Hostedde 2011)", "previouslyFormattedCitation" : "(Scherr &amp; Bowman 2009; Harrison, Scantlebury &amp; Montgomery 2010; Patterson &amp; Schulte-Hostedde 2011)" }, "properties" : { "noteIndex" : 13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Scherr &amp; Bowman 2009; Harrison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2010; Patterson &amp; Schulte-Hostedde 2011)</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p>
    <w:p w:rsidR="001A55AA" w:rsidRPr="008E156F" w:rsidRDefault="00767F06" w:rsidP="001A55AA">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Sex differences in infection may also exist through sex-specific </w:t>
      </w:r>
      <w:r w:rsidR="00FE01DC" w:rsidRPr="008E156F">
        <w:rPr>
          <w:rFonts w:ascii="Times New Roman" w:hAnsi="Times New Roman" w:cs="Times New Roman"/>
          <w:szCs w:val="24"/>
        </w:rPr>
        <w:t xml:space="preserve">differences </w:t>
      </w:r>
      <w:r w:rsidRPr="008E156F">
        <w:rPr>
          <w:rFonts w:ascii="Times New Roman" w:hAnsi="Times New Roman" w:cs="Times New Roman"/>
          <w:szCs w:val="24"/>
        </w:rPr>
        <w:t xml:space="preserve">in physiology. Evidence has linked female-specific gonadal hormones to elevated immunity through increased antibody production by b-cells and improved responses of primary and secondary antibodies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"Klein", "given" : "S L", "non-dropping-particle" : "", "parse-names" : false, "suffix" : "" } ], "container-title" : "Neuroscience and Biobehavioral Reviews", "id" : "ITEM-1", "issued" : { "date-parts" : [ [ "2000" ] ] }, "page" : "627 - 638", "title" : "The effects of hormones on sex differences in infection: from genes to behavior", "type" : "article-journal", "volume" : "24" }, "uris" : [ "http://www.mendeley.com/documents/?uuid=5fa64837-33a1-4bdb-9515-e587929abe1b" ] } ], "mendeley" : { "formattedCitation" : "(Klein 2000)", "plainTextFormattedCitation" : "(Klein 2000)", "previouslyFormattedCitation" : "(Klein 2000)" }, "properties" : { "noteIndex" : 13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(Klein 2000)</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Androgens by comparison, have been linked to immunosuppression in males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"10.1086/285346", "ISBN" : "0003-0147", "ISSN" : "00030147, 15375323", "PMID" : "467", "abstract" : "It has been argued that females should be able to choose parasite-resistant mates on the basis of the quality of male secondary sexual characters and that such signals must be costly handicaps in order to evolve. To a large extent, handicap hypotheses have relied on energetic explanations for these costs. Here, we have presented a phenomenological model, operating on an intraspecific level, which views the cost of secondary sexual development from an endocrinological perspective. The primary androgenic hormone, testosterone, has a dualistic effect; it stimulates development of characteristics used in sexual selection while reducing immunocompetence. This \"double-edged sword\" creates a physiological trade-off that influences and is influenced by parasite burden. We propose a negative-feedback loop between signal intensity and parasite burden by suggesting that testosterone-dependent signal intensity is a plastic response. This response is modified in accordance with the competing demands of the potential costs of parasite infection versus that of increased reproductive success afforded by exaggerated signals. We clarify how this trade-off is intimately involved in the evolution of secondary sexual characteristics and how it may explain some of the equivocal empirical results that have surfaced in attempts to quantify parasite's effect on sexual selection.", "author" : [ { "dropping-particle" : "", "family" : "Folstad", "given" : "Ivar", "non-dropping-particle" : "", "parse-names" : false, "suffix" : "" }, { "dropping-particle" : "", "family" : "Karter", "given" : "AJ Andrew John", "non-dropping-particle" : "", "parse-names" : false, "suffix" : "" } ], "container-title" : "American Naturalist", "id" : "ITEM-1", "issue" : "3", "issued" : { "date-parts" : [ [ "1992" ] ] }, "page" : "603-622", "title" : "Parasites, bright males, and the immunocompetence handicap", "type" : "article-journal", "volume" : "139" }, "uris" : [ "http://www.mendeley.com/documents/?uuid=c38d113d-b874-4bbe-be54-602b6d01e994" ] } ], "mendeley" : { "formattedCitation" : "(Folstad &amp; Karter 1992)", "plainTextFormattedCitation" : "(Folstad &amp; Karter 1992)", "previouslyFormattedCitation" : "(Folstad &amp; Karter 1992)" }, "properties" : { "noteIndex" : 13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(Folstad &amp; Karter 1992)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There has been support for this </w:t>
      </w:r>
      <w:r w:rsidR="00535071" w:rsidRPr="008E156F">
        <w:rPr>
          <w:rFonts w:ascii="Times New Roman" w:hAnsi="Times New Roman" w:cs="Times New Roman"/>
          <w:szCs w:val="24"/>
        </w:rPr>
        <w:t>suggestion</w:t>
      </w:r>
      <w:r w:rsidRPr="008E156F">
        <w:rPr>
          <w:rFonts w:ascii="Times New Roman" w:hAnsi="Times New Roman" w:cs="Times New Roman"/>
          <w:szCs w:val="24"/>
        </w:rPr>
        <w:t xml:space="preserve"> in the literature, by findings of no observed sex biased parasitism in juveniles, attributed to greater similarity in endocrine function in pre-pubescent individuals than in adults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"Schalk", "given" : "Gina", "non-dropping-particle" : "", "parse-names" : false, "suffix" : "" }, { "dropping-particle" : "", "family" : "Forbes", "given" : "Mark R", "non-dropping-particle" : "", "parse-names" : false, "suffix" : "" } ], "container-title" : "Oikos", "id" : "ITEM-1", "issue" : "1", "issued" : { "date-parts" : [ [ "1997" ] ] }, "page" : "67 - 74", "title" : "Male Biases in Parasitism of Mammals: Effects of Study Type , Host Age, and Parasite Taxon", "type" : "article-journal", "volume" : "78" }, "uris" : [ "http://www.mendeley.com/documents/?uuid=49a262e1-182a-4394-802e-459b963cbd0e" ] } ], "mendeley" : { "formattedCitation" : "(Schalk &amp; Forbes 1997)", "manualFormatting" : "(see Schalk &amp; Forbes 1997)", "plainTextFormattedCitation" : "(Schalk &amp; Forbes 1997)", "previouslyFormattedCitation" : "(Schalk &amp; Forbes 1997)" }, "properties" : { "noteIndex" : 13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(see Schalk &amp; Forbes 1997)</w:t>
      </w:r>
      <w:r w:rsidRPr="008E156F">
        <w:rPr>
          <w:rFonts w:ascii="Times New Roman" w:hAnsi="Times New Roman" w:cs="Times New Roman"/>
          <w:szCs w:val="24"/>
        </w:rPr>
        <w:fldChar w:fldCharType="end"/>
      </w:r>
      <w:r w:rsidRPr="008E156F">
        <w:rPr>
          <w:rFonts w:ascii="Times New Roman" w:hAnsi="Times New Roman" w:cs="Times New Roman"/>
          <w:szCs w:val="24"/>
        </w:rPr>
        <w:t>.</w:t>
      </w:r>
      <w:r w:rsidRPr="008E156F">
        <w:rPr>
          <w:rFonts w:ascii="Times New Roman" w:hAnsi="Times New Roman" w:cs="Times New Roman"/>
          <w:noProof/>
          <w:szCs w:val="24"/>
        </w:rPr>
        <w:t xml:space="preserve"> Folstad and Karter </w:t>
      </w:r>
      <w:r w:rsidRPr="008E156F">
        <w:rPr>
          <w:rFonts w:ascii="Times New Roman" w:hAnsi="Times New Roman" w:cs="Times New Roman"/>
          <w:noProof/>
          <w:szCs w:val="24"/>
        </w:rPr>
        <w:fldChar w:fldCharType="begin" w:fldLock="1"/>
      </w:r>
      <w:r w:rsidRPr="008E156F">
        <w:rPr>
          <w:rFonts w:ascii="Times New Roman" w:hAnsi="Times New Roman" w:cs="Times New Roman"/>
          <w:noProof/>
          <w:szCs w:val="24"/>
        </w:rPr>
        <w:instrText>ADDIN CSL_CITATION { "citationItems" : [ { "id" : "ITEM-1", "itemData" : { "DOI" : "10.1086/285346", "ISBN" : "0003-0147", "ISSN" : "00030147, 15375323", "PMID" : "467", "abstract" : "It has been argued that females should be able to choose parasite-resistant mates on the basis of the quality of male secondary sexual characters and that such signals must be costly handicaps in order to evolve. To a large extent, handicap hypotheses have relied on energetic explanations for these costs. Here, we have presented a phenomenological model, operating on an intraspecific level, which views the cost of secondary sexual development from an endocrinological perspective. The primary androgenic hormone, testosterone, has a dualistic effect; it stimulates development of characteristics used in sexual selection while reducing immunocompetence. This \"double-edged sword\" creates a physiological trade-off that influences and is influenced by parasite burden. We propose a negative-feedback loop between signal intensity and parasite burden by suggesting that testosterone-dependent signal intensity is a plastic response. This response is modified in accordance with the competing demands of the potential costs of parasite infection versus that of increased reproductive success afforded by exaggerated signals. We clarify how this trade-off is intimately involved in the evolution of secondary sexual characteristics and how it may explain some of the equivocal empirical results that have surfaced in attempts to quantify parasite's effect on sexual selection.", "author" : [ { "dropping-particle" : "", "family" : "Folstad", "given" : "Ivar", "non-dropping-particle" : "", "parse-names" : false, "suffix" : "" }, { "dropping-particle" : "", "family" : "Karter", "given" : "AJ Andrew John", "non-dropping-particle" : "", "parse-names" : false, "suffix" : "" } ], "container-title" : "American Naturalist", "id" : "ITEM-1", "issue" : "3", "issued" : { "date-parts" : [ [ "1992" ] ] }, "page" : "603-622", "title" : "Parasites, bright males, and the immunocompetence handicap", "type" : "article-journal", "volume" : "139" }, "uris" : [ "http://www.mendeley.com/documents/?uuid=c38d113d-b874-4bbe-be54-602b6d01e994" ] } ], "mendeley" : { "formattedCitation" : "(Folstad &amp; Karter 1992)", "manualFormatting" : "(1992)", "plainTextFormattedCitation" : "(Folstad &amp; Karter 1992)", "previouslyFormattedCitation" : "(Folstad &amp; Karter 1992)" }, "properties" : { "noteIndex" : 13 }, "schema" : "https://github.com/citation-style-language/schema/raw/master/csl-citation.json" }</w:instrText>
      </w:r>
      <w:r w:rsidRPr="008E156F">
        <w:rPr>
          <w:rFonts w:ascii="Times New Roman" w:hAnsi="Times New Roman" w:cs="Times New Roman"/>
          <w:noProof/>
          <w:szCs w:val="24"/>
        </w:rPr>
        <w:fldChar w:fldCharType="separate"/>
      </w:r>
      <w:r w:rsidRPr="008E156F">
        <w:rPr>
          <w:rFonts w:ascii="Times New Roman" w:hAnsi="Times New Roman" w:cs="Times New Roman"/>
          <w:noProof/>
          <w:szCs w:val="24"/>
        </w:rPr>
        <w:t>(1992)</w:t>
      </w:r>
      <w:r w:rsidRPr="008E156F">
        <w:rPr>
          <w:rFonts w:ascii="Times New Roman" w:hAnsi="Times New Roman" w:cs="Times New Roman"/>
          <w:noProof/>
          <w:szCs w:val="24"/>
        </w:rPr>
        <w:fldChar w:fldCharType="end"/>
      </w:r>
      <w:r w:rsidRPr="008E156F">
        <w:rPr>
          <w:rFonts w:ascii="Times New Roman" w:hAnsi="Times New Roman" w:cs="Times New Roman"/>
          <w:noProof/>
          <w:szCs w:val="24"/>
        </w:rPr>
        <w:t xml:space="preserve"> expanded on Hamilton and Zuk’s </w:t>
      </w:r>
      <w:r w:rsidRPr="008E156F">
        <w:rPr>
          <w:rFonts w:ascii="Times New Roman" w:hAnsi="Times New Roman" w:cs="Times New Roman"/>
          <w:noProof/>
          <w:szCs w:val="24"/>
        </w:rPr>
        <w:fldChar w:fldCharType="begin" w:fldLock="1"/>
      </w:r>
      <w:r w:rsidRPr="008E156F">
        <w:rPr>
          <w:rFonts w:ascii="Times New Roman" w:hAnsi="Times New Roman" w:cs="Times New Roman"/>
          <w:noProof/>
          <w:szCs w:val="24"/>
        </w:rPr>
        <w:instrText>ADDIN CSL_CITATION { "citationItems" : [ { "id" : "ITEM-1", "itemData" : { "DOI" : "10.1126/science.7123238", "ISBN" : "2819821022", "ISSN" : "0036-8075", "PMID" : "7123238", "abstract" : "Combination of seven surveys of blood parasites in North American passerines reveals weak, highly significant association over species between incidence of chronic blood infections (five genera of protozoa and one nematode) and striking display (three characters: male \"brightness,\" female \"brightness,\" and male song). This result conforms to a model of sexual selection in which (i) coadaptational cycles of host and parasites generate consistently positive offspring-on-parent regression of fitness, and (ii) animals choose mates for genetic disease resistance by scrutiny of characters whose full expression is dependent on health and vigor.", "author" : [ { "dropping-particle" : "", "family" : "Hamilton", "given" : "William D", "non-dropping-particle" : "", "parse-names" : false, "suffix" : "" }, { "dropping-particle" : "", "family" : "Zuk", "given" : "Marlene", "non-dropping-particle" : "", "parse-names" : false, "suffix" : "" } ], "container-title" : "Science", "id" : "ITEM-1", "issue" : "ii", "issued" : { "date-parts" : [ [ "1982" ] ] }, "page" : "384-387", "title" : "Heritable true fitness and bright birds: A role for parasites?", "type" : "article-journal", "volume" : "218" }, "uris" : [ "http://www.mendeley.com/documents/?uuid=91e816c3-9670-4686-abff-289f82f7a774" ] } ], "mendeley" : { "formattedCitation" : "(Hamilton &amp; Zuk 1982)", "manualFormatting" : "(1982)", "plainTextFormattedCitation" : "(Hamilton &amp; Zuk 1982)", "previouslyFormattedCitation" : "(Hamilton &amp; Zuk 1982)" }, "properties" : { "noteIndex" : 13 }, "schema" : "https://github.com/citation-style-language/schema/raw/master/csl-citation.json" }</w:instrText>
      </w:r>
      <w:r w:rsidRPr="008E156F">
        <w:rPr>
          <w:rFonts w:ascii="Times New Roman" w:hAnsi="Times New Roman" w:cs="Times New Roman"/>
          <w:noProof/>
          <w:szCs w:val="24"/>
        </w:rPr>
        <w:fldChar w:fldCharType="separate"/>
      </w:r>
      <w:r w:rsidRPr="008E156F">
        <w:rPr>
          <w:rFonts w:ascii="Times New Roman" w:hAnsi="Times New Roman" w:cs="Times New Roman"/>
          <w:noProof/>
          <w:szCs w:val="24"/>
        </w:rPr>
        <w:t>(1982)</w:t>
      </w:r>
      <w:r w:rsidRPr="008E156F">
        <w:rPr>
          <w:rFonts w:ascii="Times New Roman" w:hAnsi="Times New Roman" w:cs="Times New Roman"/>
          <w:noProof/>
          <w:szCs w:val="24"/>
        </w:rPr>
        <w:fldChar w:fldCharType="end"/>
      </w:r>
      <w:r w:rsidR="00970630" w:rsidRPr="008E156F">
        <w:rPr>
          <w:rFonts w:ascii="Times New Roman" w:hAnsi="Times New Roman" w:cs="Times New Roman"/>
          <w:noProof/>
          <w:szCs w:val="24"/>
        </w:rPr>
        <w:t xml:space="preserve"> </w:t>
      </w:r>
      <w:r w:rsidRPr="008E156F">
        <w:rPr>
          <w:rFonts w:ascii="Times New Roman" w:hAnsi="Times New Roman" w:cs="Times New Roman"/>
          <w:noProof/>
          <w:szCs w:val="24"/>
        </w:rPr>
        <w:t xml:space="preserve">work, incorporating ideas proposed by Zahavi </w:t>
      </w:r>
      <w:r w:rsidRPr="008E156F">
        <w:rPr>
          <w:rFonts w:ascii="Times New Roman" w:hAnsi="Times New Roman" w:cs="Times New Roman"/>
          <w:noProof/>
          <w:szCs w:val="24"/>
        </w:rPr>
        <w:fldChar w:fldCharType="begin" w:fldLock="1"/>
      </w:r>
      <w:r w:rsidRPr="008E156F">
        <w:rPr>
          <w:rFonts w:ascii="Times New Roman" w:hAnsi="Times New Roman" w:cs="Times New Roman"/>
          <w:noProof/>
          <w:szCs w:val="24"/>
        </w:rPr>
        <w:instrText>ADDIN CSL_CITATION { "citationItems" : [ { "id" : "ITEM-1", "itemData" : { "DOI" : "10.1016/0022-5193(75)90111-3", "ISBN" : "0022-5193", "ISSN" : "10958541", "PMID" : "1195756", "abstract" : "It is suggested that characters which develop through mate preference confer handicaps on the selected individuals in their survival. These handicaps are of use to the selecting sex since they test the quality of the mate. The size of characters selected in this way serve as marks of quality. The understanding that a handicap, which tests for quality, can evolve as a consequence of its advantage to the individual, may provide an explanation for many puzzling evolutionary problems. Such an interpretation may provide an alternative to other hypotheses which assumed complicated selective mechanisms, such as group selection or kin selection, which do not act directly on the individual. ?? 1975.", "author" : [ { "dropping-particle" : "", "family" : "Zahavi", "given" : "Amotz", "non-dropping-particle" : "", "parse-names" : false, "suffix" : "" } ], "container-title" : "Journal of Theoretical Biology", "id" : "ITEM-1", "issue" : "1", "issued" : { "date-parts" : [ [ "1975" ] ] }, "page" : "205-214", "title" : "Mate selection-A selection for a handicap", "type" : "article-journal", "volume" : "53" }, "uris" : [ "http://www.mendeley.com/documents/?uuid=65207905-a6ac-42a3-8afb-ce07314c0715" ] } ], "mendeley" : { "formattedCitation" : "(Zahavi 1975)", "manualFormatting" : "(1975)", "plainTextFormattedCitation" : "(Zahavi 1975)", "previouslyFormattedCitation" : "(Zahavi 1975)" }, "properties" : { "noteIndex" : 13 }, "schema" : "https://github.com/citation-style-language/schema/raw/master/csl-citation.json" }</w:instrText>
      </w:r>
      <w:r w:rsidRPr="008E156F">
        <w:rPr>
          <w:rFonts w:ascii="Times New Roman" w:hAnsi="Times New Roman" w:cs="Times New Roman"/>
          <w:noProof/>
          <w:szCs w:val="24"/>
        </w:rPr>
        <w:fldChar w:fldCharType="separate"/>
      </w:r>
      <w:r w:rsidRPr="008E156F">
        <w:rPr>
          <w:rFonts w:ascii="Times New Roman" w:hAnsi="Times New Roman" w:cs="Times New Roman"/>
          <w:noProof/>
          <w:szCs w:val="24"/>
        </w:rPr>
        <w:t>(1975)</w:t>
      </w:r>
      <w:r w:rsidRPr="008E156F">
        <w:rPr>
          <w:rFonts w:ascii="Times New Roman" w:hAnsi="Times New Roman" w:cs="Times New Roman"/>
          <w:noProof/>
          <w:szCs w:val="24"/>
        </w:rPr>
        <w:fldChar w:fldCharType="end"/>
      </w:r>
      <w:r w:rsidRPr="008E156F">
        <w:rPr>
          <w:rFonts w:ascii="Times New Roman" w:hAnsi="Times New Roman" w:cs="Times New Roman"/>
          <w:noProof/>
          <w:szCs w:val="24"/>
        </w:rPr>
        <w:t xml:space="preserve"> and </w:t>
      </w:r>
      <w:r w:rsidRPr="008E156F">
        <w:rPr>
          <w:rFonts w:ascii="Times New Roman" w:hAnsi="Times New Roman" w:cs="Times New Roman"/>
          <w:noProof/>
          <w:szCs w:val="24"/>
        </w:rPr>
        <w:fldChar w:fldCharType="begin" w:fldLock="1"/>
      </w:r>
      <w:r w:rsidR="00AB2311" w:rsidRPr="008E156F">
        <w:rPr>
          <w:rFonts w:ascii="Times New Roman" w:hAnsi="Times New Roman" w:cs="Times New Roman"/>
          <w:noProof/>
          <w:szCs w:val="24"/>
        </w:rPr>
        <w:instrText>ADDIN CSL_CITATION { "citationItems" : [ { "id" : "ITEM-1", "itemData" : { "author" : [ { "dropping-particle" : "", "family" : "Maynard Smith", "given" : "John", "non-dropping-particle" : "", "parse-names" : false, "suffix" : "" } ], "container-title" : "Journal of Theoretical Biology", "id" : "ITEM-1", "issued" : { "date-parts" : [ [ "1976" ] ] }, "page" : "239 - 242", "title" : "Sexual Selection and the Handicap Principle", "type" : "article-journal", "volume" : "57" }, "uris" : [ "http://www.mendeley.com/documents/?uuid=4a1f1e11-9e11-4a21-bb4e-66ce13bf43d3" ] } ], "mendeley" : { "formattedCitation" : "(Maynard Smith 1976)", "plainTextFormattedCitation" : "(Maynard Smith 1976)", "previouslyFormattedCitation" : "(Maynard Smith 1976)" }, "properties" : { "noteIndex" : 13 }, "schema" : "https://github.com/citation-style-language/schema/raw/master/csl-citation.json" }</w:instrText>
      </w:r>
      <w:r w:rsidRPr="008E156F">
        <w:rPr>
          <w:rFonts w:ascii="Times New Roman" w:hAnsi="Times New Roman" w:cs="Times New Roman"/>
          <w:noProof/>
          <w:szCs w:val="24"/>
        </w:rPr>
        <w:fldChar w:fldCharType="separate"/>
      </w:r>
      <w:r w:rsidRPr="008E156F">
        <w:rPr>
          <w:rFonts w:ascii="Times New Roman" w:hAnsi="Times New Roman" w:cs="Times New Roman"/>
          <w:noProof/>
          <w:szCs w:val="24"/>
        </w:rPr>
        <w:t>(Maynard Smith 1976)</w:t>
      </w:r>
      <w:r w:rsidRPr="008E156F">
        <w:rPr>
          <w:rFonts w:ascii="Times New Roman" w:hAnsi="Times New Roman" w:cs="Times New Roman"/>
          <w:noProof/>
          <w:szCs w:val="24"/>
        </w:rPr>
        <w:fldChar w:fldCharType="end"/>
      </w:r>
      <w:r w:rsidRPr="008E156F">
        <w:rPr>
          <w:rFonts w:ascii="Times New Roman" w:hAnsi="Times New Roman" w:cs="Times New Roman"/>
          <w:noProof/>
          <w:szCs w:val="24"/>
        </w:rPr>
        <w:t xml:space="preserve"> on sexual handicaps. They </w:t>
      </w:r>
      <w:r w:rsidRPr="008E156F">
        <w:rPr>
          <w:rFonts w:ascii="Times New Roman" w:hAnsi="Times New Roman" w:cs="Times New Roman"/>
          <w:szCs w:val="24"/>
        </w:rPr>
        <w:t xml:space="preserve">proposed </w:t>
      </w:r>
      <w:r w:rsidR="00970630" w:rsidRPr="008E156F">
        <w:rPr>
          <w:rFonts w:ascii="Times New Roman" w:hAnsi="Times New Roman" w:cs="Times New Roman"/>
          <w:szCs w:val="24"/>
        </w:rPr>
        <w:t xml:space="preserve">the ‘immunocompetence handicap’; </w:t>
      </w:r>
      <w:r w:rsidRPr="008E156F">
        <w:rPr>
          <w:rFonts w:ascii="Times New Roman" w:hAnsi="Times New Roman" w:cs="Times New Roman"/>
          <w:szCs w:val="24"/>
        </w:rPr>
        <w:t xml:space="preserve">a negative feedback loop to describe sophisticated interactions between sexually selective traits, immune and endocrine function and parasite infection (see </w:t>
      </w:r>
      <w:r w:rsidRPr="008E156F">
        <w:rPr>
          <w:rFonts w:ascii="Times New Roman" w:hAnsi="Times New Roman" w:cs="Times New Roman"/>
          <w:b/>
          <w:szCs w:val="24"/>
        </w:rPr>
        <w:t>Figure 1.3.</w:t>
      </w:r>
      <w:r w:rsidRPr="008E156F">
        <w:rPr>
          <w:rFonts w:ascii="Times New Roman" w:hAnsi="Times New Roman" w:cs="Times New Roman"/>
          <w:szCs w:val="24"/>
        </w:rPr>
        <w:t>).</w:t>
      </w:r>
    </w:p>
    <w:p w:rsidR="001A55AA" w:rsidRPr="008E156F" w:rsidRDefault="001A55AA" w:rsidP="001A55AA">
      <w:pPr>
        <w:spacing w:line="480" w:lineRule="auto"/>
        <w:ind w:firstLine="720"/>
        <w:jc w:val="both"/>
        <w:rPr>
          <w:rFonts w:ascii="Times New Roman" w:hAnsi="Times New Roman" w:cs="Times New Roman"/>
          <w:szCs w:val="24"/>
        </w:rPr>
      </w:pPr>
    </w:p>
    <w:p w:rsidR="00767F06" w:rsidRPr="008E156F" w:rsidRDefault="001A55AA" w:rsidP="00767F06">
      <w:pPr>
        <w:spacing w:line="480" w:lineRule="auto"/>
        <w:rPr>
          <w:rFonts w:ascii="Times New Roman" w:hAnsi="Times New Roman" w:cs="Times New Roman"/>
          <w:szCs w:val="24"/>
        </w:rPr>
      </w:pPr>
      <w:r w:rsidRPr="008E156F">
        <w:rPr>
          <w:rFonts w:ascii="Times New Roman" w:hAnsi="Times New Roman" w:cs="Times New Roman"/>
          <w:noProof/>
          <w:szCs w:val="24"/>
          <w:lang w:eastAsia="en-GB"/>
        </w:rPr>
        <w:lastRenderedPageBreak/>
        <w:drawing>
          <wp:inline distT="0" distB="0" distL="0" distR="0" wp14:anchorId="44768592" wp14:editId="11EF0C8E">
            <wp:extent cx="5115632" cy="3498111"/>
            <wp:effectExtent l="0" t="0" r="0" b="7620"/>
            <wp:docPr id="13" name="Picture 13" descr="C:\Users\carly\Desktop\immu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y\Desktop\immuno.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17174" cy="3499165"/>
                    </a:xfrm>
                    <a:prstGeom prst="rect">
                      <a:avLst/>
                    </a:prstGeom>
                    <a:noFill/>
                    <a:ln>
                      <a:noFill/>
                    </a:ln>
                  </pic:spPr>
                </pic:pic>
              </a:graphicData>
            </a:graphic>
          </wp:inline>
        </w:drawing>
      </w:r>
    </w:p>
    <w:p w:rsidR="00767F06" w:rsidRPr="008E156F" w:rsidRDefault="00767F06" w:rsidP="00767F06">
      <w:pPr>
        <w:spacing w:line="480" w:lineRule="auto"/>
        <w:rPr>
          <w:rFonts w:ascii="Times New Roman" w:hAnsi="Times New Roman" w:cs="Times New Roman"/>
          <w:sz w:val="20"/>
          <w:szCs w:val="24"/>
        </w:rPr>
      </w:pPr>
      <w:r w:rsidRPr="008E156F">
        <w:rPr>
          <w:rFonts w:ascii="Times New Roman" w:hAnsi="Times New Roman" w:cs="Times New Roman"/>
          <w:b/>
          <w:sz w:val="20"/>
          <w:szCs w:val="24"/>
        </w:rPr>
        <w:t xml:space="preserve">Figure 1.3. </w:t>
      </w:r>
      <w:r w:rsidRPr="008E156F">
        <w:rPr>
          <w:rFonts w:ascii="Times New Roman" w:hAnsi="Times New Roman" w:cs="Times New Roman"/>
          <w:sz w:val="20"/>
          <w:szCs w:val="24"/>
        </w:rPr>
        <w:t>Potential immune-infection-endocrine feedbacks within a host individual. Taken from Folstad and Karter (1992).</w:t>
      </w:r>
    </w:p>
    <w:p w:rsidR="00767F06" w:rsidRPr="008E156F" w:rsidRDefault="00767F06" w:rsidP="00767F06">
      <w:pPr>
        <w:spacing w:line="480" w:lineRule="auto"/>
        <w:rPr>
          <w:rFonts w:ascii="Times New Roman" w:hAnsi="Times New Roman" w:cs="Times New Roman"/>
          <w:noProof/>
          <w:szCs w:val="24"/>
        </w:rPr>
      </w:pPr>
    </w:p>
    <w:p w:rsidR="00767F06" w:rsidRPr="008E156F" w:rsidRDefault="00767F06" w:rsidP="00767F06">
      <w:pPr>
        <w:spacing w:line="480" w:lineRule="auto"/>
        <w:jc w:val="both"/>
        <w:rPr>
          <w:rFonts w:ascii="Times New Roman" w:hAnsi="Times New Roman" w:cs="Times New Roman"/>
          <w:noProof/>
          <w:szCs w:val="24"/>
        </w:rPr>
      </w:pPr>
      <w:r w:rsidRPr="008E156F">
        <w:rPr>
          <w:rFonts w:ascii="Times New Roman" w:hAnsi="Times New Roman" w:cs="Times New Roman"/>
          <w:noProof/>
          <w:szCs w:val="24"/>
        </w:rPr>
        <w:t xml:space="preserve">While the immunocompetence theory has some support </w:t>
      </w:r>
      <w:r w:rsidRPr="008E156F">
        <w:rPr>
          <w:rFonts w:ascii="Times New Roman" w:hAnsi="Times New Roman" w:cs="Times New Roman"/>
          <w:noProof/>
          <w:szCs w:val="24"/>
        </w:rPr>
        <w:fldChar w:fldCharType="begin" w:fldLock="1"/>
      </w:r>
      <w:r w:rsidRPr="008E156F">
        <w:rPr>
          <w:rFonts w:ascii="Times New Roman" w:hAnsi="Times New Roman" w:cs="Times New Roman"/>
          <w:noProof/>
          <w:szCs w:val="24"/>
        </w:rPr>
        <w:instrText>ADDIN CSL_CITATION { "citationItems" : [ { "id" : "ITEM-1", "itemData" : { "DOI" : "10.1098/rsbl.2008.0347", "author" : [ { "dropping-particle" : "", "family" : "Boonekamp", "given" : "Jelle J", "non-dropping-particle" : "", "parse-names" : false, "suffix" : "" }, { "dropping-particle" : "", "family" : "Ros", "given" : "Albert H F", "non-dropping-particle" : "", "parse-names" : false, "suffix" : "" }, { "dropping-particle" : "", "family" : "Verhulst", "given" : "Simon", "non-dropping-particle" : "", "parse-names" : false, "suffix" : "" } ], "container-title" : "Biology Letters", "id" : "ITEM-1", "issue" : "4", "issued" : { "date-parts" : [ [ "2008" ] ] }, "page" : "741 - 744", "title" : "Immune activation suppresses plasma testosterone level: a meta-analysis", "type" : "article-journal" }, "uris" : [ "http://www.mendeley.com/documents/?uuid=d5aa79f4-6b38-4c4b-adbd-76b96ee1c320" ] } ], "mendeley" : { "formattedCitation" : "(Boonekamp, Ros &amp; Verhulst 2008)", "plainTextFormattedCitation" : "(Boonekamp, Ros &amp; Verhulst 2008)", "previouslyFormattedCitation" : "(Boonekamp, Ros &amp; Verhulst 2008)" }, "properties" : { "noteIndex" : 14 }, "schema" : "https://github.com/citation-style-language/schema/raw/master/csl-citation.json" }</w:instrText>
      </w:r>
      <w:r w:rsidRPr="008E156F">
        <w:rPr>
          <w:rFonts w:ascii="Times New Roman" w:hAnsi="Times New Roman" w:cs="Times New Roman"/>
          <w:noProof/>
          <w:szCs w:val="24"/>
        </w:rPr>
        <w:fldChar w:fldCharType="separate"/>
      </w:r>
      <w:r w:rsidRPr="008E156F">
        <w:rPr>
          <w:rFonts w:ascii="Times New Roman" w:hAnsi="Times New Roman" w:cs="Times New Roman"/>
          <w:noProof/>
          <w:szCs w:val="24"/>
        </w:rPr>
        <w:t>(Boonekamp, Ros &amp; Verhulst 2008)</w:t>
      </w:r>
      <w:r w:rsidRPr="008E156F">
        <w:rPr>
          <w:rFonts w:ascii="Times New Roman" w:hAnsi="Times New Roman" w:cs="Times New Roman"/>
          <w:noProof/>
          <w:szCs w:val="24"/>
        </w:rPr>
        <w:fldChar w:fldCharType="end"/>
      </w:r>
      <w:r w:rsidRPr="008E156F">
        <w:rPr>
          <w:rFonts w:ascii="Times New Roman" w:hAnsi="Times New Roman" w:cs="Times New Roman"/>
          <w:noProof/>
          <w:szCs w:val="24"/>
        </w:rPr>
        <w:t>, the dominance hierarchy of immunological pathways, behavioural traits and the sexual selective pressures leading to cyclic co-adaptation between hosts and parasites are still poorly understood. Increasingly</w:t>
      </w:r>
      <w:r w:rsidR="00970630" w:rsidRPr="008E156F">
        <w:rPr>
          <w:rFonts w:ascii="Times New Roman" w:hAnsi="Times New Roman" w:cs="Times New Roman"/>
          <w:noProof/>
          <w:szCs w:val="24"/>
        </w:rPr>
        <w:t>,</w:t>
      </w:r>
      <w:r w:rsidRPr="008E156F">
        <w:rPr>
          <w:rFonts w:ascii="Times New Roman" w:hAnsi="Times New Roman" w:cs="Times New Roman"/>
          <w:noProof/>
          <w:szCs w:val="24"/>
        </w:rPr>
        <w:t xml:space="preserve"> sexual selection </w:t>
      </w:r>
      <w:r w:rsidR="00970630" w:rsidRPr="008E156F">
        <w:rPr>
          <w:rFonts w:ascii="Times New Roman" w:hAnsi="Times New Roman" w:cs="Times New Roman"/>
          <w:noProof/>
          <w:szCs w:val="24"/>
        </w:rPr>
        <w:t>driving</w:t>
      </w:r>
      <w:r w:rsidRPr="008E156F">
        <w:rPr>
          <w:rFonts w:ascii="Times New Roman" w:hAnsi="Times New Roman" w:cs="Times New Roman"/>
          <w:noProof/>
          <w:szCs w:val="24"/>
        </w:rPr>
        <w:t xml:space="preserve"> host-parasite coadaptation </w:t>
      </w:r>
      <w:r w:rsidR="00970630" w:rsidRPr="008E156F">
        <w:rPr>
          <w:rFonts w:ascii="Times New Roman" w:hAnsi="Times New Roman" w:cs="Times New Roman"/>
          <w:noProof/>
          <w:szCs w:val="24"/>
        </w:rPr>
        <w:t>is</w:t>
      </w:r>
      <w:r w:rsidRPr="008E156F">
        <w:rPr>
          <w:rFonts w:ascii="Times New Roman" w:hAnsi="Times New Roman" w:cs="Times New Roman"/>
          <w:noProof/>
          <w:szCs w:val="24"/>
        </w:rPr>
        <w:t xml:space="preserve"> seen as a collaboratve force, consisting of evolutionary influences, immunological processes and behavioural mechanisms resulting in plastic responses. </w:t>
      </w:r>
    </w:p>
    <w:p w:rsidR="006044CD" w:rsidRPr="008E156F" w:rsidRDefault="006044CD" w:rsidP="00767F06">
      <w:pPr>
        <w:spacing w:line="480" w:lineRule="auto"/>
        <w:jc w:val="both"/>
        <w:rPr>
          <w:rFonts w:ascii="Times New Roman" w:hAnsi="Times New Roman" w:cs="Times New Roman"/>
          <w:noProof/>
          <w:szCs w:val="24"/>
        </w:rPr>
      </w:pPr>
    </w:p>
    <w:p w:rsidR="00767F06" w:rsidRPr="008E156F" w:rsidRDefault="00767F06" w:rsidP="00767F06">
      <w:pPr>
        <w:spacing w:line="480" w:lineRule="auto"/>
        <w:jc w:val="both"/>
        <w:rPr>
          <w:rFonts w:ascii="Times New Roman" w:hAnsi="Times New Roman" w:cs="Times New Roman"/>
          <w:i/>
          <w:szCs w:val="24"/>
        </w:rPr>
      </w:pPr>
      <w:r w:rsidRPr="008E156F">
        <w:rPr>
          <w:rFonts w:ascii="Times New Roman" w:hAnsi="Times New Roman" w:cs="Times New Roman"/>
          <w:i/>
          <w:szCs w:val="24"/>
        </w:rPr>
        <w:t>1.3.3 Condition</w:t>
      </w:r>
      <w:r w:rsidR="00535071" w:rsidRPr="008E156F">
        <w:rPr>
          <w:rFonts w:ascii="Times New Roman" w:hAnsi="Times New Roman" w:cs="Times New Roman"/>
          <w:i/>
          <w:szCs w:val="24"/>
        </w:rPr>
        <w:t xml:space="preserve"> </w:t>
      </w:r>
    </w:p>
    <w:p w:rsidR="00767F06" w:rsidRPr="008E156F" w:rsidRDefault="00767F06" w:rsidP="00434D53">
      <w:pPr>
        <w:spacing w:line="480" w:lineRule="auto"/>
        <w:jc w:val="both"/>
        <w:rPr>
          <w:rFonts w:ascii="Times New Roman" w:hAnsi="Times New Roman" w:cs="Times New Roman"/>
          <w:szCs w:val="24"/>
        </w:rPr>
      </w:pPr>
      <w:r w:rsidRPr="008E156F">
        <w:rPr>
          <w:rFonts w:ascii="Times New Roman" w:hAnsi="Times New Roman" w:cs="Times New Roman"/>
          <w:szCs w:val="24"/>
        </w:rPr>
        <w:lastRenderedPageBreak/>
        <w:t xml:space="preserve">Heterogeneity in many host-intrinsic traits may predispose individuals to varying levels of </w:t>
      </w:r>
      <w:r w:rsidR="004715FE" w:rsidRPr="008E156F">
        <w:rPr>
          <w:rFonts w:ascii="Times New Roman" w:hAnsi="Times New Roman" w:cs="Times New Roman"/>
          <w:szCs w:val="24"/>
        </w:rPr>
        <w:t>parasite burdens</w:t>
      </w:r>
      <w:r w:rsidRPr="008E156F">
        <w:rPr>
          <w:rFonts w:ascii="Times New Roman" w:hAnsi="Times New Roman" w:cs="Times New Roman"/>
          <w:szCs w:val="24"/>
        </w:rPr>
        <w:t xml:space="preserve">. Conversely, infection may result in different ecological, evolutionary and physiological consequences based on this same host heterogeneity. For example, different selection pressures acting on hosts of different sexes may give rise to differences in parasite loads, but also infection may induce separate effects on health and fitness for males and females respectively. While the same is true for host condition, this dynamic is more intricate. Parasites by definition cause damage to their hosts, </w:t>
      </w:r>
      <w:r w:rsidR="00535071" w:rsidRPr="008E156F">
        <w:rPr>
          <w:rFonts w:ascii="Times New Roman" w:hAnsi="Times New Roman" w:cs="Times New Roman"/>
          <w:szCs w:val="24"/>
        </w:rPr>
        <w:t>with this damage spanning a</w:t>
      </w:r>
      <w:r w:rsidRPr="008E156F">
        <w:rPr>
          <w:rFonts w:ascii="Times New Roman" w:hAnsi="Times New Roman" w:cs="Times New Roman"/>
          <w:szCs w:val="24"/>
        </w:rPr>
        <w:t xml:space="preserve"> spectrum </w:t>
      </w:r>
      <w:r w:rsidR="00535071" w:rsidRPr="008E156F">
        <w:rPr>
          <w:rFonts w:ascii="Times New Roman" w:hAnsi="Times New Roman" w:cs="Times New Roman"/>
          <w:szCs w:val="24"/>
        </w:rPr>
        <w:t>from mild morbidity to mortality</w:t>
      </w:r>
      <w:r w:rsidRPr="008E156F">
        <w:rPr>
          <w:rFonts w:ascii="Times New Roman" w:hAnsi="Times New Roman" w:cs="Times New Roman"/>
          <w:szCs w:val="24"/>
        </w:rPr>
        <w:t xml:space="preserve">. Healthier hosts could potentially alter host mortality rates in a bidirectional manner. In one instance better quality hosts may  provide a better internal environment for parasite development and growth, as they are less likely to suffer steep deterioration and eventual mortality, prolonging infection duration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"10.1111/j.1420-9101.2008.01658.x", "author" : [ { "dropping-particle" : "", "family" : "Alizon", "given" : "S", "non-dropping-particle" : "", "parse-names" : false, "suffix" : "" }, { "dropping-particle" : "", "family" : "Hurford", "given" : "A", "non-dropping-particle" : "", "parse-names" : false, "suffix" : "" }, { "dropping-particle" : "", "family" : "Mideo", "given" : "N", "non-dropping-particle" : "", "parse-names" : false, "suffix" : "" }, { "dropping-particle" : "", "family" : "Baalen", "given" : "M", "non-dropping-particle" : "Van", "parse-names" : false, "suffix" : "" } ], "container-title" : "Journal of Evolutionary Biology", "id" : "ITEM-1", "issued" : { "date-parts" : [ [ "2009" ] ] }, "page" : "245 - 259", "title" : "Virulence evolution and the trade-off hypothesis: history, current state of affairs and the future", "type" : "article-journal", "volume" : "22" }, "uris" : [ "http://www.mendeley.com/documents/?uuid=4923bf2e-89a2-4da0-9f2f-7384825ec37e" ] } ], "mendeley" : { "formattedCitation" : "(Alizon &lt;i&gt;et al.&lt;/i&gt; 2009)", "plainTextFormattedCitation" : "(Alizon et al. 2009)", "previouslyFormattedCitation" : "(Alizon &lt;i&gt;et al.&lt;/i&gt; 2009)" }, "properties" : { "noteIndex" : 15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(Alizon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2009)</w:t>
      </w:r>
      <w:r w:rsidRPr="008E156F">
        <w:rPr>
          <w:rFonts w:ascii="Times New Roman" w:hAnsi="Times New Roman" w:cs="Times New Roman"/>
          <w:szCs w:val="24"/>
        </w:rPr>
        <w:fldChar w:fldCharType="end"/>
      </w:r>
      <w:r w:rsidRPr="008E156F">
        <w:rPr>
          <w:rFonts w:ascii="Times New Roman" w:hAnsi="Times New Roman" w:cs="Times New Roman"/>
          <w:szCs w:val="24"/>
        </w:rPr>
        <w:t>. Alternately they may also present greater barriers to infection establishment as they are less likely to be immunodeficient and may therefore be more adept at fighting infection (Coop and Kyriazakis, 2001; Bize et al., 2008). Thus</w:t>
      </w:r>
      <w:r w:rsidR="00434D53" w:rsidRPr="008E156F">
        <w:rPr>
          <w:rFonts w:ascii="Times New Roman" w:hAnsi="Times New Roman" w:cs="Times New Roman"/>
          <w:szCs w:val="24"/>
        </w:rPr>
        <w:t>,</w:t>
      </w:r>
      <w:r w:rsidRPr="008E156F">
        <w:rPr>
          <w:rFonts w:ascii="Times New Roman" w:hAnsi="Times New Roman" w:cs="Times New Roman"/>
          <w:szCs w:val="24"/>
        </w:rPr>
        <w:t xml:space="preserve"> not only does (usually poor) condition increase </w:t>
      </w:r>
      <w:r w:rsidR="00EB43A2" w:rsidRPr="008E156F">
        <w:rPr>
          <w:rFonts w:ascii="Times New Roman" w:hAnsi="Times New Roman" w:cs="Times New Roman"/>
          <w:szCs w:val="24"/>
        </w:rPr>
        <w:t>likelihood of</w:t>
      </w:r>
      <w:r w:rsidRPr="008E156F">
        <w:rPr>
          <w:rFonts w:ascii="Times New Roman" w:hAnsi="Times New Roman" w:cs="Times New Roman"/>
          <w:szCs w:val="24"/>
        </w:rPr>
        <w:t xml:space="preserve"> infection </w:t>
      </w:r>
      <w:r w:rsidRPr="008E156F">
        <w:rPr>
          <w:rFonts w:ascii="Times New Roman" w:hAnsi="Times New Roman" w:cs="Times New Roman"/>
          <w:szCs w:val="24"/>
        </w:rPr>
        <w:fldChar w:fldCharType="begin" w:fldLock="1"/>
      </w:r>
      <w:r w:rsidR="0064414B" w:rsidRPr="008E156F">
        <w:rPr>
          <w:rFonts w:ascii="Times New Roman" w:hAnsi="Times New Roman" w:cs="Times New Roman"/>
          <w:szCs w:val="24"/>
        </w:rPr>
        <w:instrText>ADDIN CSL_CITATION { "citationItems" : [ { "id" : "ITEM-1", "itemData" : { "author" : [ { "dropping-particle" : "", "family" : "Jokela", "given" : "Jukka", "non-dropping-particle" : "", "parse-names" : false, "suffix" : "" }, { "dropping-particle" : "", "family" : "Schmid-Hempel", "given" : "Paul", "non-dropping-particle" : "", "parse-names" : false, "suffix" : "" }, { "dropping-particle" : "", "family" : "Rigby", "given" : "Mark C", "non-dropping-particle" : "", "parse-names" : false, "suffix" : "" } ], "container-title" : "Oikos", "id" : "ITEM-1", "issue" : "2", "issued" : { "date-parts" : [ [ "2000" ] ] }, "page" : "267 - 274", "title" : "Dr . Pangloss Restrained by the Red Queen : Steps towards a Unified Defence Theory", "type" : "article-journal", "volume" : "89" }, "uris" : [ "http://www.mendeley.com/documents/?uuid=96eaaa63-b38a-471d-8b36-4b02711d565b" ] } ], "mendeley" : { "formattedCitation" : "(Jokela, Schmid-Hempel &amp; Rigby 2000)", "plainTextFormattedCitation" : "(Jokela, Schmid-Hempel &amp; Rigby 2000)", "previouslyFormattedCitation" : "(Jokela, Schmid-Hempel &amp; Rigby 2000)" }, "properties" : { "noteIndex" : 15 }, "schema" : "https://github.com/citation-style-language/schema/raw/master/csl-citation.json" }</w:instrText>
      </w:r>
      <w:r w:rsidRPr="008E156F">
        <w:rPr>
          <w:rFonts w:ascii="Times New Roman" w:hAnsi="Times New Roman" w:cs="Times New Roman"/>
          <w:szCs w:val="24"/>
        </w:rPr>
        <w:fldChar w:fldCharType="separate"/>
      </w:r>
      <w:r w:rsidR="00434D53" w:rsidRPr="008E156F">
        <w:rPr>
          <w:rFonts w:ascii="Times New Roman" w:hAnsi="Times New Roman" w:cs="Times New Roman"/>
          <w:noProof/>
          <w:szCs w:val="24"/>
        </w:rPr>
        <w:t>(Jokela, Schmid-Hempel &amp; Rigby 2000)</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but higher parasite </w:t>
      </w:r>
      <w:r w:rsidR="004715FE" w:rsidRPr="008E156F">
        <w:rPr>
          <w:rFonts w:ascii="Times New Roman" w:hAnsi="Times New Roman" w:cs="Times New Roman"/>
          <w:szCs w:val="24"/>
        </w:rPr>
        <w:t>burdens</w:t>
      </w:r>
      <w:r w:rsidRPr="008E156F">
        <w:rPr>
          <w:rFonts w:ascii="Times New Roman" w:hAnsi="Times New Roman" w:cs="Times New Roman"/>
          <w:szCs w:val="24"/>
        </w:rPr>
        <w:t xml:space="preserve"> have also been subsequently linked to further declines in host condition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"10.1016/j.vetpar.2016.08.007", "ISBN" : "0304-4017 1873-2550", "ISSN" : "18732550", "PMID" : "611586913", "abstract" : "The role that parasites play in regulating animal populations is debated, however recent research hints at their pervasiveness among free-living animal populations. Parasites exert both direct and indirect effects on host populations, and can act to regulate populations. The Ring-necked pheasant is an important game-bird species in the UK, and large numbers of birds are released annually. The impact of the ubiquitous tracheal nematode, Syngamus trachea on pheasant populations through effects on host condition was assessed on two pheasant estates in the south west of England. Pheasants infected with S. trachea demonstrated a significant reduction in host condition compared with uninfected controls, with as few as one pair of worms per bird. Although there was no difference in worm burden between sexes, analysis of regression slopes revealed there was a significant difference between sexes in the magnitude of the effect of increasing worm burden on host condition, with detectable effects observed in hosts with one and three pairs of worms for males and females respectively. The observed reductions in host condition in birds with even sub-clinical infections could be the cause of poor reproductive success and survival of pheasants post-release.", "author" : [ { "dropping-particle" : "", "family" : "Gethings", "given" : "O. J.", "non-dropping-particle" : "", "parse-names" : false, "suffix" : "" }, { "dropping-particle" : "", "family" : "Sage", "given" : "R. B.", "non-dropping-particle" : "", "parse-names" : false, "suffix" : "" }, { "dropping-particle" : "", "family" : "Morgan", "given" : "E. R.", "non-dropping-particle" : "", "parse-names" : false, "suffix" : "" }, { "dropping-particle" : "", "family" : "Leather", "given" : "S. R.", "non-dropping-particle" : "", "parse-names" : false, "suffix" : "" } ], "container-title" : "Veterinary Parasitology", "id" : "ITEM-1", "issued" : { "date-parts" : [ [ "2016" ] ] }, "page" : "1-5", "publisher" : "Elsevier B.V.", "title" : "Body condition is negatively associated with infection with Syngamus trachea in the ring-necked pheasant (Phasianus colchicus)", "type" : "article-journal", "volume" : "228" }, "uris" : [ "http://www.mendeley.com/documents/?uuid=07d66c89-fa35-490f-b444-7fc12173f129" ] } ], "mendeley" : { "formattedCitation" : "(Gethings &lt;i&gt;et al.&lt;/i&gt; 2016)", "plainTextFormattedCitation" : "(Gethings et al. 2016)", "previouslyFormattedCitation" : "(Gethings &lt;i&gt;et al.&lt;/i&gt;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(Gethings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seen as a ‘vicious cycle’ of deterioration </w:t>
      </w:r>
      <w:r w:rsidRPr="008E156F">
        <w:rPr>
          <w:rFonts w:ascii="Times New Roman" w:hAnsi="Times New Roman" w:cs="Times New Roman"/>
          <w:b/>
          <w:szCs w:val="24"/>
        </w:rPr>
        <w:fldChar w:fldCharType="begin" w:fldLock="1"/>
      </w:r>
      <w:r w:rsidRPr="008E156F">
        <w:rPr>
          <w:rFonts w:ascii="Times New Roman" w:hAnsi="Times New Roman" w:cs="Times New Roman"/>
          <w:b/>
          <w:szCs w:val="24"/>
        </w:rPr>
        <w:instrText>ADDIN CSL_CITATION { "citationItems" : [ { "id" : "ITEM-1", "itemData" : { "DOI" : "10.1016/j.tree.2009.06.015", "ISBN" : "0169-5347", "ISSN" : "01695347", "PMID" : "19782425", "abstract" : "Epidemiological models and studies of disease ecology typically ignore the role of host condition and immunocompetence when trying to explain the distribution and dynamics of infections and their impact on host dynamics. Recent research, however, indicates that host susceptibility should be considered carefully if we are to understand the mechanism by which parasite dynamics influence host dynamics and vice versa. Studies in insects, fish, amphibians and rodents show that infection occurrence and intensity are more probable and more severe in individuals with an underlying poor condition. Moreover, infection itself results in further deterioration of the host and a 'vicious circle' is created. We argue that this potential synergy between host susceptibility and infection should be more widely acknowledged in disease ecology research. ?? 2009 Elsevier Ltd.", "author" : [ { "dropping-particle" : "", "family" : "Beldomenico", "given" : "Pablo M.", "non-dropping-particle" : "", "parse-names" : false, "suffix" : "" }, { "dropping-particle" : "", "family" : "Begon", "given" : "Michael", "non-dropping-particle" : "", "parse-names" : false, "suffix" : "" } ], "container-title" : "Trends in Ecology and Evolution", "id" : "ITEM-1", "issue" : "1", "issued" : { "date-parts" : [ [ "2009" ] ] }, "page" : "21-27", "title" : "Disease spread, susceptibility and infection intensity: vicious circles?", "type" : "article-journal", "volume" : "25" }, "uris" : [ "http://www.mendeley.com/documents/?uuid=87bf9595-aff1-4e10-a045-7de2b20f6cd9" ] } ], "mendeley" : { "formattedCitation" : "(Beldomenico &amp; Begon 2009)", "plainTextFormattedCitation" : "(Beldomenico &amp; Begon 2009)", "previouslyFormattedCitation" : "(Beldomenico &amp; Begon 2009)" }, "properties" : { "noteIndex" : 0 }, "schema" : "https://github.com/citation-style-language/schema/raw/master/csl-citation.json" }</w:instrText>
      </w:r>
      <w:r w:rsidRPr="008E156F">
        <w:rPr>
          <w:rFonts w:ascii="Times New Roman" w:hAnsi="Times New Roman" w:cs="Times New Roman"/>
          <w:b/>
          <w:szCs w:val="24"/>
        </w:rPr>
        <w:fldChar w:fldCharType="separate"/>
      </w:r>
      <w:r w:rsidRPr="008E156F">
        <w:rPr>
          <w:rFonts w:ascii="Times New Roman" w:hAnsi="Times New Roman" w:cs="Times New Roman"/>
          <w:noProof/>
          <w:szCs w:val="24"/>
        </w:rPr>
        <w:t>(Beldomenico &amp; Begon 2009)</w:t>
      </w:r>
      <w:r w:rsidRPr="008E156F">
        <w:rPr>
          <w:rFonts w:ascii="Times New Roman" w:hAnsi="Times New Roman" w:cs="Times New Roman"/>
          <w:b/>
          <w:szCs w:val="24"/>
        </w:rPr>
        <w:fldChar w:fldCharType="end"/>
      </w:r>
      <w:r w:rsidRPr="008E156F">
        <w:rPr>
          <w:rFonts w:ascii="Times New Roman" w:hAnsi="Times New Roman" w:cs="Times New Roman"/>
          <w:b/>
          <w:szCs w:val="24"/>
        </w:rPr>
        <w:t>.</w:t>
      </w:r>
      <w:r w:rsidRPr="008E156F">
        <w:rPr>
          <w:rFonts w:ascii="Times New Roman" w:hAnsi="Times New Roman" w:cs="Times New Roman"/>
          <w:szCs w:val="24"/>
        </w:rPr>
        <w:t xml:space="preserve"> Moreover, </w:t>
      </w:r>
      <w:r w:rsidR="00535071" w:rsidRPr="008E156F">
        <w:rPr>
          <w:rFonts w:ascii="Times New Roman" w:hAnsi="Times New Roman" w:cs="Times New Roman"/>
          <w:szCs w:val="24"/>
        </w:rPr>
        <w:t xml:space="preserve">untangling condition-infection causality </w:t>
      </w:r>
      <w:r w:rsidRPr="008E156F">
        <w:rPr>
          <w:rFonts w:ascii="Times New Roman" w:hAnsi="Times New Roman" w:cs="Times New Roman"/>
          <w:szCs w:val="24"/>
        </w:rPr>
        <w:t xml:space="preserve">is often confounded by the fact that in some species, host condition varies with other host traits, such as age and sex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"DOI" : "10.1186/s12862-015-0487-x", "ISBN" : "1471-2148", "ISSN" : "1471-2148", "PMID" : "26464339", "abstract" : "BACKGROUND: The growth strategy of a species influences many key aspects of its life-history. Animals can either grow indeterminately (throughout life), or grow determinately, ceasing at maturity. In mammals, continued weight gain after maturity is clearly distinguishable from continued skeletal growth (indeterminate growth). Elephants represent an interesting candidate for studying growth because of their large size, long life and sexual dimorphism. Objective measures of their weight, height and age, however, are rare. RESULTS: We investigate evidence for indeterminate growth in the Asian elephant Elephas maximus using a longitudinal dataset from a semi-captive population. We fit growth curves to weight and height measurements, assess sex differences in growth, and test for indeterminate growth by comparing the asymptotes for height and weight curves. Our results show no evidence for indeterminate growth in the Asian elephant; neither sex increases in height throughout life, with the majority of height growth completed by the age of 15 years in females and 21 years in males. Females show a similar pattern with weight, whereas males continue to gain weight until over age 50. Neither sex shows any declines in weight with age. CONCLUSIONS: These results have implications for understanding mammalian life-history, which could include sex-specific differences in trade-offs between size and reproductive investment.", "author" : [ { "dropping-particle" : "", "family" : "Mumby", "given" : "Hannah S.", "non-dropping-particle" : "", "parse-names" : false, "suffix" : "" }, { "dropping-particle" : "", "family" : "Chapman", "given" : "Simon N.", "non-dropping-particle" : "", "parse-names" : false, "suffix" : "" }, { "dropping-particle" : "", "family" : "Crawley", "given" : "Jennie A. H.", "non-dropping-particle" : "", "parse-names" : false, "suffix" : "" }, { "dropping-particle" : "", "family" : "Mar", "given" : "Khyne U.", "non-dropping-particle" : "", "parse-names" : false, "suffix" : "" }, { "dropping-particle" : "", "family" : "Htut", "given" : "Win", "non-dropping-particle" : "", "parse-names" : false, "suffix" : "" }, { "dropping-particle" : "", "family" : "Thura Soe", "given" : "Aung", "non-dropping-particle" : "", "parse-names" : false, "suffix" : "" }, { "dropping-particle" : "", "family" : "Aung", "given" : "Htoo Htoo", "non-dropping-particle" : "", "parse-names" : false, "suffix" : "" }, { "dropping-particle" : "", "family" : "Lummaa", "given" : "Virpi", "non-dropping-particle" : "", "parse-names" : false, "suffix" : "" } ], "container-title" : "BMC Evolutionary Biology", "id" : "ITEM-1", "issue" : "1", "issued" : { "date-parts" : [ [ "2015" ] ] }, "page" : "214", "publisher" : "BMC Evolutionary Biology", "title" : "Distinguishing between determinate and indeterminate growth in a long-lived mammal", "type" : "article-journal", "volume" : "15" }, "uris" : [ "http://www.mendeley.com/documents/?uuid=1158fb8b-f10d-43b4-8dab-c7cb76c750dc" ] } ], "mendeley" : { "formattedCitation" : "(Mumby &lt;i&gt;et al.&lt;/i&gt; 2015a)", "manualFormatting" : "(Mumby et al. 2015,", "plainTextFormattedCitation" : "(Mumby et al. 2015a)", "previouslyFormattedCitation" : "(Mumby &lt;i&gt;et al.&lt;/i&gt; 2015a)" }, "properties" : { "noteIndex" : 15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(Mumby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see</w:t>
      </w:r>
      <w:r w:rsidRPr="008E156F">
        <w:rPr>
          <w:rFonts w:ascii="Times New Roman" w:hAnsi="Times New Roman" w:cs="Times New Roman"/>
          <w:b/>
          <w:szCs w:val="24"/>
        </w:rPr>
        <w:t xml:space="preserve"> Section </w:t>
      </w:r>
      <w:r w:rsidRPr="008E156F">
        <w:rPr>
          <w:rFonts w:ascii="Times New Roman" w:hAnsi="Times New Roman" w:cs="Times New Roman"/>
          <w:b/>
          <w:i/>
          <w:szCs w:val="24"/>
        </w:rPr>
        <w:t>1.3.2</w:t>
      </w:r>
      <w:r w:rsidRPr="008E156F">
        <w:rPr>
          <w:rFonts w:ascii="Times New Roman" w:hAnsi="Times New Roman" w:cs="Times New Roman"/>
          <w:szCs w:val="24"/>
        </w:rPr>
        <w:t xml:space="preserve">). </w:t>
      </w:r>
    </w:p>
    <w:p w:rsidR="00834250" w:rsidRPr="008E156F" w:rsidRDefault="00767F06" w:rsidP="00834250">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However, from the perspective of the pathogen, it may be beneficial for parasites to reproduce over a longer period of time</w:t>
      </w:r>
      <w:r w:rsidR="00D008F2" w:rsidRPr="008E156F">
        <w:rPr>
          <w:rFonts w:ascii="Times New Roman" w:hAnsi="Times New Roman" w:cs="Times New Roman"/>
          <w:szCs w:val="24"/>
        </w:rPr>
        <w:t>, during chronic infections,</w:t>
      </w:r>
      <w:r w:rsidRPr="008E156F">
        <w:rPr>
          <w:rFonts w:ascii="Times New Roman" w:hAnsi="Times New Roman" w:cs="Times New Roman"/>
          <w:szCs w:val="24"/>
        </w:rPr>
        <w:t xml:space="preserve"> than risk clearance</w:t>
      </w:r>
      <w:r w:rsidR="00D008F2" w:rsidRPr="008E156F">
        <w:rPr>
          <w:rFonts w:ascii="Times New Roman" w:hAnsi="Times New Roman" w:cs="Times New Roman"/>
          <w:szCs w:val="24"/>
        </w:rPr>
        <w:t xml:space="preserve"> shortly after becoming established</w:t>
      </w:r>
      <w:r w:rsidRPr="008E156F">
        <w:rPr>
          <w:rFonts w:ascii="Times New Roman" w:hAnsi="Times New Roman" w:cs="Times New Roman"/>
          <w:szCs w:val="24"/>
        </w:rPr>
        <w:t xml:space="preserv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"Coop", "given" : "Robert L", "non-dropping-particle" : "", "parse-names" : false, "suffix" : "" }, { "dropping-particle" : "", "family" : "Kyriazakis", "given" : "Ilias", "non-dropping-particle" : "", "parse-names" : false, "suffix" : "" } ], "container-title" : "Trends in Parasitology", "id" : "ITEM-1", "issue" : "7", "issued" : { "date-parts" : [ [ "2001" ] ] }, "page" : "325 - 330", "title" : "Influence of host nutrition on the development and consequences of nematode parasitism in ruminants", "type" : "article-journal", "volume" : "17" }, "uris" : [ "http://www.mendeley.com/documents/?uuid=317a07e3-3109-4783-af78-026e2a3648f4" ] } ], "mendeley" : { "formattedCitation" : "(Coop &amp; Kyriazakis 2001)", "plainTextFormattedCitation" : "(Coop &amp; Kyriazakis 2001)", "previouslyFormattedCitation" : "(Coop &amp; Kyriazakis 2001)" }, "properties" : { "noteIndex" : 15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(Coop &amp; Kyriazakis 2001)</w:t>
      </w:r>
      <w:r w:rsidRPr="008E156F">
        <w:rPr>
          <w:rFonts w:ascii="Times New Roman" w:hAnsi="Times New Roman" w:cs="Times New Roman"/>
          <w:szCs w:val="24"/>
        </w:rPr>
        <w:fldChar w:fldCharType="end"/>
      </w:r>
      <w:r w:rsidRPr="008E156F">
        <w:rPr>
          <w:rFonts w:ascii="Times New Roman" w:hAnsi="Times New Roman" w:cs="Times New Roman"/>
          <w:szCs w:val="24"/>
        </w:rPr>
        <w:t>.  This is only likely to occur in hosts of optimal condition; although</w:t>
      </w:r>
      <w:r w:rsidR="00970630" w:rsidRPr="008E156F">
        <w:rPr>
          <w:rFonts w:ascii="Times New Roman" w:hAnsi="Times New Roman" w:cs="Times New Roman"/>
          <w:szCs w:val="24"/>
        </w:rPr>
        <w:t xml:space="preserve"> the</w:t>
      </w:r>
      <w:r w:rsidRPr="008E156F">
        <w:rPr>
          <w:rFonts w:ascii="Times New Roman" w:hAnsi="Times New Roman" w:cs="Times New Roman"/>
          <w:szCs w:val="24"/>
        </w:rPr>
        <w:t xml:space="preserve"> risk of host mortality is reduced in sustained, chronic infections, the long-term health and linear growth of certain hosts can still be substantially diminished if health status and nutrition is poor prior to infection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"Stephensen", "given" : "Charles B", "non-dropping-particle" : "", "parse-names" : false, "suffix" : "" } ], "container-title" : "American Society for Nutritional Sciences", "id" : "ITEM-1", "issue" : "2S Suppl", "issued" : { "date-parts" : [ [ "1999" ] ] }, "page" : "534S - 538S", "title" : "Causes and Etiology of Stunting Burden of Infection on Growth Failure", "type" : "article-journal", "volume" : "129" }, "uris" : [ "http://www.mendeley.com/documents/?uuid=5f2059bc-2c20-4cfa-a706-3784b2717974" ] } ], "mendeley" : { "formattedCitation" : "(Stephensen 1999)", "plainTextFormattedCitation" : "(Stephensen 1999)", "previouslyFormattedCitation" : "(Stephensen 1999)" }, "properties" : { "noteIndex" : 16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(Stephensen 1999)</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Indeed,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"10.1086/523943", "author" : [ { "dropping-particle" : "", "family" : "Bize", "given" : "Pierre", "non-dropping-particle" : "", "parse-names" : false, "suffix" : "" }, { "dropping-particle" : "", "family" : "Jeanneret", "given" : "Caroline", "non-dropping-particle" : "", "parse-names" : false, "suffix" : "" }, { "dropping-particle" : "", "family" : "Klopfenstein", "given" : "Aur\u00e9lie", "non-dropping-particle" : "", "parse-names" : false, "suffix" : "" }, { "dropping-particle" : "", "family" : "Roulin", "given" : "Alexandre", "non-dropping-particle" : "", "parse-names" : false, "suffix" : "" } ], "container-title" : "The American Naturalist", "id" : "ITEM-1", "issue" : "1", "issued" : { "date-parts" : [ [ "2008" ] ] }, "page" : "107 - 118", "title" : "What Makes a Host Profitable? Parasites Balance Host Nutritive Resources against Immunity", "type" : "article-journal", "volume" : "171" }, "uris" : [ "http://www.mendeley.com/documents/?uuid=f140a980-38b8-4b31-98fb-215a1f39fbfd" ] } ], "mendeley" : { "formattedCitation" : "(Bize &lt;i&gt;et al.&lt;/i&gt; 2008)", "manualFormatting" : "Bize et al. (2008)", "plainTextFormattedCitation" : "(Bize et al. 2008)", "previouslyFormattedCitation" : "(Bize &lt;i&gt;et al.&lt;/i&gt; 2008)" }, "properties" : { "noteIndex" : 16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Bize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(2008)</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found that parasites may obtain maximal fitness by targeting hosts of intermediate condition, avoiding </w:t>
      </w:r>
      <w:r w:rsidR="00EB43A2" w:rsidRPr="008E156F">
        <w:rPr>
          <w:rFonts w:ascii="Times New Roman" w:hAnsi="Times New Roman" w:cs="Times New Roman"/>
          <w:szCs w:val="24"/>
        </w:rPr>
        <w:t>hosts</w:t>
      </w:r>
      <w:r w:rsidRPr="008E156F">
        <w:rPr>
          <w:rFonts w:ascii="Times New Roman" w:hAnsi="Times New Roman" w:cs="Times New Roman"/>
          <w:szCs w:val="24"/>
        </w:rPr>
        <w:t xml:space="preserve"> which may experience heightened deterioration, </w:t>
      </w:r>
      <w:r w:rsidR="00EB43A2" w:rsidRPr="008E156F">
        <w:rPr>
          <w:rFonts w:ascii="Times New Roman" w:hAnsi="Times New Roman" w:cs="Times New Roman"/>
          <w:szCs w:val="24"/>
        </w:rPr>
        <w:t>those</w:t>
      </w:r>
      <w:r w:rsidRPr="008E156F">
        <w:rPr>
          <w:rFonts w:ascii="Times New Roman" w:hAnsi="Times New Roman" w:cs="Times New Roman"/>
          <w:szCs w:val="24"/>
        </w:rPr>
        <w:t xml:space="preserve"> which pose a greater threat due to increased immune ability. This </w:t>
      </w:r>
      <w:r w:rsidRPr="008E156F">
        <w:rPr>
          <w:rFonts w:ascii="Times New Roman" w:hAnsi="Times New Roman" w:cs="Times New Roman"/>
          <w:szCs w:val="24"/>
        </w:rPr>
        <w:lastRenderedPageBreak/>
        <w:t xml:space="preserve">dynamic has also been recently recognised as a </w:t>
      </w:r>
      <w:r w:rsidR="003748E8" w:rsidRPr="008E156F">
        <w:rPr>
          <w:rFonts w:ascii="Times New Roman" w:hAnsi="Times New Roman" w:cs="Times New Roman"/>
          <w:szCs w:val="24"/>
        </w:rPr>
        <w:t xml:space="preserve">possible </w:t>
      </w:r>
      <w:r w:rsidRPr="008E156F">
        <w:rPr>
          <w:rFonts w:ascii="Times New Roman" w:hAnsi="Times New Roman" w:cs="Times New Roman"/>
          <w:szCs w:val="24"/>
        </w:rPr>
        <w:t xml:space="preserve">function of host response to infection, in the form of parasitic tolerance, whereby more tolerant hosts exhibit lower rates of decline in condition for increasing parasite densities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"DOI" : "10.1038/nri.2016.136", "ISSN" : "1474-1733", "PMID" : "28044057", "author" : [ { "dropping-particle" : "", "family" : "Soares", "given" : "Miguel P.", "non-dropping-particle" : "", "parse-names" : false, "suffix" : "" }, { "dropping-particle" : "", "family" : "Teixeira", "given" : "Luis", "non-dropping-particle" : "", "parse-names" : false, "suffix" : "" }, { "dropping-particle" : "", "family" : "Moita", "given" : "Luis F.", "non-dropping-particle" : "", "parse-names" : false, "suffix" : "" } ], "container-title" : "Nature Reviews Immunology", "id" : "ITEM-1", "issue" : "2", "issued" : { "date-parts" : [ [ "2017" ] ] }, "page" : "83-96", "publisher" : "Nature Publishing Group", "title" : "Disease tolerance and immunity in host protection against infection", "type" : "article-journal", "volume" : "17" }, "uris" : [ "http://www.mendeley.com/documents/?uuid=85329d90-03d0-458c-9a86-06cdd5857a4e" ] }, { "id" : "ITEM-2", "itemData" : { "DOI" : "10.1371/journal.ppat.1001006", "ISBN" : "1553-7366", "ISSN" : "15537366", "PMID" : "20838464", "abstract" : "Coevolutionary interactions, such as those between host and parasite, predator and prey, or plant and pollinator, evolve subject to the genes of both interactors. It is clear, for example, that the evolution of pollination strategies can only be understood with knowledge of both the pollinator and the pollinated. Studies of the evolution of virulence, the reduction in host fitness due to infection, have nonetheless tended to focus on parasite evolution. Host-centric approaches have also been proposed--for example, under the rubric of \"tolerance\", the ability of hosts to minimize virulence without necessarily minimizing parasite density. Within the tolerance framework, however, there is room for more comprehensive measures of host fitness traits, and for fuller consideration of the consequences of coevolution. For example, the evolution of tolerance can result in changed selection on parasite populations, which should provoke parasite evolution despite the fact that tolerance is not directly antagonistic to parasite fitness. As a result, consideration of the potential for parasite counter-adaptation to host tolerance--whether evolved or medially manipulated--is essential to the emergence of a cohesive theory of biotic partnerships and robust disease control strategies.", "author" : [ { "dropping-particle" : "", "family" : "Little", "given" : "Tom J.", "non-dropping-particle" : "", "parse-names" : false, "suffix" : "" }, { "dropping-particle" : "", "family" : "Shuker", "given" : "David M.", "non-dropping-particle" : "", "parse-names" : false, "suffix" : "" }, { "dropping-particle" : "", "family" : "Colegrave", "given" : "Nick", "non-dropping-particle" : "", "parse-names" : false, "suffix" : "" }, { "dropping-particle" : "", "family" : "Day", "given" : "Troy", "non-dropping-particle" : "", "parse-names" : false, "suffix" : "" }, { "dropping-particle" : "", "family" : "Graham", "given" : "Andrea L.", "non-dropping-particle" : "", "parse-names" : false, "suffix" : "" } ], "container-title" : "PLoS Pathogens", "id" : "ITEM-2", "issue" : "9", "issued" : { "date-parts" : [ [ "2010" ] ] }, "page" : "e1001006", "title" : "The coevolution of virulence: Tolerance in perspective", "type" : "article-journal", "volume" : "6" }, "uris" : [ "http://www.mendeley.com/documents/?uuid=800051d9-b118-4830-81c3-389264a70f9f" ] }, { "id" : "ITEM-3", "itemData" : { "DOI" : "10.1086/676929", "ISBN" : "00030147", "ISSN" : "00030147", "abstract" : "Abstract Infected hosts may preserve fitness by resisting parasites (reducing parasite burden) and/or tolerating them (preventing or repairing infection-induced damage). Theory predicts that these individual-level defense strategies generate divergent population-level feedbacks that would maintain genetic heterogeneity for resistance but purge heterogeneity for tolerance. Because resistance reduces parasite abundance, selection for costly resistance traits will weaken as resistance becomes common. Such negative frequency-dependent selection contrasts with predictions for tolerance, which maintains parasite abundance and so is expected to generate positive frequency-dependent selection, unless, for example, tolerance trades off with resistance. Thus far, there have been few tests of this theory in natural systems. Here, we begin testing the predictions in a mammalian field system, using data on individual gastrointestinal nematode burdens, nematode-specific antibody titers (as a resistance metric), the slope of body weight on parasite burden (as a tolerance metric), and fitness from an unmanaged population of Soay sheep. We find that nematode resistance is costly to fitness and underpinned by genetic heterogeneity, and that resistance is independent of tolerance. Drawing upon empirical metrics such as developed here, future work will elucidate how resistance and tolerance feedbacks interact to generate population-scale patterns in the Soay sheep and other field systems.", "author" : [ { "dropping-particle" : "", "family" : "Hayward", "given" : "Adam D.", "non-dropping-particle" : "", "parse-names" : false, "suffix" : "" }, { "dropping-particle" : "", "family" : "Garnier", "given" : "Romain", "non-dropping-particle" : "", "parse-names" : false, "suffix" : "" }, { "dropping-particle" : "", "family" : "Watt", "given" : "Kathryn a.", "non-dropping-particle" : "", "parse-names" : false, "suffix" : "" }, { "dropping-particle" : "", "family" : "Pilkington", "given" : "Jill G.", "non-dropping-particle" : "", "parse-names" : false, "suffix" : "" }, { "dropping-particle" : "", "family" : "Grenfell", "given" : "Bryan T.", "non-dropping-particle" : "", "parse-names" : false, "suffix" : "" }, { "dropping-particle" : "", "family" : "Matthews", "given" : "Jacqueline B.", "non-dropping-particle" : "", "parse-names" : false, "suffix" : "" }, { "dropping-particle" : "", "family" : "Pemberton", "given" : "Josephine M.", "non-dropping-particle" : "", "parse-names" : false, "suffix" : "" }, { "dropping-particle" : "", "family" : "Nussey", "given" : "Daniel H.", "non-dropping-particle" : "", "parse-names" : false, "suffix" : "" }, { "dropping-particle" : "", "family" : "Graham", "given" : "Andrea L.", "non-dropping-particle" : "", "parse-names" : false, "suffix" : "" } ], "container-title" : "The American Naturalist", "id" : "ITEM-3", "issued" : { "date-parts" : [ [ "2014" ] ] }, "page" : "S000-S000", "title" : "Heritable, Heterogeneous, and Costly Resistance of Sheep against Nematodes and Potential Feedbacks to Epidemiological Dynamics*", "type" : "article-journal" }, "uris" : [ "http://www.mendeley.com/documents/?uuid=b5ae3c15-4504-4884-b56a-5ba798785ca7" ] }, { "id" : "ITEM-4", "itemData" : { "DOI" : "10.1016/j.zool.2016.05.011", "ISBN" : "3147471896", "ISSN" : "09442006", "PMID" : "25653388", "abstract" : "Tolerance, the ability of a host to limit the negative fitness effects of a given parasite load, is now recognised as an important host defence strategy in animals. Together with resistance, the ability of a host to limit parasite load, these two host strategies represent two disparate host responses to parasites, each with different predicted evolutionary consequences: resistance is predicted to reduce parasite prevalence, whereas tolerance could be neutral towards, or increase, parasite prevalence in a population. The distinction between these two strategies might have far-reaching epidemiological consequences. Classically, a reaction norm defines host tolerance because it depicts the change in host fitness as a function of parasite load, where a shallow negative slope indicates that host fitness slowly deteriorates as parasite load increases (i.e., high tolerance). Despite the fact that tolerance was only recently acknowledged to be an important component in an animal's immune repertoire, it is frequently referenced, so our aim is to emphasise the current advances on the topic. We begin by summarising the ways in which biologists measure the two components of tolerance, parasite load and fitness, as well as the ways in which the concept has been defined (i.e., point and range tolerance). It is common to test for variation in host tolerance according to intrinsic, innate factors, where variation exists among populations, genders or genotypes. Such variation in tolerance is pervasive across animal taxa, and we briefly review some of the mechanistic bases of variation that have recently begun to be explored. Three further novel advancements in the tolerance field are the appreciation of the role of extrinsic, environmental factors on tolerance, host tolerance in multi-host???parasite systems and individual-based approaches to tolerance measures. We explore these topics using recent examples and suggest some future perspectives. It is becomi</w:instrText>
      </w:r>
      <w:r w:rsidR="00255D9B" w:rsidRPr="008E156F">
        <w:rPr>
          <w:rFonts w:ascii="Times New Roman" w:hAnsi="Times New Roman" w:cs="Times New Roman"/>
          <w:szCs w:val="24"/>
          <w:lang w:val="fr-FR"/>
        </w:rPr>
        <w:instrText>ng increasingly clear that an appreciation of tolerance as a defence strategy can provide significant insights into how hosts coexist with parasites.", "author" : [ { "dropping-particle" : "", "family" : "Kutzer", "given" : "Megan A M", "non-dropping-particle" : "", "parse-names" : false, "suffix" : "" }, { "dropping-particle" : "", "family" : "Armitage", "given" : "Sophie A O", "non-dropping-particle" : "", "parse-names" : false, "suffix" : "" } ], "container-title" : "Zoology", "id" : "ITEM-4", "issue" : "4", "issued" : { "date-parts" : [ [ "2016" ] ] }, "page" : "281-289", "publisher" : "Elsevier GmbH.", "title" : "Maximising fitness in the face of parasites: a review of host tolerance", "type" : "article-journal", "volume" : "119" }, "uris" : [ "http://www.mendeley.com/documents/?uuid=e77c0f5b-2320-4cbb-8427-dd110be88893" ] } ], "mendeley" : { "formattedCitation" : "(Little &lt;i&gt;et al.&lt;/i&gt; 2010; Hayward &lt;i&gt;et al.&lt;/i&gt; 2014a; Kutzer &amp; Armitage 2016; Soares &lt;i&gt;et al.&lt;/i&gt; 2017)", "manualFormatting" : "(Little et al. 2010; Hayward et al. 2014c; Kutzer &amp; Armitage 2016; Soares et al. 2017)", "plainTextFormattedCitation" : "(Little et al. 2010; Hayward et al. 2014a; Kutzer &amp; Armitage 2016; Soares et al. 2017)", "previouslyFormattedCitation" : "(Little &lt;i&gt;et al.&lt;/i&gt; 2010; Hayward &lt;i&gt;et al.&lt;/i&gt; 2014a; Kutzer &amp; Armitage 2016; Soares &lt;i&gt;et al.&lt;/i&gt; 2017)"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lang w:val="fr-FR"/>
        </w:rPr>
        <w:t xml:space="preserve">(Little </w:t>
      </w:r>
      <w:r w:rsidRPr="008E156F">
        <w:rPr>
          <w:rFonts w:ascii="Times New Roman" w:hAnsi="Times New Roman" w:cs="Times New Roman"/>
          <w:i/>
          <w:noProof/>
          <w:szCs w:val="24"/>
          <w:lang w:val="fr-FR"/>
        </w:rPr>
        <w:t>et al.</w:t>
      </w:r>
      <w:r w:rsidRPr="008E156F">
        <w:rPr>
          <w:rFonts w:ascii="Times New Roman" w:hAnsi="Times New Roman" w:cs="Times New Roman"/>
          <w:noProof/>
          <w:szCs w:val="24"/>
          <w:lang w:val="fr-FR"/>
        </w:rPr>
        <w:t xml:space="preserve"> 2010; Hayward </w:t>
      </w:r>
      <w:r w:rsidRPr="008E156F">
        <w:rPr>
          <w:rFonts w:ascii="Times New Roman" w:hAnsi="Times New Roman" w:cs="Times New Roman"/>
          <w:i/>
          <w:noProof/>
          <w:szCs w:val="24"/>
          <w:lang w:val="fr-FR"/>
        </w:rPr>
        <w:t>et al.</w:t>
      </w:r>
      <w:r w:rsidRPr="008E156F">
        <w:rPr>
          <w:rFonts w:ascii="Times New Roman" w:hAnsi="Times New Roman" w:cs="Times New Roman"/>
          <w:noProof/>
          <w:szCs w:val="24"/>
          <w:lang w:val="fr-FR"/>
        </w:rPr>
        <w:t xml:space="preserve"> 2014</w:t>
      </w:r>
      <w:r w:rsidR="00644277" w:rsidRPr="008E156F">
        <w:rPr>
          <w:rFonts w:ascii="Times New Roman" w:hAnsi="Times New Roman" w:cs="Times New Roman"/>
          <w:noProof/>
          <w:szCs w:val="24"/>
          <w:lang w:val="fr-FR"/>
        </w:rPr>
        <w:t>c</w:t>
      </w:r>
      <w:r w:rsidRPr="008E156F">
        <w:rPr>
          <w:rFonts w:ascii="Times New Roman" w:hAnsi="Times New Roman" w:cs="Times New Roman"/>
          <w:noProof/>
          <w:szCs w:val="24"/>
          <w:lang w:val="fr-FR"/>
        </w:rPr>
        <w:t xml:space="preserve">; Kutzer &amp; Armitage 2016; Soares </w:t>
      </w:r>
      <w:r w:rsidRPr="008E156F">
        <w:rPr>
          <w:rFonts w:ascii="Times New Roman" w:hAnsi="Times New Roman" w:cs="Times New Roman"/>
          <w:i/>
          <w:noProof/>
          <w:szCs w:val="24"/>
          <w:lang w:val="fr-FR"/>
        </w:rPr>
        <w:t>et al.</w:t>
      </w:r>
      <w:r w:rsidRPr="008E156F">
        <w:rPr>
          <w:rFonts w:ascii="Times New Roman" w:hAnsi="Times New Roman" w:cs="Times New Roman"/>
          <w:noProof/>
          <w:szCs w:val="24"/>
          <w:lang w:val="fr-FR"/>
        </w:rPr>
        <w:t xml:space="preserve"> 2017)</w:t>
      </w:r>
      <w:r w:rsidRPr="008E156F">
        <w:rPr>
          <w:rFonts w:ascii="Times New Roman" w:hAnsi="Times New Roman" w:cs="Times New Roman"/>
          <w:szCs w:val="24"/>
        </w:rPr>
        <w:fldChar w:fldCharType="end"/>
      </w:r>
      <w:r w:rsidR="00434D53" w:rsidRPr="008E156F">
        <w:rPr>
          <w:rFonts w:ascii="Times New Roman" w:hAnsi="Times New Roman" w:cs="Times New Roman"/>
          <w:szCs w:val="24"/>
          <w:lang w:val="fr-FR"/>
        </w:rPr>
        <w:t>.</w:t>
      </w:r>
      <w:r w:rsidRPr="008E156F">
        <w:rPr>
          <w:rFonts w:ascii="Times New Roman" w:hAnsi="Times New Roman" w:cs="Times New Roman"/>
          <w:szCs w:val="24"/>
          <w:lang w:val="fr-FR"/>
        </w:rPr>
        <w:t xml:space="preserve"> </w:t>
      </w:r>
      <w:r w:rsidR="00434D53" w:rsidRPr="008E156F">
        <w:rPr>
          <w:rFonts w:ascii="Times New Roman" w:hAnsi="Times New Roman" w:cs="Times New Roman"/>
          <w:szCs w:val="24"/>
        </w:rPr>
        <w:t xml:space="preserve">While resistance to parasites has been reasonably well covered within the literature, empirical support </w:t>
      </w:r>
      <w:r w:rsidR="0064414B" w:rsidRPr="008E156F">
        <w:rPr>
          <w:rFonts w:ascii="Times New Roman" w:hAnsi="Times New Roman" w:cs="Times New Roman"/>
          <w:szCs w:val="24"/>
        </w:rPr>
        <w:t>on how tolerance operates in host systems, particularly in wild vertebrates, is lacking.</w:t>
      </w:r>
    </w:p>
    <w:p w:rsidR="00834250" w:rsidRPr="008E156F" w:rsidRDefault="00834250" w:rsidP="00834250">
      <w:pPr>
        <w:spacing w:line="480" w:lineRule="auto"/>
        <w:jc w:val="both"/>
        <w:rPr>
          <w:rFonts w:ascii="Times New Roman" w:hAnsi="Times New Roman" w:cs="Times New Roman"/>
          <w:szCs w:val="24"/>
        </w:rPr>
      </w:pPr>
    </w:p>
    <w:p w:rsidR="00A3155D" w:rsidRPr="008E156F" w:rsidRDefault="00A3155D" w:rsidP="00834250">
      <w:pPr>
        <w:spacing w:line="480" w:lineRule="auto"/>
        <w:jc w:val="both"/>
        <w:rPr>
          <w:rFonts w:ascii="Times New Roman" w:hAnsi="Times New Roman" w:cs="Times New Roman"/>
          <w:szCs w:val="24"/>
        </w:rPr>
      </w:pPr>
      <w:r w:rsidRPr="008E156F">
        <w:rPr>
          <w:rFonts w:ascii="Times New Roman" w:hAnsi="Times New Roman" w:cs="Times New Roman"/>
          <w:b/>
          <w:sz w:val="24"/>
          <w:szCs w:val="24"/>
        </w:rPr>
        <w:t>1.4 Scope of thesis</w:t>
      </w:r>
    </w:p>
    <w:p w:rsidR="00A3155D" w:rsidRPr="008E156F" w:rsidRDefault="00A3155D" w:rsidP="00A3155D">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This research outlined in this thesis investigates potential host-specific drivers of heterogeneity in infection, in order to address questions relevant to host-parasite dynamics and themes of parasite ecology. I </w:t>
      </w:r>
      <w:r w:rsidR="006C443C" w:rsidRPr="008E156F">
        <w:rPr>
          <w:rFonts w:ascii="Times New Roman" w:hAnsi="Times New Roman" w:cs="Times New Roman"/>
          <w:szCs w:val="24"/>
        </w:rPr>
        <w:t>aim to determine</w:t>
      </w:r>
      <w:r w:rsidRPr="008E156F">
        <w:rPr>
          <w:rFonts w:ascii="Times New Roman" w:hAnsi="Times New Roman" w:cs="Times New Roman"/>
          <w:szCs w:val="24"/>
        </w:rPr>
        <w:t xml:space="preserve"> </w:t>
      </w:r>
      <w:r w:rsidR="006C443C" w:rsidRPr="008E156F">
        <w:rPr>
          <w:rFonts w:ascii="Times New Roman" w:hAnsi="Times New Roman" w:cs="Times New Roman"/>
          <w:szCs w:val="24"/>
        </w:rPr>
        <w:t>variation in nematode burdens</w:t>
      </w:r>
      <w:r w:rsidRPr="008E156F">
        <w:rPr>
          <w:rFonts w:ascii="Times New Roman" w:hAnsi="Times New Roman" w:cs="Times New Roman"/>
          <w:szCs w:val="24"/>
        </w:rPr>
        <w:t>, within a host population of working</w:t>
      </w:r>
      <w:r w:rsidR="000F7126" w:rsidRPr="008E156F">
        <w:rPr>
          <w:rFonts w:ascii="Times New Roman" w:hAnsi="Times New Roman" w:cs="Times New Roman"/>
          <w:szCs w:val="24"/>
        </w:rPr>
        <w:t xml:space="preserve">, semi-captive Asian elephants. </w:t>
      </w:r>
      <w:r w:rsidRPr="008E156F">
        <w:rPr>
          <w:rFonts w:ascii="Times New Roman" w:hAnsi="Times New Roman" w:cs="Times New Roman"/>
          <w:szCs w:val="24"/>
        </w:rPr>
        <w:t xml:space="preserve">In Chapter 2, I describe host-specific parasite-associated mortality trends using historical life-history records of my elephant system. Before measuring current levels of infection within living timber elephants, I adapted existing protocols to design a population-specific, standardised approach to reduce experimental and sampling bias, which is outlined in Chapter 3. Chapter 4 addresses host specific differences in infection across a range of ecological conditions. In Chapter 5 I manipulate parasite loads to establish whether parasites become re-established at different rates, for different host demographics, and address the potential implications of anthelmintic treatment for Myanmar’s timber elephants. Finally, I discuss the implications which my research has for the broader scientific community, and provide insights for further study in Chapter 6. Detailed knowledge of parasite burdens, species richness and the selection pressures driving variation within infections will be of </w:t>
      </w:r>
      <w:r w:rsidR="00D008F2" w:rsidRPr="008E156F">
        <w:rPr>
          <w:rFonts w:ascii="Times New Roman" w:hAnsi="Times New Roman" w:cs="Times New Roman"/>
          <w:szCs w:val="24"/>
        </w:rPr>
        <w:t xml:space="preserve">great </w:t>
      </w:r>
      <w:r w:rsidRPr="008E156F">
        <w:rPr>
          <w:rFonts w:ascii="Times New Roman" w:hAnsi="Times New Roman" w:cs="Times New Roman"/>
          <w:szCs w:val="24"/>
        </w:rPr>
        <w:t xml:space="preserve">benefit to Asian elephants, with potentially wide-ranging impacts for their wider environment. An improved understanding of the physiological mechanisms underlying </w:t>
      </w:r>
      <w:r w:rsidR="006C443C" w:rsidRPr="008E156F">
        <w:rPr>
          <w:rFonts w:ascii="Times New Roman" w:hAnsi="Times New Roman" w:cs="Times New Roman"/>
          <w:szCs w:val="24"/>
        </w:rPr>
        <w:t>variation in nematode burden</w:t>
      </w:r>
      <w:r w:rsidRPr="008E156F">
        <w:rPr>
          <w:rFonts w:ascii="Times New Roman" w:hAnsi="Times New Roman" w:cs="Times New Roman"/>
          <w:szCs w:val="24"/>
        </w:rPr>
        <w:t xml:space="preserve"> will have implications for the management, welfare and conservation of the timber elephants, as well as for other captive, semi-captive and working host species.</w:t>
      </w:r>
    </w:p>
    <w:p w:rsidR="00342532" w:rsidRPr="008E156F" w:rsidRDefault="00342532" w:rsidP="00342532">
      <w:pPr>
        <w:pStyle w:val="ListParagraph"/>
        <w:numPr>
          <w:ilvl w:val="1"/>
          <w:numId w:val="38"/>
        </w:numPr>
        <w:spacing w:line="480" w:lineRule="auto"/>
        <w:jc w:val="both"/>
        <w:rPr>
          <w:rFonts w:ascii="Times New Roman" w:hAnsi="Times New Roman" w:cs="Times New Roman"/>
          <w:b/>
          <w:sz w:val="24"/>
          <w:szCs w:val="24"/>
        </w:rPr>
      </w:pPr>
      <w:r w:rsidRPr="008E156F">
        <w:rPr>
          <w:rFonts w:ascii="Times New Roman" w:hAnsi="Times New Roman" w:cs="Times New Roman"/>
          <w:b/>
          <w:sz w:val="24"/>
          <w:szCs w:val="24"/>
        </w:rPr>
        <w:lastRenderedPageBreak/>
        <w:t>Methodological limitations</w:t>
      </w:r>
    </w:p>
    <w:p w:rsidR="007E445D" w:rsidRPr="008E156F" w:rsidRDefault="00BA0957" w:rsidP="0007470E">
      <w:pPr>
        <w:spacing w:line="480" w:lineRule="auto"/>
        <w:jc w:val="both"/>
        <w:rPr>
          <w:rFonts w:ascii="Times New Roman" w:hAnsi="Times New Roman" w:cs="Times New Roman"/>
          <w:sz w:val="24"/>
          <w:szCs w:val="24"/>
        </w:rPr>
      </w:pPr>
      <w:r w:rsidRPr="008E156F">
        <w:rPr>
          <w:rFonts w:ascii="Times New Roman" w:hAnsi="Times New Roman" w:cs="Times New Roman"/>
          <w:sz w:val="24"/>
          <w:szCs w:val="24"/>
        </w:rPr>
        <w:t>Throughout this thesis, I quantify nematode burdens</w:t>
      </w:r>
      <w:r w:rsidR="00F66D78" w:rsidRPr="008E156F">
        <w:rPr>
          <w:rFonts w:ascii="Times New Roman" w:hAnsi="Times New Roman" w:cs="Times New Roman"/>
          <w:sz w:val="24"/>
          <w:szCs w:val="24"/>
        </w:rPr>
        <w:t xml:space="preserve"> (the estimated </w:t>
      </w:r>
      <w:r w:rsidR="005C2AAB" w:rsidRPr="008E156F">
        <w:rPr>
          <w:rFonts w:ascii="Times New Roman" w:hAnsi="Times New Roman" w:cs="Times New Roman"/>
          <w:sz w:val="24"/>
          <w:szCs w:val="24"/>
        </w:rPr>
        <w:t>number of nematodes within a host</w:t>
      </w:r>
      <w:r w:rsidR="00F66D78" w:rsidRPr="008E156F">
        <w:rPr>
          <w:rFonts w:ascii="Times New Roman" w:hAnsi="Times New Roman" w:cs="Times New Roman"/>
          <w:sz w:val="24"/>
          <w:szCs w:val="24"/>
        </w:rPr>
        <w:t>)</w:t>
      </w:r>
      <w:r w:rsidRPr="008E156F">
        <w:rPr>
          <w:rFonts w:ascii="Times New Roman" w:hAnsi="Times New Roman" w:cs="Times New Roman"/>
          <w:sz w:val="24"/>
          <w:szCs w:val="24"/>
        </w:rPr>
        <w:t xml:space="preserve"> with faecal egg counts (FECs), using a special modification of the McMaster faecal flotation technique (MAFF 1986). Chapter 3 addresses adapting the McMaster technique for faecal egg counts, for specific use in Asian elephant hosts (Lynsdale </w:t>
      </w:r>
      <w:r w:rsidRPr="008E156F">
        <w:rPr>
          <w:rFonts w:ascii="Times New Roman" w:hAnsi="Times New Roman" w:cs="Times New Roman"/>
          <w:i/>
          <w:sz w:val="24"/>
          <w:szCs w:val="24"/>
        </w:rPr>
        <w:t xml:space="preserve">et al. </w:t>
      </w:r>
      <w:r w:rsidR="008C7D17" w:rsidRPr="008E156F">
        <w:rPr>
          <w:rFonts w:ascii="Times New Roman" w:hAnsi="Times New Roman" w:cs="Times New Roman"/>
          <w:sz w:val="24"/>
          <w:szCs w:val="24"/>
        </w:rPr>
        <w:t xml:space="preserve">2015). </w:t>
      </w:r>
      <w:r w:rsidRPr="008E156F">
        <w:rPr>
          <w:rFonts w:ascii="Times New Roman" w:hAnsi="Times New Roman" w:cs="Times New Roman"/>
          <w:sz w:val="24"/>
          <w:szCs w:val="24"/>
        </w:rPr>
        <w:t>F</w:t>
      </w:r>
      <w:r w:rsidR="008C7D17" w:rsidRPr="008E156F">
        <w:rPr>
          <w:rFonts w:ascii="Times New Roman" w:hAnsi="Times New Roman" w:cs="Times New Roman"/>
          <w:sz w:val="24"/>
          <w:szCs w:val="24"/>
        </w:rPr>
        <w:t>aecal egg count</w:t>
      </w:r>
      <w:r w:rsidRPr="008E156F">
        <w:rPr>
          <w:rFonts w:ascii="Times New Roman" w:hAnsi="Times New Roman" w:cs="Times New Roman"/>
          <w:sz w:val="24"/>
          <w:szCs w:val="24"/>
        </w:rPr>
        <w:t xml:space="preserve">s </w:t>
      </w:r>
      <w:r w:rsidR="008C7D17" w:rsidRPr="008E156F">
        <w:rPr>
          <w:rFonts w:ascii="Times New Roman" w:hAnsi="Times New Roman" w:cs="Times New Roman"/>
          <w:sz w:val="24"/>
          <w:szCs w:val="24"/>
        </w:rPr>
        <w:t>are</w:t>
      </w:r>
      <w:r w:rsidRPr="008E156F">
        <w:rPr>
          <w:rFonts w:ascii="Times New Roman" w:hAnsi="Times New Roman" w:cs="Times New Roman"/>
          <w:sz w:val="24"/>
          <w:szCs w:val="24"/>
        </w:rPr>
        <w:t xml:space="preserve"> wide</w:t>
      </w:r>
      <w:r w:rsidR="008C7D17" w:rsidRPr="008E156F">
        <w:rPr>
          <w:rFonts w:ascii="Times New Roman" w:hAnsi="Times New Roman" w:cs="Times New Roman"/>
          <w:sz w:val="24"/>
          <w:szCs w:val="24"/>
        </w:rPr>
        <w:t xml:space="preserve">ly used in veterinary </w:t>
      </w:r>
      <w:r w:rsidR="00ED2F7D" w:rsidRPr="008E156F">
        <w:rPr>
          <w:rFonts w:ascii="Times New Roman" w:hAnsi="Times New Roman" w:cs="Times New Roman"/>
          <w:sz w:val="24"/>
          <w:szCs w:val="24"/>
        </w:rPr>
        <w:t>(</w:t>
      </w:r>
      <w:r w:rsidR="00ED2F7D" w:rsidRPr="008E156F">
        <w:rPr>
          <w:rFonts w:ascii="Times New Roman" w:hAnsi="Times New Roman" w:cs="Times New Roman"/>
          <w:noProof/>
        </w:rPr>
        <w:t xml:space="preserve">Coles </w:t>
      </w:r>
      <w:r w:rsidR="00ED2F7D" w:rsidRPr="008E156F">
        <w:rPr>
          <w:rFonts w:ascii="Times New Roman" w:hAnsi="Times New Roman" w:cs="Times New Roman"/>
          <w:i/>
          <w:noProof/>
        </w:rPr>
        <w:t>et al.</w:t>
      </w:r>
      <w:r w:rsidR="00ED2F7D" w:rsidRPr="008E156F">
        <w:rPr>
          <w:rFonts w:ascii="Times New Roman" w:hAnsi="Times New Roman" w:cs="Times New Roman"/>
          <w:noProof/>
        </w:rPr>
        <w:t xml:space="preserve"> 1992</w:t>
      </w:r>
      <w:r w:rsidR="008C7D17" w:rsidRPr="008E156F">
        <w:rPr>
          <w:rFonts w:ascii="Times New Roman" w:hAnsi="Times New Roman" w:cs="Times New Roman"/>
          <w:sz w:val="24"/>
          <w:szCs w:val="24"/>
        </w:rPr>
        <w:t xml:space="preserve">) </w:t>
      </w:r>
      <w:r w:rsidRPr="008E156F">
        <w:rPr>
          <w:rFonts w:ascii="Times New Roman" w:hAnsi="Times New Roman" w:cs="Times New Roman"/>
          <w:sz w:val="24"/>
          <w:szCs w:val="24"/>
        </w:rPr>
        <w:t xml:space="preserve">and </w:t>
      </w:r>
      <w:r w:rsidR="008C7D17" w:rsidRPr="008E156F">
        <w:rPr>
          <w:rFonts w:ascii="Times New Roman" w:hAnsi="Times New Roman" w:cs="Times New Roman"/>
          <w:sz w:val="24"/>
          <w:szCs w:val="24"/>
        </w:rPr>
        <w:t>in ecological</w:t>
      </w:r>
      <w:r w:rsidR="00ED2F7D" w:rsidRPr="008E156F">
        <w:rPr>
          <w:rFonts w:ascii="Times New Roman" w:hAnsi="Times New Roman" w:cs="Times New Roman"/>
          <w:sz w:val="24"/>
          <w:szCs w:val="24"/>
        </w:rPr>
        <w:t xml:space="preserve"> (Hayward </w:t>
      </w:r>
      <w:r w:rsidR="00ED2F7D" w:rsidRPr="008E156F">
        <w:rPr>
          <w:rFonts w:ascii="Times New Roman" w:hAnsi="Times New Roman" w:cs="Times New Roman"/>
          <w:i/>
          <w:sz w:val="24"/>
          <w:szCs w:val="24"/>
        </w:rPr>
        <w:t xml:space="preserve">et al. </w:t>
      </w:r>
      <w:r w:rsidR="00ED2F7D" w:rsidRPr="008E156F">
        <w:rPr>
          <w:rFonts w:ascii="Times New Roman" w:hAnsi="Times New Roman" w:cs="Times New Roman"/>
          <w:sz w:val="24"/>
          <w:szCs w:val="24"/>
        </w:rPr>
        <w:t>2014</w:t>
      </w:r>
      <w:r w:rsidR="00542914" w:rsidRPr="008E156F">
        <w:rPr>
          <w:rFonts w:ascii="Times New Roman" w:hAnsi="Times New Roman" w:cs="Times New Roman"/>
          <w:sz w:val="24"/>
          <w:szCs w:val="24"/>
        </w:rPr>
        <w:t>c</w:t>
      </w:r>
      <w:r w:rsidR="008C7D17" w:rsidRPr="008E156F">
        <w:rPr>
          <w:rFonts w:ascii="Times New Roman" w:hAnsi="Times New Roman" w:cs="Times New Roman"/>
          <w:sz w:val="24"/>
          <w:szCs w:val="24"/>
        </w:rPr>
        <w:t>) studies to for quantify parasite burdens</w:t>
      </w:r>
      <w:r w:rsidRPr="008E156F">
        <w:rPr>
          <w:rFonts w:ascii="Times New Roman" w:hAnsi="Times New Roman" w:cs="Times New Roman"/>
          <w:sz w:val="24"/>
          <w:szCs w:val="24"/>
        </w:rPr>
        <w:t xml:space="preserve"> in domesticated, agricultural and wild host populations.</w:t>
      </w:r>
      <w:r w:rsidR="008C7D17" w:rsidRPr="008E156F">
        <w:rPr>
          <w:rFonts w:ascii="Times New Roman" w:hAnsi="Times New Roman" w:cs="Times New Roman"/>
          <w:sz w:val="24"/>
          <w:szCs w:val="24"/>
        </w:rPr>
        <w:t xml:space="preserve"> </w:t>
      </w:r>
      <w:r w:rsidRPr="008E156F">
        <w:rPr>
          <w:rFonts w:ascii="Times New Roman" w:hAnsi="Times New Roman" w:cs="Times New Roman"/>
          <w:sz w:val="24"/>
          <w:szCs w:val="24"/>
        </w:rPr>
        <w:t xml:space="preserve">However, there are some caveats to this method which require consideration. Primarily, FECs are only an estimation of parasite burdens, </w:t>
      </w:r>
      <w:r w:rsidR="008C7D17" w:rsidRPr="008E156F">
        <w:rPr>
          <w:rFonts w:ascii="Times New Roman" w:hAnsi="Times New Roman" w:cs="Times New Roman"/>
          <w:sz w:val="24"/>
          <w:szCs w:val="24"/>
        </w:rPr>
        <w:t>and cannot confirm the exact extent of infection within a host</w:t>
      </w:r>
      <w:r w:rsidR="0007470E" w:rsidRPr="008E156F">
        <w:rPr>
          <w:rFonts w:ascii="Times New Roman" w:hAnsi="Times New Roman" w:cs="Times New Roman"/>
          <w:sz w:val="24"/>
          <w:szCs w:val="24"/>
        </w:rPr>
        <w:t xml:space="preserve"> without confirmation via post-mortems</w:t>
      </w:r>
      <w:r w:rsidR="008C7D17" w:rsidRPr="008E156F">
        <w:rPr>
          <w:rFonts w:ascii="Times New Roman" w:hAnsi="Times New Roman" w:cs="Times New Roman"/>
          <w:sz w:val="24"/>
          <w:szCs w:val="24"/>
        </w:rPr>
        <w:t xml:space="preserve">. </w:t>
      </w:r>
      <w:r w:rsidR="0007470E" w:rsidRPr="008E156F">
        <w:rPr>
          <w:rFonts w:ascii="Times New Roman" w:hAnsi="Times New Roman" w:cs="Times New Roman"/>
          <w:sz w:val="24"/>
          <w:szCs w:val="24"/>
        </w:rPr>
        <w:t>Additionally, the number of adult parasites within a host may not necessarily have a linear correlation with FECs, however FECs have been proven to be a reliable indicator of parasite burdens in several host taxa</w:t>
      </w:r>
      <w:r w:rsidR="0007470E" w:rsidRPr="008E156F">
        <w:rPr>
          <w:rFonts w:ascii="Times New Roman" w:hAnsi="Times New Roman" w:cs="Times New Roman"/>
        </w:rPr>
        <w:t xml:space="preserve"> </w:t>
      </w:r>
      <w:r w:rsidR="0007470E" w:rsidRPr="008E156F">
        <w:rPr>
          <w:rFonts w:ascii="Times New Roman" w:hAnsi="Times New Roman" w:cs="Times New Roman"/>
        </w:rPr>
        <w:fldChar w:fldCharType="begin" w:fldLock="1"/>
      </w:r>
      <w:r w:rsidR="0007470E" w:rsidRPr="008E156F">
        <w:rPr>
          <w:rFonts w:ascii="Times New Roman" w:hAnsi="Times New Roman" w:cs="Times New Roman"/>
        </w:rPr>
        <w:instrText>ADDIN CSL_CITATION { "citationItems" : [ { "id" : "ITEM-1", "itemData" : { "DOI" : "10.1016/0304-4017(81)90044-3", "ISBN" : "0304-4017", "ISSN" : "03044017", "abstract" : "The successful operation of parasite-control programmes based on monitoring of faecal egg counts stimulated an examination of the quantitative relationship between egg counts and worm counts of Haemonchus contortus in sheep in the Goondiwindi area of south-east Queensland. Sixty-one commercial Merino sheep were selected from flocks where outbreaks of haemonchosis had occurred. Faecal samples were collected prior to euthanasia and eggs and worms subsequently counted and differentiated. A strong relationship (r2 = 0.83, ***P &lt; 0.001) was found between faecal egg counts and the total number of adult H. contortus. The size of the worm population, the time of year, and the ratio of male to female adult worms were minor sources of variation. The relationship was considered to be of value in the implementation of programmes for the diagnosis and control of haemonchosis in sheep flocks in the area. ?? 1981.", "author" : [ { "dropping-particle" : "", "family" : "Roberts", "given" : "J. L.", "non-dropping-particle" : "", "parse-names" : false, "suffix" : "" }, { "dropping-particle" : "", "family" : "Swan", "given" : "R. A.", "non-dropping-particle" : "", "parse-names" : false, "suffix" : "" } ], "container-title" : "Veterinary Parasitology", "id" : "ITEM-1", "issued" : { "date-parts" : [ [ "1981" ] ] }, "page" : "165 - 171", "title" : "Quantitative studies of ovine haemonchosis. I. Relationship between faecal egg counts and total worm counts", "type" : "article-journal", "volume" : "8" }, "uris" : [ "http://www.mendeley.com/documents/?uuid=749e9cb6-06a9-4771-ad28-704cf683f23f" ] }, { "id" : "ITEM-2", "itemData" : { "DOI" : "10.1079/JOH2003220", "ISBN" : "0022-149X", "ISSN" : "0022149X", "PMID" : "14972040", "abstract" : "The reliability of different egg counting methods for estimating the intensity of Trichostrongylus tenuis infections in red grouse, Lagopus lagopus scoticus, was investigated in the autumn, when grouse may harbour high parasite intensities. Possible limitations to the use of these methods were also examined. Faecal egg counts were found to accurately estimate T. tenuis worm intensities, at least up to an observed maximum of c. 8000 worms. Two egg counting methods (smear and McMaster) gave consistent results, although the exact relationship with worm intensity differed according to the method used. Faecal egg counts significantly decreased with increasing length of sample storage time, but egg counts were reliable for estimating worm intensity for three weeks. The concentration of eggs in the caecum was also found to reliably estimate worm intensity. However, egg counts from frozen gut samples cannot be used to estimate worm intensities. These results conclude that, despite some limitations, faecal and caecum egg counts provide useful and reliable ways of measuring T. tenuis intensities in red grouse.", "author" : [ { "dropping-particle" : "", "family" : "Seivwright", "given" : "L J", "non-dropping-particle" : "", "parse-names" : false, "suffix" : "" }, { "dropping-particle" : "", "family" : "Redpath", "given" : "S M", "non-dropping-particle" : "", "parse-names" : false, "suffix" : "" }, { "dropping-particle" : "", "family" : "Mougeot", "given" : "F", "non-dropping-particle" : "", "parse-names" : false, "suffix" : "" }, { "dropping-particle" : "", "family" : "Watt", "given" : "L", "non-dropping-particle" : "", "parse-names" : false, "suffix" : "" }, { "dropping-particle" : "", "family" : "Hudson", "given" : "P J", "non-dropping-particle" : "", "parse-names" : false, "suffix" : "" } ], "container-title" : "Journal of Helminthology", "id" : "ITEM-2", "issued" : { "date-parts" : [ [ "2004" ] ] }, "page" : "69 - 76", "title" : "Faecal egg counts provide a reliable measure of Trichostrongylus tenuis intensities in free-living red grouse Lagopus lagopus scoticus", "type" : "article-journal", "volume" : "78" }, "uris" : [ "http://www.mendeley.com/documents/?uuid=c992bfdd-5a6f-4e18-bba9-c3c565ed12fb" ] }, { "id" : "ITEM-3", "itemData" : { "DOI" : "10.1016/j.vetpar.2012.03.005", "ISSN" : "03044017", "PMID" : "22469484", "abstract" : "The faecal egg count (FEC) is the most widely used means of quantifying the nematode burden of horses, and is frequently used in clinical practice to inform treatment and prevention. The statistical process underlying the FEC is complex, comprising a Poisson counting error process for each sample, compounded with an underlying continuous distribution of means between samples. Being able to quantify the sources of variability contributing to this distribution of means is a necessary step towards providing estimates of statistical power for future FEC and FECRT studies, and may help to improve the usefulness of the FEC technique by identifying and minimising unwanted sources of variability. Obtaining such estimates require a hierarchical statistical model coupled with repeated FEC observations from a single animal over a short period of time. Here, we use this approach to provide the first comparative estimate of multiple sources of within-horse FEC variability. The results demonstrate that a substantial proportion of the observed variation in FEC between horses occurs as a result of variation in FEC within an animal, with the major sources being aggregation of eggs within faeces and variation in egg concentration between faecal piles. The McMaster procedure itself is associated with a comparatively small coefficient of variation, and is therefore highly repeatable when a sufficiently large number of eggs are observed to reduce the error associated with the counting process. We conclude that the variation between samples taken from the same animal is substantial, but can be reduced through the use of larger homogenised faecal samples. Estimates are provided for the coefficient of variation (cv) associated with each within animal source of variability in observed FEC, allowing the usefulness of individual FEC to be quantified, and providing a basis for future FEC and FECRT studies. \u00a9 2012 Elsevier B.V.", "author" : [ { "dropping-particle" : "", "family" : "Denwood", "given" : "M. J.", "non-dropping-particle" : "", "parse-names" : false, "suffix" : "" }, { "dropping-particle" : "", "family" : "Love", "given" : "S.", "non-dropping-particle" : "", "parse-names" : false, "suffix" : "" }, { "dropping-particle" : "", "family" : "Innocent", "given" : "G. T.", "non-dropping-particle" : "", "parse-names" : false, "suffix" : "" }, { "dropping-particle" : "", "family" : "Matthews", "given" : "L.", "non-dropping-particle" : "", "parse-names" : false, "suffix" : "" }, { "dropping-particle" : "", "family" : "McKendrick", "given" : "I. J.", "non-dropping-particle" : "", "parse-names" : false, "suffix" : "" }, { "dropping-particle" : "", "family" : "Hillary", "given" : "N.", "non-dropping-particle" : "", "parse-names" : false, "suffix" : "" }, { "dropping-particle" : "", "family" : "Smith", "given" : "A.", "non-dropping-particle" : "", "parse-names" : false, "suffix" : "" }, { "dropping-particle" : "", "family" : "Reid", "given" : "S. W J", "non-dropping-particle" : "", "parse-names" : false, "suffix" : "" } ], "container-title" : "Veterinary Parasitology", "id" : "ITEM-3", "issued" : { "date-parts" : [ [ "2012" ] ] }, "page" : "120 - 126", "publisher" : "Elsevier B.V.", "title" : "Quantifying the sources of variability in equine faecal egg counts: Implications for improving the utility of the method", "type" : "article-journal", "volume" : "188" }, "uris" : [ "http://www.mendeley.com/documents/?uuid=6d9f9888-b675-4729-995c-918ece927898" ] } ], "mendeley" : { "formattedCitation" : "(Roberts &amp; Swan 1981; Seivwright &lt;i&gt;et al.&lt;/i&gt; 2004; Denwood &lt;i&gt;et al.&lt;/i&gt; 2012)", "plainTextFormattedCitation" : "(Roberts &amp; Swan 1981; Seivwright et al. 2004; Denwood et al. 2012)", "previouslyFormattedCitation" : "(Roberts &amp; Swan 1981; Seivwright &lt;i&gt;et al.&lt;/i&gt; 2004; Denwood &lt;i&gt;et al.&lt;/i&gt; 2012)" }, "properties" : { "noteIndex" : 68 }, "schema" : "https://github.com/citation-style-language/schema/raw/master/csl-citation.json" }</w:instrText>
      </w:r>
      <w:r w:rsidR="0007470E" w:rsidRPr="008E156F">
        <w:rPr>
          <w:rFonts w:ascii="Times New Roman" w:hAnsi="Times New Roman" w:cs="Times New Roman"/>
        </w:rPr>
        <w:fldChar w:fldCharType="separate"/>
      </w:r>
      <w:r w:rsidR="0007470E" w:rsidRPr="008E156F">
        <w:rPr>
          <w:rFonts w:ascii="Times New Roman" w:hAnsi="Times New Roman" w:cs="Times New Roman"/>
          <w:noProof/>
        </w:rPr>
        <w:t xml:space="preserve">(Roberts &amp; Swan 1981; Seivwright </w:t>
      </w:r>
      <w:r w:rsidR="0007470E" w:rsidRPr="008E156F">
        <w:rPr>
          <w:rFonts w:ascii="Times New Roman" w:hAnsi="Times New Roman" w:cs="Times New Roman"/>
          <w:i/>
          <w:noProof/>
        </w:rPr>
        <w:t>et al.</w:t>
      </w:r>
      <w:r w:rsidR="0007470E" w:rsidRPr="008E156F">
        <w:rPr>
          <w:rFonts w:ascii="Times New Roman" w:hAnsi="Times New Roman" w:cs="Times New Roman"/>
          <w:noProof/>
        </w:rPr>
        <w:t xml:space="preserve"> 2004; Denwood </w:t>
      </w:r>
      <w:r w:rsidR="0007470E" w:rsidRPr="008E156F">
        <w:rPr>
          <w:rFonts w:ascii="Times New Roman" w:hAnsi="Times New Roman" w:cs="Times New Roman"/>
          <w:i/>
          <w:noProof/>
        </w:rPr>
        <w:t>et al.</w:t>
      </w:r>
      <w:r w:rsidR="0007470E" w:rsidRPr="008E156F">
        <w:rPr>
          <w:rFonts w:ascii="Times New Roman" w:hAnsi="Times New Roman" w:cs="Times New Roman"/>
          <w:noProof/>
        </w:rPr>
        <w:t xml:space="preserve"> 2012)</w:t>
      </w:r>
      <w:r w:rsidR="0007470E" w:rsidRPr="008E156F">
        <w:rPr>
          <w:rFonts w:ascii="Times New Roman" w:hAnsi="Times New Roman" w:cs="Times New Roman"/>
        </w:rPr>
        <w:fldChar w:fldCharType="end"/>
      </w:r>
      <w:r w:rsidR="0007470E" w:rsidRPr="008E156F">
        <w:rPr>
          <w:rFonts w:ascii="Times New Roman" w:hAnsi="Times New Roman" w:cs="Times New Roman"/>
        </w:rPr>
        <w:t xml:space="preserve">. However, </w:t>
      </w:r>
      <w:r w:rsidR="008C7D17" w:rsidRPr="008E156F">
        <w:rPr>
          <w:rFonts w:ascii="Times New Roman" w:hAnsi="Times New Roman" w:cs="Times New Roman"/>
          <w:sz w:val="24"/>
          <w:szCs w:val="24"/>
        </w:rPr>
        <w:t>FECs cannot assess the presence of non-reproductive larvae or immature parasitic elements which do not produce any eggs</w:t>
      </w:r>
      <w:r w:rsidR="00F05323" w:rsidRPr="008E156F">
        <w:rPr>
          <w:rFonts w:ascii="Times New Roman" w:hAnsi="Times New Roman" w:cs="Times New Roman"/>
          <w:sz w:val="24"/>
          <w:szCs w:val="24"/>
        </w:rPr>
        <w:t>, and thus do not account for the population composition of parasites</w:t>
      </w:r>
      <w:r w:rsidR="008C7D17" w:rsidRPr="008E156F">
        <w:rPr>
          <w:rFonts w:ascii="Times New Roman" w:hAnsi="Times New Roman" w:cs="Times New Roman"/>
          <w:sz w:val="24"/>
          <w:szCs w:val="24"/>
        </w:rPr>
        <w:t>. Furthermore, different FEC techniques employ varying degrees of sensitivity, for example being reliable below 10, 20 or 50 eggs per gram (epg) of faeces (MAFF 1986).</w:t>
      </w:r>
      <w:r w:rsidRPr="008E156F">
        <w:rPr>
          <w:rFonts w:ascii="Times New Roman" w:hAnsi="Times New Roman" w:cs="Times New Roman"/>
          <w:sz w:val="24"/>
          <w:szCs w:val="24"/>
        </w:rPr>
        <w:t xml:space="preserve"> </w:t>
      </w:r>
      <w:r w:rsidR="008C7D17" w:rsidRPr="008E156F">
        <w:rPr>
          <w:rFonts w:ascii="Times New Roman" w:hAnsi="Times New Roman" w:cs="Times New Roman"/>
          <w:sz w:val="24"/>
          <w:szCs w:val="24"/>
        </w:rPr>
        <w:t>Therefore the absence of observed eggs in an FEC</w:t>
      </w:r>
      <w:r w:rsidR="0007470E" w:rsidRPr="008E156F">
        <w:rPr>
          <w:rFonts w:ascii="Times New Roman" w:hAnsi="Times New Roman" w:cs="Times New Roman"/>
          <w:sz w:val="24"/>
          <w:szCs w:val="24"/>
        </w:rPr>
        <w:t>,</w:t>
      </w:r>
      <w:r w:rsidR="007E445D" w:rsidRPr="008E156F">
        <w:rPr>
          <w:rFonts w:ascii="Times New Roman" w:hAnsi="Times New Roman" w:cs="Times New Roman"/>
          <w:sz w:val="24"/>
          <w:szCs w:val="24"/>
        </w:rPr>
        <w:t xml:space="preserve"> </w:t>
      </w:r>
      <w:r w:rsidR="008C7D17" w:rsidRPr="008E156F">
        <w:rPr>
          <w:rFonts w:ascii="Times New Roman" w:hAnsi="Times New Roman" w:cs="Times New Roman"/>
          <w:sz w:val="24"/>
          <w:szCs w:val="24"/>
        </w:rPr>
        <w:t>does not necessarily equate to the absence of infections</w:t>
      </w:r>
      <w:r w:rsidR="0007470E" w:rsidRPr="008E156F">
        <w:rPr>
          <w:rFonts w:ascii="Times New Roman" w:hAnsi="Times New Roman" w:cs="Times New Roman"/>
          <w:sz w:val="24"/>
          <w:szCs w:val="24"/>
        </w:rPr>
        <w:t>, as numbers of eggs present in faeces fall below test sensitivity thresholds. Faecal egg counts also cannot account for variation in female parasite fecundity</w:t>
      </w:r>
      <w:r w:rsidR="00ED2F7D" w:rsidRPr="008E156F">
        <w:rPr>
          <w:rFonts w:ascii="Times New Roman" w:hAnsi="Times New Roman" w:cs="Times New Roman"/>
          <w:sz w:val="24"/>
          <w:szCs w:val="24"/>
        </w:rPr>
        <w:t xml:space="preserve">, rate of egg output and </w:t>
      </w:r>
      <w:r w:rsidR="0007470E" w:rsidRPr="008E156F">
        <w:rPr>
          <w:rFonts w:ascii="Times New Roman" w:hAnsi="Times New Roman" w:cs="Times New Roman"/>
          <w:sz w:val="24"/>
          <w:szCs w:val="24"/>
        </w:rPr>
        <w:t>prepatent periods</w:t>
      </w:r>
      <w:r w:rsidR="00ED2F7D" w:rsidRPr="008E156F">
        <w:rPr>
          <w:rFonts w:ascii="Times New Roman" w:hAnsi="Times New Roman" w:cs="Times New Roman"/>
          <w:sz w:val="24"/>
          <w:szCs w:val="24"/>
        </w:rPr>
        <w:t xml:space="preserve"> of occupant parasites (Hansen &amp; Perry 1994).</w:t>
      </w:r>
    </w:p>
    <w:p w:rsidR="00FD65CC" w:rsidRPr="008E156F" w:rsidRDefault="00FD65CC" w:rsidP="00A61D88">
      <w:pPr>
        <w:spacing w:line="480" w:lineRule="auto"/>
        <w:ind w:firstLine="720"/>
        <w:jc w:val="both"/>
        <w:rPr>
          <w:rFonts w:ascii="Times New Roman" w:hAnsi="Times New Roman" w:cs="Times New Roman"/>
          <w:i/>
          <w:szCs w:val="24"/>
        </w:rPr>
      </w:pPr>
      <w:r w:rsidRPr="008E156F">
        <w:rPr>
          <w:rFonts w:ascii="Times New Roman" w:hAnsi="Times New Roman" w:cs="Times New Roman"/>
          <w:sz w:val="24"/>
          <w:szCs w:val="24"/>
        </w:rPr>
        <w:lastRenderedPageBreak/>
        <w:tab/>
        <w:t xml:space="preserve"> </w:t>
      </w:r>
      <w:r w:rsidRPr="008E156F">
        <w:rPr>
          <w:rFonts w:ascii="Times New Roman" w:hAnsi="Times New Roman" w:cs="Times New Roman"/>
        </w:rPr>
        <w:t>Another methodological limitation of the research presented in my thesis is the lack of analysis on risk of infection.</w:t>
      </w:r>
      <w:r w:rsidRPr="008E156F">
        <w:rPr>
          <w:rFonts w:ascii="Times New Roman" w:hAnsi="Times New Roman" w:cs="Times New Roman"/>
          <w:sz w:val="24"/>
          <w:szCs w:val="24"/>
        </w:rPr>
        <w:t xml:space="preserve"> </w:t>
      </w:r>
      <w:r w:rsidRPr="008E156F">
        <w:rPr>
          <w:rFonts w:ascii="Times New Roman" w:hAnsi="Times New Roman" w:cs="Times New Roman"/>
          <w:szCs w:val="24"/>
        </w:rPr>
        <w:t xml:space="preserve">The relative risk of infection can be defined as the per capita rate at which ‘susceptible’ individuals, those which are unparasitised, become infected (Begon </w:t>
      </w:r>
      <w:r w:rsidRPr="008E156F">
        <w:rPr>
          <w:rFonts w:ascii="Times New Roman" w:hAnsi="Times New Roman" w:cs="Times New Roman"/>
          <w:i/>
          <w:szCs w:val="24"/>
        </w:rPr>
        <w:t xml:space="preserve"> et al. </w:t>
      </w:r>
      <w:r w:rsidRPr="008E156F">
        <w:rPr>
          <w:rFonts w:ascii="Times New Roman" w:hAnsi="Times New Roman" w:cs="Times New Roman"/>
          <w:szCs w:val="24"/>
        </w:rPr>
        <w:t xml:space="preserve">2002). The risk of infection (also known as the force of infection) addresses the probability of contact between individuals in a population, how probable that this contact is between ‘susceptibles’ and infected hosts, and that transmission of parasitic elements occurs as a result of contact (Begon </w:t>
      </w:r>
      <w:r w:rsidRPr="008E156F">
        <w:rPr>
          <w:rFonts w:ascii="Times New Roman" w:hAnsi="Times New Roman" w:cs="Times New Roman"/>
          <w:i/>
          <w:szCs w:val="24"/>
        </w:rPr>
        <w:t xml:space="preserve">et al. </w:t>
      </w:r>
      <w:r w:rsidRPr="008E156F">
        <w:rPr>
          <w:rFonts w:ascii="Times New Roman" w:hAnsi="Times New Roman" w:cs="Times New Roman"/>
          <w:szCs w:val="24"/>
        </w:rPr>
        <w:t xml:space="preserve">2002). However, the risk of infection is not necessarily coupled with estimations of infection, e.g. parasite burdens or prevalences, as with </w:t>
      </w:r>
      <w:r w:rsidRPr="008E156F">
        <w:rPr>
          <w:rFonts w:ascii="Times New Roman" w:hAnsi="Times New Roman" w:cs="Times New Roman"/>
          <w:i/>
          <w:szCs w:val="24"/>
        </w:rPr>
        <w:t xml:space="preserve">Cryptocotule lingua </w:t>
      </w:r>
      <w:r w:rsidRPr="008E156F">
        <w:rPr>
          <w:rFonts w:ascii="Times New Roman" w:hAnsi="Times New Roman" w:cs="Times New Roman"/>
          <w:szCs w:val="24"/>
        </w:rPr>
        <w:t xml:space="preserve">trematode infection in common periwinkle </w:t>
      </w:r>
      <w:r w:rsidRPr="008E156F">
        <w:rPr>
          <w:rFonts w:ascii="Times New Roman" w:hAnsi="Times New Roman" w:cs="Times New Roman"/>
          <w:i/>
          <w:szCs w:val="24"/>
        </w:rPr>
        <w:t xml:space="preserve">Littorina littoera </w:t>
      </w:r>
      <w:r w:rsidRPr="008E156F">
        <w:rPr>
          <w:rFonts w:ascii="Times New Roman" w:hAnsi="Times New Roman" w:cs="Times New Roman"/>
          <w:szCs w:val="24"/>
        </w:rPr>
        <w:t xml:space="preserve">hosts. Seabirds are the definitive </w:t>
      </w:r>
      <w:r w:rsidRPr="008E156F">
        <w:rPr>
          <w:rFonts w:ascii="Times New Roman" w:hAnsi="Times New Roman" w:cs="Times New Roman"/>
          <w:i/>
          <w:szCs w:val="24"/>
        </w:rPr>
        <w:t>C.</w:t>
      </w:r>
      <w:r w:rsidR="00412D3E" w:rsidRPr="008E156F">
        <w:rPr>
          <w:rFonts w:ascii="Times New Roman" w:hAnsi="Times New Roman" w:cs="Times New Roman"/>
          <w:i/>
          <w:szCs w:val="24"/>
        </w:rPr>
        <w:t xml:space="preserve"> </w:t>
      </w:r>
      <w:r w:rsidRPr="008E156F">
        <w:rPr>
          <w:rFonts w:ascii="Times New Roman" w:hAnsi="Times New Roman" w:cs="Times New Roman"/>
          <w:i/>
          <w:szCs w:val="24"/>
        </w:rPr>
        <w:t>lingua</w:t>
      </w:r>
      <w:r w:rsidRPr="008E156F">
        <w:rPr>
          <w:rFonts w:ascii="Times New Roman" w:hAnsi="Times New Roman" w:cs="Times New Roman"/>
          <w:szCs w:val="24"/>
        </w:rPr>
        <w:t xml:space="preserve"> host and also act as the dispersive agents for infective </w:t>
      </w:r>
      <w:r w:rsidRPr="008E156F">
        <w:rPr>
          <w:rFonts w:ascii="Times New Roman" w:hAnsi="Times New Roman" w:cs="Times New Roman"/>
          <w:i/>
          <w:szCs w:val="24"/>
        </w:rPr>
        <w:t xml:space="preserve">C. lingua </w:t>
      </w:r>
      <w:r w:rsidRPr="008E156F">
        <w:rPr>
          <w:rFonts w:ascii="Times New Roman" w:hAnsi="Times New Roman" w:cs="Times New Roman"/>
          <w:szCs w:val="24"/>
        </w:rPr>
        <w:t xml:space="preserve">agents for periwinkles, whereby bird - snail transmission occurs through the consumption of </w:t>
      </w:r>
      <w:r w:rsidRPr="008E156F">
        <w:rPr>
          <w:rFonts w:ascii="Times New Roman" w:hAnsi="Times New Roman" w:cs="Times New Roman"/>
          <w:i/>
          <w:szCs w:val="24"/>
        </w:rPr>
        <w:t>C.</w:t>
      </w:r>
      <w:r w:rsidR="00412D3E" w:rsidRPr="008E156F">
        <w:rPr>
          <w:rFonts w:ascii="Times New Roman" w:hAnsi="Times New Roman" w:cs="Times New Roman"/>
          <w:i/>
          <w:szCs w:val="24"/>
        </w:rPr>
        <w:t xml:space="preserve"> </w:t>
      </w:r>
      <w:r w:rsidRPr="008E156F">
        <w:rPr>
          <w:rFonts w:ascii="Times New Roman" w:hAnsi="Times New Roman" w:cs="Times New Roman"/>
          <w:i/>
          <w:szCs w:val="24"/>
        </w:rPr>
        <w:t xml:space="preserve">lingua </w:t>
      </w:r>
      <w:r w:rsidRPr="008E156F">
        <w:rPr>
          <w:rFonts w:ascii="Times New Roman" w:hAnsi="Times New Roman" w:cs="Times New Roman"/>
          <w:szCs w:val="24"/>
        </w:rPr>
        <w:t xml:space="preserve">eggs in seabird faeces (Byers </w:t>
      </w:r>
      <w:r w:rsidRPr="008E156F">
        <w:rPr>
          <w:rFonts w:ascii="Times New Roman" w:hAnsi="Times New Roman" w:cs="Times New Roman"/>
          <w:i/>
          <w:szCs w:val="24"/>
        </w:rPr>
        <w:t xml:space="preserve">et al., </w:t>
      </w:r>
      <w:r w:rsidRPr="008E156F">
        <w:rPr>
          <w:rFonts w:ascii="Times New Roman" w:hAnsi="Times New Roman" w:cs="Times New Roman"/>
          <w:szCs w:val="24"/>
        </w:rPr>
        <w:t xml:space="preserve">2008). The prevalence of </w:t>
      </w:r>
      <w:r w:rsidRPr="008E156F">
        <w:rPr>
          <w:rFonts w:ascii="Times New Roman" w:hAnsi="Times New Roman" w:cs="Times New Roman"/>
          <w:i/>
          <w:szCs w:val="24"/>
        </w:rPr>
        <w:t>C.</w:t>
      </w:r>
      <w:r w:rsidR="00412D3E" w:rsidRPr="008E156F">
        <w:rPr>
          <w:rFonts w:ascii="Times New Roman" w:hAnsi="Times New Roman" w:cs="Times New Roman"/>
          <w:i/>
          <w:szCs w:val="24"/>
        </w:rPr>
        <w:t xml:space="preserve"> </w:t>
      </w:r>
      <w:r w:rsidRPr="008E156F">
        <w:rPr>
          <w:rFonts w:ascii="Times New Roman" w:hAnsi="Times New Roman" w:cs="Times New Roman"/>
          <w:i/>
          <w:szCs w:val="24"/>
        </w:rPr>
        <w:t xml:space="preserve">lingua </w:t>
      </w:r>
      <w:r w:rsidRPr="008E156F">
        <w:rPr>
          <w:rFonts w:ascii="Times New Roman" w:hAnsi="Times New Roman" w:cs="Times New Roman"/>
          <w:szCs w:val="24"/>
        </w:rPr>
        <w:t xml:space="preserve">in periwinkles has been found to be higher in the low intertidal zones, where risk of infection is lowest due to absence of seabird faeces (Byers </w:t>
      </w:r>
      <w:r w:rsidRPr="008E156F">
        <w:rPr>
          <w:rFonts w:ascii="Times New Roman" w:hAnsi="Times New Roman" w:cs="Times New Roman"/>
          <w:i/>
          <w:szCs w:val="24"/>
        </w:rPr>
        <w:t>et al</w:t>
      </w:r>
      <w:r w:rsidRPr="008E156F">
        <w:rPr>
          <w:rFonts w:ascii="Times New Roman" w:hAnsi="Times New Roman" w:cs="Times New Roman"/>
          <w:szCs w:val="24"/>
        </w:rPr>
        <w:t>., 2015). This is thought to be due to periwinkle migration to lower zones which allow</w:t>
      </w:r>
      <w:r w:rsidR="00412D3E" w:rsidRPr="008E156F">
        <w:rPr>
          <w:rFonts w:ascii="Times New Roman" w:hAnsi="Times New Roman" w:cs="Times New Roman"/>
          <w:szCs w:val="24"/>
        </w:rPr>
        <w:t>s</w:t>
      </w:r>
      <w:r w:rsidRPr="008E156F">
        <w:rPr>
          <w:rFonts w:ascii="Times New Roman" w:hAnsi="Times New Roman" w:cs="Times New Roman"/>
          <w:szCs w:val="24"/>
        </w:rPr>
        <w:t xml:space="preserve"> for better quality forage, and a higher density of larger, older host snails which are more resilient against increased predation in lower tidal zones, and also have higher prevalences of infection, due to having longer exposure time to contract infection. </w:t>
      </w:r>
      <w:r w:rsidR="00A61D88" w:rsidRPr="008E156F">
        <w:rPr>
          <w:rFonts w:ascii="Times New Roman" w:hAnsi="Times New Roman" w:cs="Times New Roman"/>
          <w:szCs w:val="24"/>
        </w:rPr>
        <w:t>The lack of analysis of infection risk is an oversight, as d</w:t>
      </w:r>
      <w:r w:rsidRPr="008E156F">
        <w:rPr>
          <w:rFonts w:ascii="Times New Roman" w:hAnsi="Times New Roman" w:cs="Times New Roman"/>
          <w:szCs w:val="24"/>
        </w:rPr>
        <w:t>etermining risk of infection and spatial heterogeneity with regards to host density and diseases incidence can be crucial in determining origins and sources of disease outbreaks</w:t>
      </w:r>
      <w:r w:rsidR="00A61D88" w:rsidRPr="008E156F">
        <w:rPr>
          <w:rFonts w:ascii="Times New Roman" w:hAnsi="Times New Roman" w:cs="Times New Roman"/>
          <w:szCs w:val="24"/>
        </w:rPr>
        <w:t>, but</w:t>
      </w:r>
      <w:r w:rsidRPr="008E156F">
        <w:rPr>
          <w:rFonts w:ascii="Times New Roman" w:hAnsi="Times New Roman" w:cs="Times New Roman"/>
          <w:szCs w:val="24"/>
        </w:rPr>
        <w:t xml:space="preserve"> areas of high prevalence may not be the </w:t>
      </w:r>
      <w:r w:rsidR="00A61D88" w:rsidRPr="008E156F">
        <w:rPr>
          <w:rFonts w:ascii="Times New Roman" w:hAnsi="Times New Roman" w:cs="Times New Roman"/>
          <w:szCs w:val="24"/>
        </w:rPr>
        <w:t xml:space="preserve">zone of highest risk (Byers </w:t>
      </w:r>
      <w:r w:rsidR="00A61D88" w:rsidRPr="008E156F">
        <w:rPr>
          <w:rFonts w:ascii="Times New Roman" w:hAnsi="Times New Roman" w:cs="Times New Roman"/>
          <w:i/>
          <w:szCs w:val="24"/>
        </w:rPr>
        <w:t>et al.</w:t>
      </w:r>
      <w:r w:rsidR="00A61D88" w:rsidRPr="008E156F">
        <w:rPr>
          <w:rFonts w:ascii="Times New Roman" w:hAnsi="Times New Roman" w:cs="Times New Roman"/>
          <w:szCs w:val="24"/>
        </w:rPr>
        <w:t xml:space="preserve"> 2015). </w:t>
      </w:r>
    </w:p>
    <w:p w:rsidR="00342532" w:rsidRPr="008E156F" w:rsidRDefault="00342532" w:rsidP="00342532">
      <w:pPr>
        <w:spacing w:line="480" w:lineRule="auto"/>
        <w:jc w:val="both"/>
        <w:rPr>
          <w:rFonts w:ascii="Times New Roman" w:hAnsi="Times New Roman" w:cs="Times New Roman"/>
          <w:sz w:val="24"/>
          <w:szCs w:val="24"/>
        </w:rPr>
      </w:pPr>
    </w:p>
    <w:p w:rsidR="00767F06" w:rsidRPr="008E156F" w:rsidRDefault="00767F06" w:rsidP="00767F06">
      <w:pPr>
        <w:spacing w:line="480" w:lineRule="auto"/>
        <w:jc w:val="both"/>
        <w:rPr>
          <w:rFonts w:ascii="Times New Roman" w:hAnsi="Times New Roman" w:cs="Times New Roman"/>
          <w:b/>
          <w:sz w:val="24"/>
          <w:szCs w:val="24"/>
        </w:rPr>
      </w:pPr>
      <w:r w:rsidRPr="008E156F">
        <w:rPr>
          <w:rFonts w:ascii="Times New Roman" w:hAnsi="Times New Roman" w:cs="Times New Roman"/>
          <w:b/>
          <w:sz w:val="24"/>
          <w:szCs w:val="24"/>
        </w:rPr>
        <w:t>1.</w:t>
      </w:r>
      <w:r w:rsidR="00342532" w:rsidRPr="008E156F">
        <w:rPr>
          <w:rFonts w:ascii="Times New Roman" w:hAnsi="Times New Roman" w:cs="Times New Roman"/>
          <w:b/>
          <w:sz w:val="24"/>
          <w:szCs w:val="24"/>
        </w:rPr>
        <w:t>6</w:t>
      </w:r>
      <w:r w:rsidRPr="008E156F">
        <w:rPr>
          <w:rFonts w:ascii="Times New Roman" w:hAnsi="Times New Roman" w:cs="Times New Roman"/>
          <w:b/>
          <w:sz w:val="24"/>
          <w:szCs w:val="24"/>
        </w:rPr>
        <w:t xml:space="preserve"> The Asian elephant; conservation status, and significance within Myanmar</w:t>
      </w:r>
    </w:p>
    <w:p w:rsidR="00767F06" w:rsidRPr="008E156F" w:rsidRDefault="00767F06" w:rsidP="00767F06">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Asian elephants are endangered </w:t>
      </w:r>
      <w:r w:rsidRPr="008E156F">
        <w:rPr>
          <w:rFonts w:ascii="Times New Roman" w:hAnsi="Times New Roman" w:cs="Times New Roman"/>
          <w:szCs w:val="24"/>
        </w:rPr>
        <w:fldChar w:fldCharType="begin" w:fldLock="1"/>
      </w:r>
      <w:r w:rsidR="0077367B" w:rsidRPr="008E156F">
        <w:rPr>
          <w:rFonts w:ascii="Times New Roman" w:hAnsi="Times New Roman" w:cs="Times New Roman"/>
          <w:szCs w:val="24"/>
        </w:rPr>
        <w:instrText>ADDIN CSL_CITATION { "citationItems" : [ { "id" : "ITEM-1", "itemData" : { "URL" : "http://www.iucnredlist.org", "accessed" : { "date-parts" : [ [ "2017", "6", "13" ] ] }, "author" : [ { "dropping-particle" : "", "family" : "IUCN", "given" : "", "non-dropping-particle" : "", "parse-names" : false, "suffix" : "" } ], "id" : "ITEM-1", "issued" : { "date-parts" : [ [ "2017" ] ] }, "title" : "The IUCN Red List of Threatened Species. Version 2017-1", "type" : "webpage" }, "uris" : [ "http://www.mendeley.com/documents/?uuid=b0dd5df7-14b1-4c03-ab88-43f50a2ec539" ] } ], "mendeley" : { "formattedCitation" : "(IUCN 2017)", "plainTextFormattedCitation" : "(IUCN 2017)", "previouslyFormattedCitation" : "(IUCN 2017)"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(IUCN 2017)</w:t>
      </w:r>
      <w:r w:rsidRPr="008E156F">
        <w:rPr>
          <w:rFonts w:ascii="Times New Roman" w:hAnsi="Times New Roman" w:cs="Times New Roman"/>
          <w:szCs w:val="24"/>
        </w:rPr>
        <w:fldChar w:fldCharType="end"/>
      </w:r>
      <w:r w:rsidRPr="008E156F">
        <w:rPr>
          <w:rFonts w:ascii="Times New Roman" w:hAnsi="Times New Roman" w:cs="Times New Roman"/>
          <w:szCs w:val="24"/>
        </w:rPr>
        <w:t>, suffering a declining and severely fragmented population, existing within a greatly reduced home range across southeast Asia (</w:t>
      </w:r>
      <w:r w:rsidR="00970630" w:rsidRPr="008E156F">
        <w:rPr>
          <w:rFonts w:ascii="Times New Roman" w:hAnsi="Times New Roman" w:cs="Times New Roman"/>
          <w:szCs w:val="24"/>
        </w:rPr>
        <w:t>down from</w:t>
      </w:r>
      <w:r w:rsidRPr="008E156F">
        <w:rPr>
          <w:rFonts w:ascii="Times New Roman" w:hAnsi="Times New Roman" w:cs="Times New Roman"/>
          <w:szCs w:val="24"/>
        </w:rPr>
        <w:t xml:space="preserve"> </w:t>
      </w:r>
      <w:r w:rsidR="00970630" w:rsidRPr="008E156F">
        <w:rPr>
          <w:rFonts w:ascii="Times New Roman" w:hAnsi="Times New Roman" w:cs="Times New Roman"/>
          <w:szCs w:val="24"/>
        </w:rPr>
        <w:t>~</w:t>
      </w:r>
      <w:r w:rsidRPr="008E156F">
        <w:rPr>
          <w:rFonts w:ascii="Times New Roman" w:hAnsi="Times New Roman" w:cs="Times New Roman"/>
          <w:szCs w:val="24"/>
        </w:rPr>
        <w:t>9 million km</w:t>
      </w:r>
      <w:r w:rsidRPr="008E156F">
        <w:rPr>
          <w:rFonts w:ascii="Times New Roman" w:hAnsi="Times New Roman" w:cs="Times New Roman"/>
          <w:szCs w:val="24"/>
          <w:vertAlign w:val="superscript"/>
        </w:rPr>
        <w:t xml:space="preserve">2 </w:t>
      </w:r>
      <w:r w:rsidRPr="008E156F">
        <w:rPr>
          <w:rFonts w:ascii="Times New Roman" w:hAnsi="Times New Roman" w:cs="Times New Roman"/>
          <w:szCs w:val="24"/>
        </w:rPr>
        <w:t>to a current estimate of ~490,000km</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see </w:t>
      </w:r>
      <w:r w:rsidR="001573CE" w:rsidRPr="008E156F">
        <w:rPr>
          <w:rFonts w:ascii="Times New Roman" w:hAnsi="Times New Roman" w:cs="Times New Roman"/>
          <w:b/>
          <w:szCs w:val="24"/>
        </w:rPr>
        <w:t>Figure 1.4</w:t>
      </w:r>
      <w:r w:rsidRPr="008E156F">
        <w:rPr>
          <w:rFonts w:ascii="Times New Roman" w:hAnsi="Times New Roman" w:cs="Times New Roman"/>
          <w:szCs w:val="24"/>
        </w:rPr>
        <w:t xml:space="preserve">), </w:t>
      </w:r>
      <w:r w:rsidRPr="008E156F">
        <w:rPr>
          <w:rFonts w:ascii="Times New Roman" w:hAnsi="Times New Roman" w:cs="Times New Roman"/>
          <w:szCs w:val="24"/>
        </w:rPr>
        <w:fldChar w:fldCharType="begin" w:fldLock="1"/>
      </w:r>
      <w:r w:rsidR="0077367B" w:rsidRPr="008E156F">
        <w:rPr>
          <w:rFonts w:ascii="Times New Roman" w:hAnsi="Times New Roman" w:cs="Times New Roman"/>
          <w:szCs w:val="24"/>
        </w:rPr>
        <w:instrText>ADDIN CSL_CITATION { "citationItems" : [ { "id" : "ITEM-1", "itemData" : { "DOI" : "10.1111/j.1523-1739.2004.01860.x", "ISBN" : "0888-8892", "ISSN" : "08888892", "abstract" : "This analysis 'is based on a review of published and unpublished reports and our own experience of elephant conservation projects'. As noted by Barnes in the mid 1990s there 'is a desperate need for better information on forest elephant distribution and numbers'. (Barnes, et al., 1995). The authors note population estimates given in the latest issue of the African Elephant Database (actually African Elephant Status Report, 2002) provide the best available data , and suggest implementation of the MIKE programme should 'increasingly help fill the information void across the range of forest elephants'. They note that estimates for Central Africa are quite speculative while populations in West Africa are better known, but actual numbers are small and very fragmented - a situation that is made quite apparent in WCMC's Global Forest Watch maps (p1196) illustrating 'Cumulative Areas in Forest Concession' in Gabon between 1957-1999 and 'Extent of Logging Concessions and Protected Areas' in Cameroon between 1959-2002. Although 'significant funding has been obtained in recent years' much more is required including more precise population survey methodologies. Their conclusion notes three points of interest: efforts should concentrate on protecting elephants in large protected areas 'where the chances of long term success are highest'; measurements to monitor the performance of conservation efforts need to be improved; and, surveys and monitoring programmes should be implemented across the forest elephant range to identify areas containing significant populations, and better understand trends in both population size and illegal killing at the regional level. Also in file is the 'edited version' of this article which WCS published as a 36p monograph with photographs.", "author" : [ { "dropping-particle" : "", "family" : "Blake", "given" : "Stephen", "non-dropping-particle" : "", "parse-names" : false, "suffix" : "" }, { "dropping-particle" : "", "family" : "Hedges", "given" : "Simon", "non-dropping-particle" : "", "parse-names" : false, "suffix" : "" } ], "container-title" : "Conservation Biology", "id" : "ITEM-1", "issue" : "5", "issued" : { "date-parts" : [ [ "2004" ] ] }, "page" : "1191-1202", "title" : "Sinking the flagship: The case of forest elephants in Asia and Africa", "type" : "article-journal", "volume" : "18" }, "uris" : [ "http://www.mendeley.com/documents/?uuid=e3f59279-3c5f-4a53-9ca2-e65aa807d07d" ] }, { "id" : "ITEM-2", "itemData" : { "author" : [ { "dropping-particle" : "", "family" : "Sukumar", "given" : "R", "non-dropping-particle" : "", "parse-names" : false, "suffix" : "" } ], "container-title" : "International Zoo Yearbook", "id" : "ITEM-2", "issued" : { "date-parts" : [ [ "2006" ] ] }, "page" : "1-8", "title" : "A brief review of the status , distribution and biology of wild Asian elephants", "type" : "article-journal", "volume" : "40" }, "uris" : [ "http://www.mendeley.com/documents/?uuid=b8967c87-bf3a-42cc-a990-bf63c824f3b0" ] }, { "id" : "ITEM-3", "itemData" : { "URL" : "http://www.iucnredlist.org", "accessed" : { "date-parts" : [ [ "2017", "6", "13" ] ] }, "author" : [ { "dropping-particle" : "", "family" : "IUCN", "given" : "", "non-dropping-particle" : "", "parse-names" : false, "suffix" : "" } ], "id" : "ITEM-3", "issued" : { "date-parts" : [ [ "2017" ] ] }, "title" : "The IUCN Red List of Threatened Species. Version 2017-1", "type" : "webpage" }, "uris" : [ "http://www.mendeley.com/documents/?uuid=b0dd5df7-14b1-4c03-ab88-43f50a2ec539" ] } ], "mendeley" : { "formattedCitation" : "(Blake &amp; Hedges 2004; Sukumar 2006; IUCN 2017)", "plainTextFormattedCitation" : "(Blake &amp; Hedges 2004; Sukumar 2006; IUCN 2017)", "previouslyFormattedCitation" : "(Blake &amp; Hedges 2004; Sukumar 2006; IUCN 2017)"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(Blake &amp; Hedges 2004; Sukumar </w:t>
      </w:r>
      <w:r w:rsidRPr="008E156F">
        <w:rPr>
          <w:rFonts w:ascii="Times New Roman" w:hAnsi="Times New Roman" w:cs="Times New Roman"/>
          <w:noProof/>
          <w:szCs w:val="24"/>
        </w:rPr>
        <w:lastRenderedPageBreak/>
        <w:t>2006; IUCN 2017)</w:t>
      </w:r>
      <w:r w:rsidRPr="008E156F">
        <w:rPr>
          <w:rFonts w:ascii="Times New Roman" w:hAnsi="Times New Roman" w:cs="Times New Roman"/>
          <w:szCs w:val="24"/>
        </w:rPr>
        <w:fldChar w:fldCharType="end"/>
      </w:r>
      <w:r w:rsidRPr="008E156F">
        <w:rPr>
          <w:rFonts w:ascii="Times New Roman" w:hAnsi="Times New Roman" w:cs="Times New Roman"/>
          <w:szCs w:val="24"/>
        </w:rPr>
        <w:t>. Asian elephants are distributed discontinuously throughout Myanmar, across an estimated 115,000km</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"Sukumar", "given" : "R", "non-dropping-particle" : "", "parse-names" : false, "suffix" : "" } ], "container-title" : "International Zoo Yearbook", "id" : "ITEM-1", "issued" : { "date-parts" : [ [ "2006" ] ] }, "page" : "1-8", "title" : "A brief review of the status , distribution and biology of wild Asian elephants", "type" : "article-journal", "volume" : "40" }, "uris" : [ "http://www.mendeley.com/documents/?uuid=b8967c87-bf3a-42cc-a990-bf63c824f3b0" ] } ], "mendeley" : { "formattedCitation" : "(Sukumar 2006)", "plainTextFormattedCitation" : "(Sukumar 2006)", "previouslyFormattedCitation" : "(Sukumar 2006)"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(Sukumar 2006)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Populations are highly fragmented, and localised within five main areas: Northern and Western Hill ranges, Pegu Yoma, Tenasserim Yoma and Shan State </w:t>
      </w:r>
      <w:r w:rsidRPr="008E156F">
        <w:rPr>
          <w:rFonts w:ascii="Times New Roman" w:hAnsi="Times New Roman" w:cs="Times New Roman"/>
          <w:szCs w:val="24"/>
        </w:rPr>
        <w:fldChar w:fldCharType="begin" w:fldLock="1"/>
      </w:r>
      <w:r w:rsidR="0077367B" w:rsidRPr="008E156F">
        <w:rPr>
          <w:rFonts w:ascii="Times New Roman" w:hAnsi="Times New Roman" w:cs="Times New Roman"/>
          <w:szCs w:val="24"/>
        </w:rPr>
        <w:instrText>ADDIN CSL_CITATION { "citationItems" : [ { "id" : "ITEM-1", "itemData" : { "author" : [ { "dropping-particle" : "", "family" : "Sukumar", "given" : "R", "non-dropping-particle" : "", "parse-names" : false, "suffix" : "" } ], "container-title" : "International Zoo Yearbook", "id" : "ITEM-1", "issued" : { "date-parts" : [ [ "2006" ] ] }, "page" : "1-8", "title" : "A brief review of the status , distribution and biology of wild Asian elephants", "type" : "article-journal", "volume" : "40" }, "uris" : [ "http://www.mendeley.com/documents/?uuid=b8967c87-bf3a-42cc-a990-bf63c824f3b0" ] }, { "id" : "ITEM-2", "itemData" : { "URL" : "http://www.iucnredlist.org", "accessed" : { "date-parts" : [ [ "2017", "6", "13" ] ] }, "author" : [ { "dropping-particle" : "", "family" : "IUCN", "given" : "", "non-dropping-particle" : "", "parse-names" : false, "suffix" : "" } ], "id" : "ITEM-2", "issued" : { "date-parts" : [ [ "2017" ] ] }, "title" : "The IUCN Red List of Threatened Species. Version 2017-1", "type" : "webpage" }, "uris" : [ "http://www.mendeley.com/documents/?uuid=b0dd5df7-14b1-4c03-ab88-43f50a2ec539" ] } ], "mendeley" : { "formattedCitation" : "(Sukumar 2006; IUCN 2017)", "plainTextFormattedCitation" : "(Sukumar 2006; IUCN 2017)", "previouslyFormattedCitation" : "(Sukumar 2006; IUCN 2017)"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(Sukumar 2006; IUCN 2017)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Globally, the Asian elephant population is estimated around 40,000 – 50,000 wild individuals, with an additional 16,000 elephants kept in captivity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"Sukumar", "given" : "R", "non-dropping-particle" : "", "parse-names" : false, "suffix" : "" } ], "container-title" : "International Zoo Yearbook", "id" : "ITEM-1", "issued" : { "date-parts" : [ [ "2006" ] ] }, "page" : "1-8", "title" : "A brief review of the status , distribution and biology of wild Asian elephants", "type" : "article-journal", "volume" : "40" }, "uris" : [ "http://www.mendeley.com/documents/?uuid=b8967c87-bf3a-42cc-a990-bf63c824f3b0" ] } ], "mendeley" : { "formattedCitation" : "(Sukumar 2006)", "plainTextFormattedCitation" : "(Sukumar 2006)", "previouslyFormattedCitation" : "(Sukumar 2006)"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(Sukumar 2006)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though these figures are rough measures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"Hedges", "given" : "Simon", "non-dropping-particle" : "", "parse-names" : false, "suffix" : "" } ], "container-title" : "Biology, Medicine and Surgery of Elephants", "editor" : [ { "dropping-particle" : "", "family" : "Fowler", "given" : "M. E.", "non-dropping-particle" : "", "parse-names" : false, "suffix" : "" }, { "dropping-particle" : "", "family" : "Mikota", "given" : "Susan K", "non-dropping-particle" : "", "parse-names" : false, "suffix" : "" } ], "id" : "ITEM-1", "issued" : { "date-parts" : [ [ "2006" ] ] }, "page" : "475 - 489", "publisher" : "Blackwell Publishing", "publisher-place" : "Oxford, UK", "title" : "Conservation", "type" : "chapter" }, "uris" : [ "http://www.mendeley.com/documents/?uuid=222ee9d4-b5ea-4708-a7f2-bb403f863d17" ] } ], "mendeley" : { "formattedCitation" : "(Hedges 2006)", "plainTextFormattedCitation" : "(Hedges 2006)", "previouslyFormattedCitation" : "(Hedges 2006)"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(Hedges 2006)</w:t>
      </w:r>
      <w:r w:rsidRPr="008E156F">
        <w:rPr>
          <w:rFonts w:ascii="Times New Roman" w:hAnsi="Times New Roman" w:cs="Times New Roman"/>
          <w:szCs w:val="24"/>
        </w:rPr>
        <w:fldChar w:fldCharType="end"/>
      </w:r>
      <w:r w:rsidRPr="008E156F">
        <w:rPr>
          <w:rFonts w:ascii="Times New Roman" w:hAnsi="Times New Roman" w:cs="Times New Roman"/>
          <w:szCs w:val="24"/>
        </w:rPr>
        <w:t>. Of the total captive population, Myanmar is thought to house 4,000 – 5,300 wild</w:t>
      </w:r>
      <w:r w:rsidR="00A3155D" w:rsidRPr="008E156F">
        <w:rPr>
          <w:rFonts w:ascii="Times New Roman" w:hAnsi="Times New Roman" w:cs="Times New Roman"/>
          <w:szCs w:val="24"/>
        </w:rPr>
        <w:t>,</w:t>
      </w:r>
      <w:r w:rsidRPr="008E156F">
        <w:rPr>
          <w:rFonts w:ascii="Times New Roman" w:hAnsi="Times New Roman" w:cs="Times New Roman"/>
          <w:szCs w:val="24"/>
        </w:rPr>
        <w:t xml:space="preserve"> and &gt; 5,000 captive</w:t>
      </w:r>
      <w:r w:rsidR="00A3155D" w:rsidRPr="008E156F">
        <w:rPr>
          <w:rFonts w:ascii="Times New Roman" w:hAnsi="Times New Roman" w:cs="Times New Roman"/>
          <w:szCs w:val="24"/>
        </w:rPr>
        <w:t>,</w:t>
      </w:r>
      <w:r w:rsidRPr="008E156F">
        <w:rPr>
          <w:rFonts w:ascii="Times New Roman" w:hAnsi="Times New Roman" w:cs="Times New Roman"/>
          <w:szCs w:val="24"/>
        </w:rPr>
        <w:t xml:space="preserve"> elephants, and thus is regarded as home to the second largest wild and largest captive populations respectively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"id" : "ITEM-2", "itemData" : { "author" : [ { "dropping-particle" : "", "family" : "Sukumar", "given" : "R", "non-dropping-particle" : "", "parse-names" : false, "suffix" : "" } ], "container-title" : "International Zoo Yearbook", "id" : "ITEM-2", "issued" : { "date-parts" : [ [ "2006" ] ] }, "page" : "1-8", "title" : "A brief review of the status , distribution and biology of wild Asian elephants", "type" : "article-journal", "volume" : "40" }, "uris" : [ "http://www.mendeley.com/documents/?uuid=b8967c87-bf3a-42cc-a990-bf63c824f3b0" ] } ], "mendeley" : { "formattedCitation" : "(Sukumar 2006; Mar 2007a)", "manualFormatting" : "(Sukumar 2006; Mar 2007)", "plainTextFormattedCitation" : "(Sukumar 2006; Mar 2007a)", "previouslyFormattedCitation" : "(Sukumar 2006; Mar 2007a)" }, "properties" : { "noteIndex" : 0 }, "schema" : "https://github.com/citation-style-language/schema/raw/master/csl-citation.json" }</w:instrText>
      </w:r>
      <w:r w:rsidRPr="008E156F">
        <w:rPr>
          <w:rFonts w:ascii="Times New Roman" w:hAnsi="Times New Roman" w:cs="Times New Roman"/>
          <w:szCs w:val="24"/>
        </w:rPr>
        <w:fldChar w:fldCharType="separate"/>
      </w:r>
      <w:r w:rsidR="00960F11" w:rsidRPr="008E156F">
        <w:rPr>
          <w:rFonts w:ascii="Times New Roman" w:hAnsi="Times New Roman" w:cs="Times New Roman"/>
          <w:noProof/>
          <w:szCs w:val="24"/>
        </w:rPr>
        <w:t>(Sukumar 2006; Mar 2007</w:t>
      </w:r>
      <w:r w:rsidR="00AB2311" w:rsidRPr="008E156F">
        <w:rPr>
          <w:rFonts w:ascii="Times New Roman" w:hAnsi="Times New Roman" w:cs="Times New Roman"/>
          <w:noProof/>
          <w:szCs w:val="24"/>
        </w:rPr>
        <w:t>)</w:t>
      </w:r>
      <w:r w:rsidRPr="008E156F">
        <w:rPr>
          <w:rFonts w:ascii="Times New Roman" w:hAnsi="Times New Roman" w:cs="Times New Roman"/>
          <w:szCs w:val="24"/>
        </w:rPr>
        <w:fldChar w:fldCharType="end"/>
      </w:r>
      <w:r w:rsidRPr="008E156F">
        <w:rPr>
          <w:rFonts w:ascii="Times New Roman" w:hAnsi="Times New Roman" w:cs="Times New Roman"/>
          <w:szCs w:val="24"/>
        </w:rPr>
        <w:t>.</w:t>
      </w:r>
    </w:p>
    <w:p w:rsidR="00767F06" w:rsidRPr="008E156F" w:rsidRDefault="00767F06" w:rsidP="003D252B">
      <w:pPr>
        <w:pStyle w:val="NormalWeb"/>
        <w:spacing w:before="0" w:beforeAutospacing="0" w:after="200" w:afterAutospacing="0" w:line="480" w:lineRule="auto"/>
        <w:jc w:val="center"/>
        <w:rPr>
          <w:noProof/>
          <w:sz w:val="22"/>
        </w:rPr>
      </w:pPr>
      <w:r w:rsidRPr="008E156F">
        <w:rPr>
          <w:noProof/>
          <w:sz w:val="22"/>
        </w:rPr>
        <mc:AlternateContent>
          <mc:Choice Requires="wpg">
            <w:drawing>
              <wp:anchor distT="0" distB="0" distL="114300" distR="114300" simplePos="0" relativeHeight="251663360" behindDoc="0" locked="0" layoutInCell="1" allowOverlap="1" wp14:anchorId="1AC16740" wp14:editId="08A2B68E">
                <wp:simplePos x="0" y="0"/>
                <wp:positionH relativeFrom="column">
                  <wp:posOffset>550545</wp:posOffset>
                </wp:positionH>
                <wp:positionV relativeFrom="paragraph">
                  <wp:posOffset>2200275</wp:posOffset>
                </wp:positionV>
                <wp:extent cx="1485900" cy="731520"/>
                <wp:effectExtent l="0" t="0" r="0" b="11430"/>
                <wp:wrapNone/>
                <wp:docPr id="34" name="Group 34"/>
                <wp:cNvGraphicFramePr/>
                <a:graphic xmlns:a="http://schemas.openxmlformats.org/drawingml/2006/main">
                  <a:graphicData uri="http://schemas.microsoft.com/office/word/2010/wordprocessingGroup">
                    <wpg:wgp>
                      <wpg:cNvGrpSpPr/>
                      <wpg:grpSpPr>
                        <a:xfrm>
                          <a:off x="0" y="0"/>
                          <a:ext cx="1485900" cy="731520"/>
                          <a:chOff x="0" y="0"/>
                          <a:chExt cx="2085278" cy="959005"/>
                        </a:xfrm>
                      </wpg:grpSpPr>
                      <pic:pic xmlns:pic="http://schemas.openxmlformats.org/drawingml/2006/picture">
                        <pic:nvPicPr>
                          <pic:cNvPr id="35" name="Picture 35"/>
                          <pic:cNvPicPr>
                            <a:picLocks noChangeAspect="1"/>
                          </pic:cNvPicPr>
                        </pic:nvPicPr>
                        <pic:blipFill rotWithShape="1">
                          <a:blip r:embed="rId22">
                            <a:extLst>
                              <a:ext uri="{28A0092B-C50C-407E-A947-70E740481C1C}">
                                <a14:useLocalDpi xmlns:a14="http://schemas.microsoft.com/office/drawing/2010/main" val="0"/>
                              </a:ext>
                            </a:extLst>
                          </a:blip>
                          <a:srcRect l="82256" t="37885" r="1991" b="48445"/>
                          <a:stretch/>
                        </pic:blipFill>
                        <pic:spPr bwMode="auto">
                          <a:xfrm>
                            <a:off x="0" y="0"/>
                            <a:ext cx="2085278" cy="959005"/>
                          </a:xfrm>
                          <a:prstGeom prst="rect">
                            <a:avLst/>
                          </a:prstGeom>
                          <a:ln>
                            <a:noFill/>
                          </a:ln>
                          <a:extLst>
                            <a:ext uri="{53640926-AAD7-44D8-BBD7-CCE9431645EC}">
                              <a14:shadowObscured xmlns:a14="http://schemas.microsoft.com/office/drawing/2010/main"/>
                            </a:ext>
                          </a:extLst>
                        </pic:spPr>
                      </pic:pic>
                      <wps:wsp>
                        <wps:cNvPr id="36" name="Rectangle 36"/>
                        <wps:cNvSpPr/>
                        <wps:spPr>
                          <a:xfrm>
                            <a:off x="1092820" y="579864"/>
                            <a:ext cx="278781" cy="2676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1048215" y="780586"/>
                            <a:ext cx="434882" cy="15611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34" o:spid="_x0000_s1026" style="position:absolute;margin-left:43.35pt;margin-top:173.25pt;width:117pt;height:57.6pt;z-index:251663360;mso-width-relative:margin;mso-height-relative:margin" coordsize="20852,9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7" type="#_x0000_t75" style="position:absolute;width:20852;height:9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hDS3FAAAA2wAAAA8AAABkcnMvZG93bnJldi54bWxEj0FrAjEUhO+F/ofwCr3VRKWtrEYRoa2H&#10;IlZF8PbcPDfbbl62m1TXf2+EgsdhZr5hRpPWVeJITSg9a+h2FAji3JuSCw2b9dvTAESIyAYrz6Th&#10;TAEm4/u7EWbGn/iLjqtYiAThkKEGG2OdSRlySw5Dx9fEyTv4xmFMsimkafCU4K6SPaVepMOS04LF&#10;mmaW8p/Vn9Ow/gj9zXJhz9vXTzXbvX//ur1CrR8f2ukQRKQ23sL/7bnR0H+G65f0A+T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4Q0txQAAANsAAAAPAAAAAAAAAAAAAAAA&#10;AJ8CAABkcnMvZG93bnJldi54bWxQSwUGAAAAAAQABAD3AAAAkQMAAAAA&#10;">
                  <v:imagedata r:id="rId24" o:title="" croptop="24828f" cropbottom="31749f" cropleft="53907f" cropright="1305f"/>
                  <v:path arrowok="t"/>
                </v:shape>
                <v:rect id="Rectangle 36" o:spid="_x0000_s1028" style="position:absolute;left:10928;top:5798;width:2788;height:26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vKMQA&#10;AADbAAAADwAAAGRycy9kb3ducmV2LnhtbESPQWsCMRSE74X+h/AKXkrNqlR0NUoRhJ6U2l56e2ye&#10;m8XNy5K8rtv++kYo9DjMzDfMejv4VvUUUxPYwGRcgCKugm24NvDxvn9agEqCbLENTAa+KcF2c3+3&#10;xtKGK79Rf5JaZQinEg04ka7UOlWOPKZx6Iizdw7Ro2QZa20jXjPct3paFHPtseG84LCjnaPqcvry&#10;BpY/1VEWoXt20nwuaz85nGP/aMzoYXhZgRIa5D/81361BmZzuH3JP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JLyjEAAAA2wAAAA8AAAAAAAAAAAAAAAAAmAIAAGRycy9k&#10;b3ducmV2LnhtbFBLBQYAAAAABAAEAPUAAACJAwAAAAA=&#10;" fillcolor="white [3212]" strokecolor="white [3212]" strokeweight="2pt"/>
                <v:rect id="Rectangle 37" o:spid="_x0000_s1029" style="position:absolute;left:10482;top:7805;width:4348;height:1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Ks8QA&#10;AADbAAAADwAAAGRycy9kb3ducmV2LnhtbESPQUsDMRSE74L/IbyCF2mzVbTttmkRQeipYvXS22Pz&#10;ulm6eVmS53btrzcFweMwM98wq83gW9VTTE1gA9NJAYq4Crbh2sDX59t4DioJssU2MBn4oQSb9e3N&#10;CksbzvxB/V5qlSGcSjTgRLpS61Q58pgmoSPO3jFEj5JlrLWNeM5w3+qHonjWHhvOCw47enVUnfbf&#10;3sDiUr3LPHRPTprDovbT3TH298bcjYaXJSihQf7Df+2tNfA4g+uX/AP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FirPEAAAA2wAAAA8AAAAAAAAAAAAAAAAAmAIAAGRycy9k&#10;b3ducmV2LnhtbFBLBQYAAAAABAAEAPUAAACJAwAAAAA=&#10;" fillcolor="white [3212]" strokecolor="white [3212]" strokeweight="2pt"/>
              </v:group>
            </w:pict>
          </mc:Fallback>
        </mc:AlternateContent>
      </w:r>
      <w:r w:rsidRPr="008E156F">
        <w:rPr>
          <w:noProof/>
          <w:sz w:val="22"/>
        </w:rPr>
        <w:drawing>
          <wp:inline distT="0" distB="0" distL="0" distR="0" wp14:anchorId="654210D1" wp14:editId="328C1AB6">
            <wp:extent cx="4118646" cy="2933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4117019" cy="2932541"/>
                    </a:xfrm>
                    <a:prstGeom prst="rect">
                      <a:avLst/>
                    </a:prstGeom>
                    <a:noFill/>
                    <a:ln>
                      <a:noFill/>
                    </a:ln>
                    <a:extLst/>
                  </pic:spPr>
                </pic:pic>
              </a:graphicData>
            </a:graphic>
          </wp:inline>
        </w:drawing>
      </w:r>
    </w:p>
    <w:p w:rsidR="00767F06" w:rsidRPr="008E156F" w:rsidRDefault="001573CE" w:rsidP="00767F06">
      <w:pPr>
        <w:pStyle w:val="NormalWeb"/>
        <w:spacing w:before="0" w:beforeAutospacing="0" w:after="200" w:afterAutospacing="0" w:line="480" w:lineRule="auto"/>
        <w:jc w:val="both"/>
        <w:rPr>
          <w:sz w:val="20"/>
        </w:rPr>
      </w:pPr>
      <w:r w:rsidRPr="008E156F">
        <w:rPr>
          <w:b/>
          <w:sz w:val="20"/>
        </w:rPr>
        <w:t>Figure 1.4</w:t>
      </w:r>
      <w:r w:rsidR="00767F06" w:rsidRPr="008E156F">
        <w:rPr>
          <w:b/>
          <w:sz w:val="20"/>
        </w:rPr>
        <w:t xml:space="preserve">. </w:t>
      </w:r>
      <w:r w:rsidR="00767F06" w:rsidRPr="008E156F">
        <w:rPr>
          <w:sz w:val="20"/>
        </w:rPr>
        <w:t xml:space="preserve">Current geographic range of Asian elephants, which are classed as an endangered species by the IUCN (2017). There is disagreement whether the elephants found in Malaysian Borneo are endemic, and so they are presented separately as being of undetermined origin (in grey). Taken from the IUCN Redlist of Threatened Species </w:t>
      </w:r>
      <w:r w:rsidR="00767F06" w:rsidRPr="008E156F">
        <w:rPr>
          <w:sz w:val="20"/>
        </w:rPr>
        <w:fldChar w:fldCharType="begin" w:fldLock="1"/>
      </w:r>
      <w:r w:rsidR="0077367B" w:rsidRPr="008E156F">
        <w:rPr>
          <w:sz w:val="20"/>
        </w:rPr>
        <w:instrText>ADDIN CSL_CITATION { "citationItems" : [ { "id" : "ITEM-1", "itemData" : { "URL" : "http://www.iucnredlist.org", "accessed" : { "date-parts" : [ [ "2017", "6", "13" ] ] }, "author" : [ { "dropping-particle" : "", "family" : "IUCN", "given" : "", "non-dropping-particle" : "", "parse-names" : false, "suffix" : "" } ], "id" : "ITEM-1", "issued" : { "date-parts" : [ [ "2017" ] ] }, "title" : "The IUCN Red List of Threatened Species. Version 2017-1", "type" : "webpage" }, "uris" : [ "http://www.mendeley.com/documents/?uuid=b0dd5df7-14b1-4c03-ab88-43f50a2ec539" ] } ], "mendeley" : { "formattedCitation" : "(IUCN 2017)", "plainTextFormattedCitation" : "(IUCN 2017)", "previouslyFormattedCitation" : "(IUCN 2017)" }, "properties" : { "noteIndex" : 0 }, "schema" : "https://github.com/citation-style-language/schema/raw/master/csl-citation.json" }</w:instrText>
      </w:r>
      <w:r w:rsidR="00767F06" w:rsidRPr="008E156F">
        <w:rPr>
          <w:sz w:val="20"/>
        </w:rPr>
        <w:fldChar w:fldCharType="separate"/>
      </w:r>
      <w:r w:rsidR="00767F06" w:rsidRPr="008E156F">
        <w:rPr>
          <w:noProof/>
          <w:sz w:val="20"/>
        </w:rPr>
        <w:t>(IUCN 2017)</w:t>
      </w:r>
      <w:r w:rsidR="00767F06" w:rsidRPr="008E156F">
        <w:rPr>
          <w:sz w:val="20"/>
        </w:rPr>
        <w:fldChar w:fldCharType="end"/>
      </w:r>
      <w:r w:rsidR="00767F06" w:rsidRPr="008E156F">
        <w:rPr>
          <w:sz w:val="20"/>
        </w:rPr>
        <w:t xml:space="preserve">. </w:t>
      </w:r>
    </w:p>
    <w:p w:rsidR="00767F06" w:rsidRPr="008E156F" w:rsidRDefault="00767F06" w:rsidP="00767F06">
      <w:pPr>
        <w:spacing w:line="480" w:lineRule="auto"/>
        <w:ind w:firstLine="720"/>
        <w:jc w:val="both"/>
        <w:rPr>
          <w:rFonts w:ascii="Times New Roman" w:hAnsi="Times New Roman" w:cs="Times New Roman"/>
          <w:szCs w:val="24"/>
        </w:rPr>
      </w:pPr>
    </w:p>
    <w:p w:rsidR="00767F06" w:rsidRPr="008E156F" w:rsidRDefault="00767F06" w:rsidP="00767F06">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Within Myanmar, Asian elephants are not only a celebrated cultural and religious icon, but also crucial to the national economy, having been vital workforce within the logging industry for over a </w:t>
      </w:r>
      <w:r w:rsidRPr="008E156F">
        <w:rPr>
          <w:rFonts w:ascii="Times New Roman" w:hAnsi="Times New Roman" w:cs="Times New Roman"/>
          <w:szCs w:val="24"/>
        </w:rPr>
        <w:lastRenderedPageBreak/>
        <w:t xml:space="preserve">century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"id" : "ITEM-2", "itemData" : { "author" : [ { "dropping-particle" : "", "family" : "Evans", "given" : "Griffith H.", "non-dropping-particle" : "", "parse-names" : false, "suffix" : "" } ], "id" : "ITEM-2", "issued" : { "date-parts" : [ [ "1910" ] ] }, "publisher" : "Superintendent, Government Printing, Burma", "publisher-place" : "Rangoon, Burma", "title" : "Elephants and their diseases: a treatise on elephants", "type" : "book" }, "uris" : [ "http://www.mendeley.com/documents/?uuid=7c6a89cd-a703-4c74-bb98-ac0a8b1cf4d6" ] }, { "id" : "ITEM-3", "itemData" : { "author" : [ { "dropping-particle" : "", "family" : "Toke Gale", "given" : "U.", "non-dropping-particle" : "", "parse-names" : false, "suffix" : "" } ], "id" : "ITEM-3", "issued" : { "date-parts" : [ [ "1974" ] ] }, "publisher" : "Trade Corporation", "publisher-place" : "Yangon, Myanmar", "title" : "Burmese Timber Elephant", "type" : "book" }, "uris" : [ "http://www.mendeley.com/documents/?uuid=70bf36e5-dfe8-41e1-b30a-fc1541c3ec48" ] } ], "mendeley" : { "formattedCitation" : "(Evans 1910; Toke Gale 1974; Mar 2007a)", "manualFormatting" : "(Evans 1910; Toke Gale 1974; Mar 2007)", "plainTextFormattedCitation" : "(Evans 1910; Toke Gale 1974; Mar 2007a)", "previouslyFormattedCitation" : "(Evans 1910; Toke Gale 1974; Mar 2007a)"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(Evans 1910; Toke Gale 1974; Mar 2007)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Currently, over half of the captive population (~2,700;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Mar 2007)</w:t>
      </w:r>
      <w:r w:rsidRPr="008E156F">
        <w:rPr>
          <w:rFonts w:ascii="Times New Roman" w:hAnsi="Times New Roman" w:cs="Times New Roman"/>
          <w:szCs w:val="24"/>
        </w:rPr>
        <w:fldChar w:fldCharType="end"/>
      </w:r>
      <w:r w:rsidRPr="008E156F">
        <w:rPr>
          <w:rFonts w:ascii="Times New Roman" w:hAnsi="Times New Roman" w:cs="Times New Roman"/>
          <w:szCs w:val="24"/>
        </w:rPr>
        <w:t>, comprising of both wild-caught and captive born elephants, is owned and employed by the government-run Myanmar Timber Enterprise (or MTE).  These elephants are overseen and worked by a network of MTE employees, including trained veterinarians and professional elephant handlers. Every individual animal has a corresponding human caretaker and rider (</w:t>
      </w:r>
      <w:r w:rsidRPr="008E156F">
        <w:rPr>
          <w:rFonts w:ascii="Times New Roman" w:hAnsi="Times New Roman" w:cs="Times New Roman"/>
          <w:i/>
          <w:szCs w:val="24"/>
        </w:rPr>
        <w:t>mahout</w:t>
      </w:r>
      <w:r w:rsidRPr="008E156F">
        <w:rPr>
          <w:rFonts w:ascii="Times New Roman" w:hAnsi="Times New Roman" w:cs="Times New Roman"/>
          <w:szCs w:val="24"/>
        </w:rPr>
        <w:t xml:space="preserve"> or </w:t>
      </w:r>
      <w:r w:rsidRPr="008E156F">
        <w:rPr>
          <w:rFonts w:ascii="Times New Roman" w:hAnsi="Times New Roman" w:cs="Times New Roman"/>
          <w:i/>
          <w:szCs w:val="24"/>
        </w:rPr>
        <w:t>Sin oozie</w:t>
      </w:r>
      <w:r w:rsidRPr="008E156F">
        <w:rPr>
          <w:rFonts w:ascii="Times New Roman" w:hAnsi="Times New Roman" w:cs="Times New Roman"/>
          <w:szCs w:val="24"/>
        </w:rPr>
        <w:t>), whose primary responsibility is ensuring the working welfare and productivity of their elep</w:t>
      </w:r>
      <w:r w:rsidR="00595D95" w:rsidRPr="008E156F">
        <w:rPr>
          <w:rFonts w:ascii="Times New Roman" w:hAnsi="Times New Roman" w:cs="Times New Roman"/>
          <w:szCs w:val="24"/>
        </w:rPr>
        <w:t xml:space="preserve">hant. Working groups of around six </w:t>
      </w:r>
      <w:r w:rsidRPr="008E156F">
        <w:rPr>
          <w:rFonts w:ascii="Times New Roman" w:hAnsi="Times New Roman" w:cs="Times New Roman"/>
          <w:szCs w:val="24"/>
        </w:rPr>
        <w:t>-</w:t>
      </w:r>
      <w:r w:rsidR="00595D95" w:rsidRPr="008E156F">
        <w:rPr>
          <w:rFonts w:ascii="Times New Roman" w:hAnsi="Times New Roman" w:cs="Times New Roman"/>
          <w:szCs w:val="24"/>
        </w:rPr>
        <w:t xml:space="preserve"> </w:t>
      </w:r>
      <w:r w:rsidRPr="008E156F">
        <w:rPr>
          <w:rFonts w:ascii="Times New Roman" w:hAnsi="Times New Roman" w:cs="Times New Roman"/>
          <w:szCs w:val="24"/>
        </w:rPr>
        <w:t>12 elephant-mahout pairs are directed by mahout supervisors (</w:t>
      </w:r>
      <w:r w:rsidRPr="008E156F">
        <w:rPr>
          <w:rFonts w:ascii="Times New Roman" w:hAnsi="Times New Roman" w:cs="Times New Roman"/>
          <w:i/>
          <w:szCs w:val="24"/>
        </w:rPr>
        <w:t>Sin-gaungs)</w:t>
      </w:r>
      <w:r w:rsidRPr="008E156F">
        <w:rPr>
          <w:rFonts w:ascii="Times New Roman" w:hAnsi="Times New Roman" w:cs="Times New Roman"/>
          <w:szCs w:val="24"/>
        </w:rPr>
        <w:t>, who may manage several working groups, and entire camps (as determined by geographic areas) are overseen by ‘head’ mahouts (</w:t>
      </w:r>
      <w:r w:rsidRPr="008E156F">
        <w:rPr>
          <w:rFonts w:ascii="Times New Roman" w:hAnsi="Times New Roman" w:cs="Times New Roman"/>
          <w:i/>
          <w:szCs w:val="24"/>
        </w:rPr>
        <w:t>Sin-Oos)</w:t>
      </w:r>
      <w:r w:rsidRPr="008E156F">
        <w:rPr>
          <w:rFonts w:ascii="Times New Roman" w:hAnsi="Times New Roman" w:cs="Times New Roman"/>
          <w:szCs w:val="24"/>
        </w:rPr>
        <w:t>. Field-based veterinarians maintain</w:t>
      </w:r>
      <w:r w:rsidR="00C57A5B" w:rsidRPr="008E156F">
        <w:rPr>
          <w:rFonts w:ascii="Times New Roman" w:hAnsi="Times New Roman" w:cs="Times New Roman"/>
          <w:szCs w:val="24"/>
        </w:rPr>
        <w:t xml:space="preserve"> the</w:t>
      </w:r>
      <w:r w:rsidRPr="008E156F">
        <w:rPr>
          <w:rFonts w:ascii="Times New Roman" w:hAnsi="Times New Roman" w:cs="Times New Roman"/>
          <w:szCs w:val="24"/>
        </w:rPr>
        <w:t xml:space="preserve"> basic upkeep of these animals, predominantly providing restorative care, mainly for general degradation, sustained injuries and wounds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"Toke Gale", "given" : "U.", "non-dropping-particle" : "", "parse-names" : false, "suffix" : "" } ], "id" : "ITEM-1", "issued" : { "date-parts" : [ [ "1974" ] ] }, "publisher" : "Trade Corporation", "publisher-place" : "Yangon, Myanmar", "title" : "Burmese Timber Elephant", "type" : "book" }, "uris" : [ "http://www.mendeley.com/documents/?uuid=70bf36e5-dfe8-41e1-b30a-fc1541c3ec48" ] } ], "mendeley" : { "formattedCitation" : "(Toke Gale 1974)", "plainTextFormattedCitation" : "(Toke Gale 1974)", "previouslyFormattedCitation" : "(Toke Gale 1974)"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(Toke Gale 1974)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MTE elephants are classed as ‘semi-captive’, as at night they are released into the surrounding forest, where they </w:t>
      </w:r>
      <w:r w:rsidR="00467360" w:rsidRPr="008E156F">
        <w:rPr>
          <w:rFonts w:ascii="Times New Roman" w:hAnsi="Times New Roman" w:cs="Times New Roman"/>
          <w:szCs w:val="24"/>
        </w:rPr>
        <w:t xml:space="preserve">sleep, </w:t>
      </w:r>
      <w:r w:rsidRPr="008E156F">
        <w:rPr>
          <w:rFonts w:ascii="Times New Roman" w:hAnsi="Times New Roman" w:cs="Times New Roman"/>
          <w:szCs w:val="24"/>
        </w:rPr>
        <w:t xml:space="preserve">roam, forage and can interact and mate with both wild and working elephants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szCs w:val="24"/>
        </w:rPr>
        <w:fldChar w:fldCharType="separate"/>
      </w:r>
      <w:r w:rsidR="00960F11" w:rsidRPr="008E156F">
        <w:rPr>
          <w:rFonts w:ascii="Times New Roman" w:hAnsi="Times New Roman" w:cs="Times New Roman"/>
          <w:noProof/>
          <w:szCs w:val="24"/>
        </w:rPr>
        <w:t>(Mar 2007</w:t>
      </w:r>
      <w:r w:rsidR="00AB2311" w:rsidRPr="008E156F">
        <w:rPr>
          <w:rFonts w:ascii="Times New Roman" w:hAnsi="Times New Roman" w:cs="Times New Roman"/>
          <w:noProof/>
          <w:szCs w:val="24"/>
        </w:rPr>
        <w:t>)</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Throughout the year, elephant diet is not provisioned, their reproduction is largely unsupervised and their nocturnal social interaction completely unmanaged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"Toke Gale", "given" : "U.", "non-dropping-particle" : "", "parse-names" : false, "suffix" : "" } ], "id" : "ITEM-1", "issued" : { "date-parts" : [ [ "1974" ] ] }, "publisher" : "Trade Corporation", "publisher-place" : "Yangon, Myanmar", "title" : "Burmese Timber Elephant", "type" : "book" }, "uris" : [ "http://www.mendeley.com/documents/?uuid=70bf36e5-dfe8-41e1-b30a-fc1541c3ec48" ] } ], "mendeley" : { "formattedCitation" : "(Toke Gale 1974)", "plainTextFormattedCitation" : "(Toke Gale 1974)", "previouslyFormattedCitation" : "(Toke Gale 1974)"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(Toke Gale 1974)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 workload and schedule of the MTE population </w:t>
      </w:r>
      <w:r w:rsidR="00A3155D" w:rsidRPr="008E156F">
        <w:rPr>
          <w:rFonts w:ascii="Times New Roman" w:hAnsi="Times New Roman" w:cs="Times New Roman"/>
          <w:szCs w:val="24"/>
        </w:rPr>
        <w:t>are</w:t>
      </w:r>
      <w:r w:rsidRPr="008E156F">
        <w:rPr>
          <w:rFonts w:ascii="Times New Roman" w:hAnsi="Times New Roman" w:cs="Times New Roman"/>
          <w:szCs w:val="24"/>
        </w:rPr>
        <w:t xml:space="preserve"> regulated, with elephants subject to specific working hours and days per week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"id" : "ITEM-2", "itemData" : { "URL" : "http://www.fao.org/docrep/005/ad031e/ad031e00.htm", "author" : [ { "dropping-particle" : "", "family" : "Mar", "given" : "Khyne U.", "non-dropping-particle" : "", "parse-names" : false, "suffix" : "" } ], "container-title" : "UN FAO Regional Office for Asia and the Pacific, Bangkok.", "id" : "ITEM-2", "issue" : "1971", "issued" : { "date-parts" : [ [ "2002" ] ] }, "page" : "195-211", "title" : "The studbook of timber elephants of Myanmar with special reference to survivorship analysis. In: Giants on our Hands: Proceedings of the International Workshop on the Domesticated Asian Elephant.", "type" : "webpage" }, "uris" : [ "http://www.mendeley.com/documents/?uuid=60cbef31-4013-4d5a-b7a9-04901d38b8c8" ] } ], "mendeley" : { "formattedCitation" : "(Mar 2002, 2007a)", "manualFormatting" : "(Mar 2002, 2007)", "plainTextFormattedCitation" : "(Mar 2002, 2007a)", "previouslyFormattedCitation" : "(Mar 2002, 2007a)"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(Mar 2002, 2007)</w:t>
      </w:r>
      <w:r w:rsidRPr="008E156F">
        <w:rPr>
          <w:rFonts w:ascii="Times New Roman" w:hAnsi="Times New Roman" w:cs="Times New Roman"/>
          <w:szCs w:val="24"/>
        </w:rPr>
        <w:fldChar w:fldCharType="end"/>
      </w:r>
      <w:r w:rsidRPr="008E156F">
        <w:rPr>
          <w:rFonts w:ascii="Times New Roman" w:hAnsi="Times New Roman" w:cs="Times New Roman"/>
          <w:szCs w:val="24"/>
        </w:rPr>
        <w:t>. Extracted tonnage</w:t>
      </w:r>
      <w:r w:rsidR="00A3155D" w:rsidRPr="008E156F">
        <w:rPr>
          <w:rFonts w:ascii="Times New Roman" w:hAnsi="Times New Roman" w:cs="Times New Roman"/>
          <w:szCs w:val="24"/>
        </w:rPr>
        <w:t xml:space="preserve"> is</w:t>
      </w:r>
      <w:r w:rsidRPr="008E156F">
        <w:rPr>
          <w:rFonts w:ascii="Times New Roman" w:hAnsi="Times New Roman" w:cs="Times New Roman"/>
          <w:szCs w:val="24"/>
        </w:rPr>
        <w:t xml:space="preserve"> set by elephant age and reproduction, including complete work restrictions for calves and pregnant females. Broadly, elephants are categorised into four main groups; ‘calves at heel’ for elephants under 5 years, which are kept with their mothers and are tamed after weaning around the age of four – five, ‘trained calved’ over five and under 17 years are used for light work, hereafter elephants are mature ‘working adults’ until the age of 53 years, whereby they are given light work or are ‘retired’ from the workforce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"id" : "ITEM-2", "itemData" : { "URL" : "http://www.fao.org/docrep/005/ad031e/ad031e00.htm", "author" : [ { "dropping-particle" : "", "family" : "Mar", "given" : "Khyne U.", "non-dropping-particle" : "", "parse-names" : false, "suffix" : "" } ], "container-title" : "UN FAO Regional Office for Asia and the Pacific, Bangkok.", "id" : "ITEM-2", "issue" : "1971", "issued" : { "date-parts" : [ [ "2002" ] ] }, "page" : "195-211", "title" : "The studbook of timber elephants of Myanmar with special reference to survivorship analysis. In: Giants on our Hands: Proceedings of the International Workshop on the Domesticated Asian Elephant.", "type" : "webpage" }, "uris" : [ "http://www.mendeley.com/documents/?uuid=60cbef31-4013-4d5a-b7a9-04901d38b8c8" ] }, { "id" : "ITEM-3", "itemData" : { "author" : [ { "dropping-particle" : "", "family" : "Toke Gale", "given" : "U.", "non-dropping-particle" : "", "parse-names" : false, "suffix" : "" } ], "id" : "ITEM-3", "issued" : { "date-parts" : [ [ "1974" ] ] }, "publisher" : "Trade Corporation", "publisher-place" : "Yangon, Myanmar", "title" : "Burmese Timber Elephant", "type" : "book" }, "uris" : [ "http://www.mendeley.com/documents/?uuid=70bf36e5-dfe8-41e1-b30a-fc1541c3ec48" ] } ], "mendeley" : { "formattedCitation" : "(Toke Gale 1974; Mar 2002, 2007a)", "manualFormatting" : "(Toke Gale 1974; Mar 2002, 2007)", "plainTextFormattedCitation" : "(Toke Gale 1974; Mar 2002, 2007a)", "previouslyFormattedCitation" : "(Toke Gale 1974; Mar 2002, 2007a)"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(Toke Gale 1974; Mar 2002, 2007)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Elephants only work during the coolest and wettest months of the year (June – February), with the hot season (March – May) being a period of rest for all MTE-owned animals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"Toke Gale", "given" : "U.", "non-dropping-particle" : "", "parse-names" : false, "suffix" : "" } ], "id" : "ITEM-1", "issued" : { "date-parts" : [ [ "1974" ] ] }, "publisher" : "Trade Corporation", "publisher-place" : "Yangon, Myanmar", "title" : "Burmese Timber Elephant", "type" : "book" }, "uris" : [ "http://www.mendeley.com/documents/?uuid=70bf36e5-dfe8-41e1-b30a-fc1541c3ec48" ] } ], "mendeley" : { "formattedCitation" : "(Toke Gale 1974)", "plainTextFormattedCitation" : "(Toke Gale 1974)", "previouslyFormattedCitation" : "(Toke Gale 1974)"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(Toke Gale 1974)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p>
    <w:p w:rsidR="00767F06" w:rsidRPr="008E156F" w:rsidRDefault="00767F06" w:rsidP="00767F06">
      <w:pPr>
        <w:spacing w:line="480" w:lineRule="auto"/>
        <w:jc w:val="both"/>
        <w:rPr>
          <w:rFonts w:ascii="Times New Roman" w:hAnsi="Times New Roman" w:cs="Times New Roman"/>
          <w:szCs w:val="24"/>
        </w:rPr>
      </w:pPr>
      <w:r w:rsidRPr="008E156F">
        <w:rPr>
          <w:rFonts w:ascii="Times New Roman" w:hAnsi="Times New Roman" w:cs="Times New Roman"/>
          <w:szCs w:val="24"/>
        </w:rPr>
        <w:tab/>
        <w:t>Being centrally managed since the early 1940s, every MTE elephant is designated a unique registration number, by which they are recognised throughout their life. Each elephant</w:t>
      </w:r>
      <w:r w:rsidR="00A3155D" w:rsidRPr="008E156F">
        <w:rPr>
          <w:rFonts w:ascii="Times New Roman" w:hAnsi="Times New Roman" w:cs="Times New Roman"/>
          <w:szCs w:val="24"/>
        </w:rPr>
        <w:t xml:space="preserve"> is</w:t>
      </w:r>
      <w:r w:rsidRPr="008E156F">
        <w:rPr>
          <w:rFonts w:ascii="Times New Roman" w:hAnsi="Times New Roman" w:cs="Times New Roman"/>
          <w:szCs w:val="24"/>
        </w:rPr>
        <w:t xml:space="preserve"> also issued a </w:t>
      </w:r>
      <w:r w:rsidRPr="008E156F">
        <w:rPr>
          <w:rFonts w:ascii="Times New Roman" w:hAnsi="Times New Roman" w:cs="Times New Roman"/>
          <w:szCs w:val="24"/>
        </w:rPr>
        <w:lastRenderedPageBreak/>
        <w:t>log-book, in which comprehensive records are collected and maintained, including, but not limited to, dates of birth (estimated for wild-caught individuals), dates of capture, sex, health updates and details on basic upkeep, morphometric measures</w:t>
      </w:r>
      <w:r w:rsidR="00C57A5B" w:rsidRPr="008E156F">
        <w:rPr>
          <w:rFonts w:ascii="Times New Roman" w:hAnsi="Times New Roman" w:cs="Times New Roman"/>
          <w:szCs w:val="24"/>
        </w:rPr>
        <w:t xml:space="preserve"> (where possible)</w:t>
      </w:r>
      <w:r w:rsidRPr="008E156F">
        <w:rPr>
          <w:rFonts w:ascii="Times New Roman" w:hAnsi="Times New Roman" w:cs="Times New Roman"/>
          <w:szCs w:val="24"/>
        </w:rPr>
        <w:t xml:space="preserve">, maternal lineage and dates of death. This information has been digitised into a comprehensive multigenerational database, and is equivalent to the studbook system maintained by western zoo organisations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"URL" : "http://www.fao.org/docrep/005/ad031e/ad031e00.htm", "author" : [ { "dropping-particle" : "", "family" : "Mar", "given" : "Khyne U.", "non-dropping-particle" : "", "parse-names" : false, "suffix" : "" } ], "container-title" : "UN FAO Regional Office for Asia and the Pacific, Bangkok.", "id" : "ITEM-1", "issue" : "1971", "issued" : { "date-parts" : [ [ "2002" ] ] }, "page" : "195-211", "title" : "The studbook of timber elephants of Myanmar with special reference to survivorship analysis. In: Giants on our Hands: Proceedings of the International Workshop on the Domesticated Asian Elephant.", "type" : "webpage" }, "uris" : [ "http://www.mendeley.com/documents/?uuid=60cbef31-4013-4d5a-b7a9-04901d38b8c8" ] } ], "mendeley" : { "formattedCitation" : "(Mar 2002)", "plainTextFormattedCitation" : "(Mar 2002)", "previouslyFormattedCitation" : "(Mar 2002)"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(Mar 2002)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p>
    <w:p w:rsidR="00F66D78" w:rsidRPr="008E156F" w:rsidRDefault="00F66D78" w:rsidP="00767F06">
      <w:pPr>
        <w:spacing w:line="480" w:lineRule="auto"/>
        <w:jc w:val="both"/>
        <w:rPr>
          <w:rFonts w:ascii="Times New Roman" w:hAnsi="Times New Roman" w:cs="Times New Roman"/>
          <w:szCs w:val="24"/>
        </w:rPr>
      </w:pPr>
    </w:p>
    <w:p w:rsidR="00A3155D" w:rsidRPr="008E156F" w:rsidRDefault="00342532" w:rsidP="00767F06">
      <w:pPr>
        <w:spacing w:line="480" w:lineRule="auto"/>
        <w:jc w:val="both"/>
        <w:rPr>
          <w:rFonts w:ascii="Times New Roman" w:hAnsi="Times New Roman" w:cs="Times New Roman"/>
          <w:b/>
          <w:sz w:val="24"/>
          <w:szCs w:val="24"/>
        </w:rPr>
      </w:pPr>
      <w:r w:rsidRPr="008E156F">
        <w:rPr>
          <w:rFonts w:ascii="Times New Roman" w:hAnsi="Times New Roman" w:cs="Times New Roman"/>
          <w:b/>
          <w:sz w:val="24"/>
          <w:szCs w:val="24"/>
        </w:rPr>
        <w:t>1.7</w:t>
      </w:r>
      <w:r w:rsidR="00A3155D" w:rsidRPr="008E156F">
        <w:rPr>
          <w:rFonts w:ascii="Times New Roman" w:hAnsi="Times New Roman" w:cs="Times New Roman"/>
          <w:b/>
          <w:sz w:val="24"/>
          <w:szCs w:val="24"/>
        </w:rPr>
        <w:t xml:space="preserve"> Infection in </w:t>
      </w:r>
      <w:r w:rsidR="00556064" w:rsidRPr="008E156F">
        <w:rPr>
          <w:rFonts w:ascii="Times New Roman" w:hAnsi="Times New Roman" w:cs="Times New Roman"/>
          <w:b/>
          <w:sz w:val="24"/>
          <w:szCs w:val="24"/>
        </w:rPr>
        <w:t>Asian elephant hosts; a novel frontier</w:t>
      </w:r>
    </w:p>
    <w:p w:rsidR="00AB0B65" w:rsidRPr="008E156F" w:rsidRDefault="00B50855" w:rsidP="00767F06">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There is a clear need for further studies focused on disentangling host-parasite dynamics within large, long-lived vertebrates and free-ranging hosts populations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"Wilson", "given" : "K.", "non-dropping-particle" : "", "parse-names" : false, "suffix" : "" }, { "dropping-particle" : "", "family" : "Grenfell", "given" : "B. T.", "non-dropping-particle" : "", "parse-names" : false, "suffix" : "" }, { "dropping-particle" : "", "family" : "Pilkington", "given" : "J.G.", "non-dropping-particle" : "", "parse-names" : false, "suffix" : "" }, { "dropping-particle" : "", "family" : "Boyd", "given" : "H. E. G.", "non-dropping-particle" : "", "parse-names" : false, "suffix" : "" }, { "dropping-particle" : "", "family" : "Gulland", "given" : "F M D", "non-dropping-particle" : "", "parse-names" : false, "suffix" : "" } ], "container-title" : "Soay sheep: dynamics and selection in an island population", "editor" : [ { "dropping-particle" : "", "family" : "Clutton-Brock", "given" : "T.H.", "non-dropping-particle" : "", "parse-names" : false, "suffix" : "" }, { "dropping-particle" : "", "family" : "Pemberton", "given" : "J. M.", "non-dropping-particle" : "", "parse-names" : false, "suffix" : "" } ], "id" : "ITEM-1", "issued" : { "date-parts" : [ [ "2004" ] ] }, "page" : "113-165", "publisher" : "Cambridge University Press", "publisher-place" : "Cambridge, UK", "title" : "Parasites and their impact", "type" : "chapter" }, "uris" : [ "http://www.mendeley.com/documents/?uuid=89aab555-be67-4404-af5a-fda7458ba293" ] }, { "id" : "ITEM-2", "itemData" : { "DOI" : "10.1111/j.1365-294X.2010.04938.x", "ISBN" : "1365-294X", "ISSN" : "09621083", "PMID" : "21324009", "abstract" : "In wild populations, individuals are regularly exposed to a wide range of pathogens. In this context, organisms must elicit and regulate effective immune responses to protect their health while avoiding immunopathology. However, most of our knowledge about the function and dynamics of immune responses comes from laboratory studies performed on inbred mice in highly controlled environments with limited exposure to infection. Natural populations, on the other hand, exhibit wide genetic and environmental diversity. We argue that now is the time for immunology to be taken into the wild. The goal of 'wild immunology' is to link immune phenotype with host fitness in natural environments. To achieve this requires relevant measures of immune responsiveness that are both applicable to the host-parasite interaction under study and robustly associated with measures of host and parasite fitness. Bringing immunology to nonmodel organisms and linking that knowledge host fitness, and ultimately population dynamics, will face difficult challenges, both technical (lack of reagents and annotated genomes) and statistical (variation among individuals and populations). However, the affordability of new genomic technologies will help immunologists, ecologists and evolutionary biologists work together to translate and test our current knowledge of immune mechanisms in natural systems. From this approach, ecologists will gain new insight into mechanisms relevant to host health and fitness, while immunologists will be given a measure of the real-world health impacts of the immune factors they study. Thus, wild immunology can be the missing link between laboratory-based immunology and human, wildlife and domesticated animal health.", "author" : [ { "dropping-particle" : "", "family" : "Pedersen", "given" : "Amy B.", "non-dropping-particle" : "", "parse-names" : false, "suffix" : "" }, { "dropping-particle" : "", "family" : "Babayan", "given" : "Simon A.", "non-dropping-particle" : "", "parse-names" : false, "suffix" : "" } ], "container-title" : "Molecular Ecology", "id" : "ITEM-2", "issue" : "5", "issued" : { "date-parts" : [ [ "2011" ] ] }, "page" : "872-880", "title" : "Wild immunology", "type" : "article-journal", "volume" : "20" }, "uris" : [ "http://www.mendeley.com/documents/?uuid=34a8840b-d277-4d4f-a267-a5b37e7e40bf" ] }, { "id" : "ITEM-3", "itemData" : { "DOI" : "10.1016/j.ijppaw.2013.05.001", "ISSN" : "2213-2244", "author" : [ { "dropping-particle" : "", "family" : "Watson", "given" : "Maggie J", "non-dropping-particle" : "", "parse-names" : false, "suffix" : "" } ], "container-title" : "International Journal for Parasitology: Parasites and Wildlife", "id" : "ITEM-3", "issued" : { "date-parts" : [ [ "2013" ] ] }, "page" : "190-196", "publisher" : "Australian Society for Parasitology", "title" : "International Journal for Parasitology : Parasites and Wildlife What drives population-level effects of parasites ? Meta-analysis meets", "type" : "article-journal", "volume" : "2" }, "uris" : [ "http://www.mendeley.com/documents/?uuid=ef33d93e-28c0-4415-99da-f7d8cb540d0f" ] } ], "mendeley" : { "formattedCitation" : "(Wilson &lt;i&gt;et al.&lt;/i&gt; 2004; Pedersen &amp; Babayan 2011; Watson 2013a)", "manualFormatting" : "(Wilson et al. 2004; Pedersen &amp; Babayan 2011; Watson 2013)", "plainTextFormattedCitation" : "(Wilson et al. 2004; Pedersen &amp; Babayan 2011; Watson 2013a)", "previouslyFormattedCitation" : "(Wilson &lt;i&gt;et al.&lt;/i&gt; 2004; Pedersen &amp; Babayan 2011; Watson 2013a)" }, "properties" : { "noteIndex" : 35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(Wilson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2004; Peder</w:t>
      </w:r>
      <w:r w:rsidR="00072E85" w:rsidRPr="008E156F">
        <w:rPr>
          <w:rFonts w:ascii="Times New Roman" w:hAnsi="Times New Roman" w:cs="Times New Roman"/>
          <w:noProof/>
          <w:szCs w:val="24"/>
        </w:rPr>
        <w:t>sen &amp; Babayan 2011; Watson 2013</w:t>
      </w:r>
      <w:r w:rsidRPr="008E156F">
        <w:rPr>
          <w:rFonts w:ascii="Times New Roman" w:hAnsi="Times New Roman" w:cs="Times New Roman"/>
          <w:noProof/>
          <w:szCs w:val="24"/>
        </w:rPr>
        <w:t>)</w:t>
      </w:r>
      <w:r w:rsidRPr="008E156F">
        <w:rPr>
          <w:rFonts w:ascii="Times New Roman" w:hAnsi="Times New Roman" w:cs="Times New Roman"/>
          <w:szCs w:val="24"/>
        </w:rPr>
        <w:fldChar w:fldCharType="end"/>
      </w:r>
      <w:r w:rsidRPr="008E156F">
        <w:rPr>
          <w:rFonts w:ascii="Times New Roman" w:hAnsi="Times New Roman" w:cs="Times New Roman"/>
          <w:szCs w:val="24"/>
        </w:rPr>
        <w:t>.  Several key advances have addressed this, including in the S</w:t>
      </w:r>
      <w:r w:rsidR="001C2C35" w:rsidRPr="008E156F">
        <w:rPr>
          <w:rFonts w:ascii="Times New Roman" w:hAnsi="Times New Roman" w:cs="Times New Roman"/>
          <w:szCs w:val="24"/>
        </w:rPr>
        <w:t>oay sheep (</w:t>
      </w:r>
      <w:r w:rsidR="001C2C35" w:rsidRPr="008E156F">
        <w:rPr>
          <w:rFonts w:ascii="Times New Roman" w:hAnsi="Times New Roman" w:cs="Times New Roman"/>
          <w:i/>
          <w:szCs w:val="24"/>
        </w:rPr>
        <w:t>Ovis aries</w:t>
      </w:r>
      <w:r w:rsidR="00F01D2F" w:rsidRPr="008E156F">
        <w:rPr>
          <w:rFonts w:ascii="Times New Roman" w:hAnsi="Times New Roman" w:cs="Times New Roman"/>
          <w:i/>
          <w:szCs w:val="24"/>
        </w:rPr>
        <w:t xml:space="preserve">, </w:t>
      </w:r>
      <w:r w:rsidR="00F01D2F" w:rsidRPr="008E156F">
        <w:rPr>
          <w:rFonts w:ascii="Times New Roman" w:hAnsi="Times New Roman" w:cs="Times New Roman"/>
          <w:i/>
          <w:szCs w:val="24"/>
        </w:rPr>
        <w:fldChar w:fldCharType="begin" w:fldLock="1"/>
      </w:r>
      <w:r w:rsidR="00F01D2F" w:rsidRPr="008E156F">
        <w:rPr>
          <w:rFonts w:ascii="Times New Roman" w:hAnsi="Times New Roman" w:cs="Times New Roman"/>
          <w:i/>
          <w:szCs w:val="24"/>
        </w:rPr>
        <w:instrText>ADDIN CSL_CITATION { "citationItems" : [ { "id" : "ITEM-1", "itemData" : { "DOI" : "10.1017/S0031182006001144", "ISSN" : "0031-1820", "PMID" : "16978448", "abstract" : "The feral Soay sheep (Ovis aries L.) population on Hirta, St Kilda, is host to a diverse component parasite community, but previous parasitological studies of the population have only focussed on the metazoan species. This paper reports the first epidemiological study of the protozoan species comprising Cryptosporidium parvum, Giardia duodenalis and 11 species of Eimeria in Soay sheep across 3 years of varying host population density. Prevalence and intensity of almost all species of protozoa significantly decreased with host age, with the exception of E. granulosa, which increased in prevalence with host age. The prevalence of C. parvum appeared to vary positively with host population density but that of G. duodenalis did not vary significantly with density. Most species of Eimeria showed a distinct lag in infection level following the host population crash of 2002, taking up to 2 years to decrease. Mixed Eimeria species intensity and diversity were highest in 2002, a year of low host density. Parasite diversity decreased with host age and was higher in males. There were 5 positive pair-wise associations between protozoa species in terms of prevalence. The results of this study highlight the potential for protozoal infection to shape the evolution of parasite resistance in wild host populations harbouring diverse parasite species.", "author" : [ { "dropping-particle" : "", "family" : "Craig", "given" : "B H", "non-dropping-particle" : "", "parse-names" : false, "suffix" : "" }, { "dropping-particle" : "", "family" : "Pilkington", "given" : "J G", "non-dropping-particle" : "", "parse-names" : false, "suffix" : "" }, { "dropping-particle" : "", "family" : "Kruuk", "given" : "L E B", "non-dropping-particle" : "", "parse-names" : false, "suffix" : "" }, { "dropping-particle" : "", "family" : "Pemberton", "given" : "J M", "non-dropping-particle" : "", "parse-names" : false, "suffix" : "" } ], "container-title" : "Parasitology", "id" : "ITEM-1", "issued" : { "date-parts" : [ [ "2007", "1" ] ] }, "page" : "9-21", "title" : "Epidemiology of parasitic protozoan infections in Soay sheep (Ovis aries L.) on St Kilda.", "type" : "article-journal", "volume" : "134" }, "uris" : [ "http://www.mendeley.com/documents/?uuid=ae40a875-d136-4077-ad2f-8b310da9170b" ] } ], "mendeley" : { "formattedCitation" : "(Craig &lt;i&gt;et al.&lt;/i&gt; 2007)", "manualFormatting" : "Craig et al., 2007)", "plainTextFormattedCitation" : "(Craig et al. 2007)", "previouslyFormattedCitation" : "(Craig &lt;i&gt;et al.&lt;/i&gt; 2007)" }, "properties" : { "noteIndex" : 35 }, "schema" : "https://github.com/citation-style-language/schema/raw/master/csl-citation.json" }</w:instrText>
      </w:r>
      <w:r w:rsidR="00F01D2F" w:rsidRPr="008E156F">
        <w:rPr>
          <w:rFonts w:ascii="Times New Roman" w:hAnsi="Times New Roman" w:cs="Times New Roman"/>
          <w:i/>
          <w:szCs w:val="24"/>
        </w:rPr>
        <w:fldChar w:fldCharType="separate"/>
      </w:r>
      <w:r w:rsidR="00F01D2F" w:rsidRPr="008E156F">
        <w:rPr>
          <w:rFonts w:ascii="Times New Roman" w:hAnsi="Times New Roman" w:cs="Times New Roman"/>
          <w:noProof/>
          <w:szCs w:val="24"/>
        </w:rPr>
        <w:t xml:space="preserve">Craig </w:t>
      </w:r>
      <w:r w:rsidR="00F01D2F" w:rsidRPr="008E156F">
        <w:rPr>
          <w:rFonts w:ascii="Times New Roman" w:hAnsi="Times New Roman" w:cs="Times New Roman"/>
          <w:i/>
          <w:noProof/>
          <w:szCs w:val="24"/>
        </w:rPr>
        <w:t>et al.,</w:t>
      </w:r>
      <w:r w:rsidR="00F01D2F" w:rsidRPr="008E156F">
        <w:rPr>
          <w:rFonts w:ascii="Times New Roman" w:hAnsi="Times New Roman" w:cs="Times New Roman"/>
          <w:noProof/>
          <w:szCs w:val="24"/>
        </w:rPr>
        <w:t xml:space="preserve"> 2007)</w:t>
      </w:r>
      <w:r w:rsidR="00F01D2F" w:rsidRPr="008E156F">
        <w:rPr>
          <w:rFonts w:ascii="Times New Roman" w:hAnsi="Times New Roman" w:cs="Times New Roman"/>
          <w:i/>
          <w:szCs w:val="24"/>
        </w:rPr>
        <w:fldChar w:fldCharType="end"/>
      </w:r>
      <w:r w:rsidR="001C2C35" w:rsidRPr="008E156F">
        <w:rPr>
          <w:rFonts w:ascii="Times New Roman" w:hAnsi="Times New Roman" w:cs="Times New Roman"/>
          <w:szCs w:val="24"/>
        </w:rPr>
        <w:t>, bighorn sheep (</w:t>
      </w:r>
      <w:r w:rsidR="001C2C35" w:rsidRPr="008E156F">
        <w:rPr>
          <w:rFonts w:ascii="Times New Roman" w:hAnsi="Times New Roman" w:cs="Times New Roman"/>
          <w:i/>
          <w:szCs w:val="24"/>
        </w:rPr>
        <w:t xml:space="preserve">Ovis </w:t>
      </w:r>
      <w:r w:rsidR="00F01D2F" w:rsidRPr="008E156F">
        <w:rPr>
          <w:rFonts w:ascii="Times New Roman" w:hAnsi="Times New Roman" w:cs="Times New Roman"/>
          <w:i/>
          <w:szCs w:val="24"/>
        </w:rPr>
        <w:t xml:space="preserve">canadensis, </w:t>
      </w:r>
      <w:r w:rsidR="00F01D2F" w:rsidRPr="008E156F">
        <w:rPr>
          <w:rFonts w:ascii="Times New Roman" w:hAnsi="Times New Roman" w:cs="Times New Roman"/>
          <w:i/>
          <w:szCs w:val="24"/>
        </w:rPr>
        <w:fldChar w:fldCharType="begin" w:fldLock="1"/>
      </w:r>
      <w:r w:rsidR="00F01D2F" w:rsidRPr="008E156F">
        <w:rPr>
          <w:rFonts w:ascii="Times New Roman" w:hAnsi="Times New Roman" w:cs="Times New Roman"/>
          <w:i/>
          <w:szCs w:val="24"/>
        </w:rPr>
        <w:instrText>ADDIN CSL_CITATION { "citationItems" : [ { "id" : "ITEM-1", "itemData" : { "author" : [ { "dropping-particle" : "", "family" : "Festa-Bianchet", "given" : "Marco", "non-dropping-particle" : "", "parse-names" : false, "suffix" : "" } ], "container-title" : "Journal of Animal Ecology", "id" : "ITEM-1", "issue" : "3", "issued" : { "date-parts" : [ [ "1989" ] ] }, "page" : "785 - 795", "title" : "Individual Differences , Parasites, and the Costs of Reproduction for Bighorn Ewes (Ovis canadensis)", "type" : "article-journal", "volume" : "58" }, "uris" : [ "http://www.mendeley.com/documents/?uuid=32cf1646-bb54-473a-825a-af1e06f1794d" ] } ], "mendeley" : { "formattedCitation" : "(Festa-Bianchet 1989)", "manualFormatting" : "Festa-Bianchet, 1989)", "plainTextFormattedCitation" : "(Festa-Bianchet 1989)", "previouslyFormattedCitation" : "(Festa-Bianchet 1989)" }, "properties" : { "noteIndex" : 35 }, "schema" : "https://github.com/citation-style-language/schema/raw/master/csl-citation.json" }</w:instrText>
      </w:r>
      <w:r w:rsidR="00F01D2F" w:rsidRPr="008E156F">
        <w:rPr>
          <w:rFonts w:ascii="Times New Roman" w:hAnsi="Times New Roman" w:cs="Times New Roman"/>
          <w:i/>
          <w:szCs w:val="24"/>
        </w:rPr>
        <w:fldChar w:fldCharType="separate"/>
      </w:r>
      <w:r w:rsidR="00F01D2F" w:rsidRPr="008E156F">
        <w:rPr>
          <w:rFonts w:ascii="Times New Roman" w:hAnsi="Times New Roman" w:cs="Times New Roman"/>
          <w:noProof/>
          <w:szCs w:val="24"/>
        </w:rPr>
        <w:t>Festa-Bianchet, 1989)</w:t>
      </w:r>
      <w:r w:rsidR="00F01D2F" w:rsidRPr="008E156F">
        <w:rPr>
          <w:rFonts w:ascii="Times New Roman" w:hAnsi="Times New Roman" w:cs="Times New Roman"/>
          <w:i/>
          <w:szCs w:val="24"/>
        </w:rPr>
        <w:fldChar w:fldCharType="end"/>
      </w:r>
      <w:r w:rsidR="003A79D2" w:rsidRPr="008E156F">
        <w:rPr>
          <w:rFonts w:ascii="Times New Roman" w:hAnsi="Times New Roman" w:cs="Times New Roman"/>
          <w:szCs w:val="24"/>
        </w:rPr>
        <w:t xml:space="preserve">, and </w:t>
      </w:r>
      <w:r w:rsidR="001C2C35" w:rsidRPr="008E156F">
        <w:rPr>
          <w:rFonts w:ascii="Times New Roman" w:hAnsi="Times New Roman" w:cs="Times New Roman"/>
          <w:szCs w:val="24"/>
        </w:rPr>
        <w:t>red deer (</w:t>
      </w:r>
      <w:r w:rsidR="001C2C35" w:rsidRPr="008E156F">
        <w:rPr>
          <w:rFonts w:ascii="Times New Roman" w:hAnsi="Times New Roman" w:cs="Times New Roman"/>
          <w:i/>
          <w:szCs w:val="24"/>
        </w:rPr>
        <w:t>Cervus elaphus</w:t>
      </w:r>
      <w:r w:rsidR="00F01D2F" w:rsidRPr="008E156F">
        <w:rPr>
          <w:rFonts w:ascii="Times New Roman" w:hAnsi="Times New Roman" w:cs="Times New Roman"/>
          <w:i/>
          <w:szCs w:val="24"/>
        </w:rPr>
        <w:t xml:space="preserve">, </w:t>
      </w:r>
      <w:r w:rsidR="00F01D2F" w:rsidRPr="008E156F">
        <w:rPr>
          <w:rFonts w:ascii="Times New Roman" w:hAnsi="Times New Roman" w:cs="Times New Roman"/>
          <w:i/>
          <w:szCs w:val="24"/>
        </w:rPr>
        <w:fldChar w:fldCharType="begin" w:fldLock="1"/>
      </w:r>
      <w:r w:rsidR="00F01D2F" w:rsidRPr="008E156F">
        <w:rPr>
          <w:rFonts w:ascii="Times New Roman" w:hAnsi="Times New Roman" w:cs="Times New Roman"/>
          <w:i/>
          <w:szCs w:val="24"/>
        </w:rPr>
        <w:instrText>ADDIN CSL_CITATION { "citationItems" : [ { "id" : "ITEM-1", "itemData" : { "DOI" : "10.1007/s00442-007-0690-6", "ISBN" : "0044200706", "ISSN" : "00298549", "PMID" : "17401583", "abstract" : "We studied a macroparasite (Elaphostrongylus cervi, Nematoda) and a microparasite infection (tuberculosis, TB) in red deer (Cervus elaphus) across different populations where managers manipulated host condition, density and aggregation by providing supplemental food. We aimed to test whether and, if so, how persistence and transmission of both parasites differentially varied as host body condition and population density varied. We took account of sex, as red deer life history greatly concerns sex-related traits. Changes in host factors had different consequences for the spread of each parasite type. Individual presence of tuberculosis was positively associated with host density, whereas E. cervi abundance negatively related to host density and enhanced body condition. There was lack of body condition density dependence; and body condition was mainly dependent on the amount of supplemental food provided, but also on habitat quality descriptors. Overall, our results suggest that body condition was improved at the cost of increased host contact rates, which implied an ecological trade-off between acquiring resources to cope with E. cervi, a macroparasite, and concurrent exposure to mycobacteria. By the simultaneous study of both infections, this research suggests that the effects of changes in host number and population structure on disease spread and persistence need to take into account variation in life histories of the parasites. These findings also raise concern about the ecological consequences of diseases and management of wildlife on host life history.", "author" : [ { "dropping-particle" : "", "family" : "Vicente", "given" : "Joaqu\u00edn", "non-dropping-particle" : "", "parse-names" : false, "suffix" : "" }, { "dropping-particle" : "", "family" : "H\u00f6fle", "given" : "Ursula", "non-dropping-particle" : "", "parse-names" : false, "suffix" : "" }, { "dropping-particle" : "", "family" : "Fern\u00e1ndez-De-Mera", "given" : "Isabel Garc\u00eda", "non-dropping-particle" : "", "parse-names" : false, "suffix" : "" }, { "dropping-particle" : "", "family" : "Gortazar", "given" : "Christian", "non-dropping-particle" : "", "parse-names" : false, "suffix" : "" } ], "container-title" : "Oecologia", "id" : "ITEM-1", "issued" : { "date-parts" : [ [ "2007" ] ] }, "page" : "655 - 664", "title" : "The importance of parasite life history and host density in predicting the impact of infections in red deer", "type" : "article-journal", "volume" : "152" }, "uris" : [ "http://www.mendeley.com/documents/?uuid=3ab705ad-0929-47ef-9cfe-395fbc27662f" ] } ], "mendeley" : { "formattedCitation" : "(Vicente &lt;i&gt;et al.&lt;/i&gt; 2007)", "manualFormatting" : "Vicente et al., 2007)", "plainTextFormattedCitation" : "(Vicente et al. 2007)", "previouslyFormattedCitation" : "(Vicente &lt;i&gt;et al.&lt;/i&gt; 2007)" }, "properties" : { "noteIndex" : 35 }, "schema" : "https://github.com/citation-style-language/schema/raw/master/csl-citation.json" }</w:instrText>
      </w:r>
      <w:r w:rsidR="00F01D2F" w:rsidRPr="008E156F">
        <w:rPr>
          <w:rFonts w:ascii="Times New Roman" w:hAnsi="Times New Roman" w:cs="Times New Roman"/>
          <w:i/>
          <w:szCs w:val="24"/>
        </w:rPr>
        <w:fldChar w:fldCharType="separate"/>
      </w:r>
      <w:r w:rsidR="00F01D2F" w:rsidRPr="008E156F">
        <w:rPr>
          <w:rFonts w:ascii="Times New Roman" w:hAnsi="Times New Roman" w:cs="Times New Roman"/>
          <w:noProof/>
          <w:szCs w:val="24"/>
        </w:rPr>
        <w:t xml:space="preserve">Vicente </w:t>
      </w:r>
      <w:r w:rsidR="00F01D2F" w:rsidRPr="008E156F">
        <w:rPr>
          <w:rFonts w:ascii="Times New Roman" w:hAnsi="Times New Roman" w:cs="Times New Roman"/>
          <w:i/>
          <w:noProof/>
          <w:szCs w:val="24"/>
        </w:rPr>
        <w:t>et al.,</w:t>
      </w:r>
      <w:r w:rsidR="00F01D2F" w:rsidRPr="008E156F">
        <w:rPr>
          <w:rFonts w:ascii="Times New Roman" w:hAnsi="Times New Roman" w:cs="Times New Roman"/>
          <w:noProof/>
          <w:szCs w:val="24"/>
        </w:rPr>
        <w:t xml:space="preserve"> 2007)</w:t>
      </w:r>
      <w:r w:rsidR="00F01D2F" w:rsidRPr="008E156F">
        <w:rPr>
          <w:rFonts w:ascii="Times New Roman" w:hAnsi="Times New Roman" w:cs="Times New Roman"/>
          <w:i/>
          <w:szCs w:val="24"/>
        </w:rPr>
        <w:fldChar w:fldCharType="end"/>
      </w:r>
      <w:r w:rsidR="001C2C35" w:rsidRPr="008E156F">
        <w:rPr>
          <w:rFonts w:ascii="Times New Roman" w:hAnsi="Times New Roman" w:cs="Times New Roman"/>
          <w:szCs w:val="24"/>
        </w:rPr>
        <w:t xml:space="preserve">. However, these studies cannot be fully representative of the broad spectrum of terrestrial mammal lifespan, for example, maximum recorded longevity of the Soay sheep is 16 years </w:t>
      </w:r>
      <w:r w:rsidR="003A79D2" w:rsidRPr="008E156F">
        <w:rPr>
          <w:rFonts w:ascii="Times New Roman" w:hAnsi="Times New Roman" w:cs="Times New Roman"/>
          <w:szCs w:val="24"/>
        </w:rPr>
        <w:fldChar w:fldCharType="begin" w:fldLock="1"/>
      </w:r>
      <w:r w:rsidR="003A79D2" w:rsidRPr="008E156F">
        <w:rPr>
          <w:rFonts w:ascii="Times New Roman" w:hAnsi="Times New Roman" w:cs="Times New Roman"/>
          <w:szCs w:val="24"/>
        </w:rPr>
        <w:instrText>ADDIN CSL_CITATION { "citationItems" : [ { "id" : "ITEM-1", "itemData" : { "DOI" : "10.1038/s41598-017-09861-3", "ISSN" : "2045-2322", "author" : [ { "dropping-particle" : "", "family" : "Froy", "given" : "H.", "non-dropping-particle" : "", "parse-names" : false, "suffix" : "" }, { "dropping-particle" : "", "family" : "Bird", "given" : "E. J.", "non-dropping-particle" : "", "parse-names" : false, "suffix" : "" }, { "dropping-particle" : "V.", "family" : "Wilbourn", "given" : "R.", "non-dropping-particle" : "", "parse-names" : false, "suffix" : "" }, { "dropping-particle" : "", "family" : "Fairlie", "given" : "J.", "non-dropping-particle" : "", "parse-names" : false, "suffix" : "" }, { "dropping-particle" : "", "family" : "Underwood", "given" : "S. L.", "non-dropping-particle" : "", "parse-names" : false, "suffix" : "" }, { "dropping-particle" : "", "family" : "Salvo-Chirnside", "given" : "E.", "non-dropping-particle" : "", "parse-names" : false, "suffix" : "" }, { "dropping-particle" : "", "family" : "Pilkington", "given" : "J. G.", "non-dropping-particle" : "", "parse-names" : false, "suffix" : "" }, { "dropping-particle" : "", "family" : "B\u00e9r\u00e9nos", "given" : "C.", "non-dropping-particle" : "", "parse-names" : false, "suffix" : "" }, { "dropping-particle" : "", "family" : "Pemberton", "given" : "J. M.", "non-dropping-particle" : "", "parse-names" : false, "suffix" : "" }, { "dropping-particle" : "", "family" : "Nussey", "given" : "D. H.", "non-dropping-particle" : "", "parse-names" : false, "suffix" : "" } ], "container-title" : "Scientific Reports", "id" : "ITEM-1", "issued" : { "date-parts" : [ [ "2017" ] ] }, "page" : "9991", "title" : "No evidence for parental age effects on offspring leukocyte telomere length in free-living Soay sheep", "type" : "article-journal", "volume" : "7" }, "uris" : [ "http://www.mendeley.com/documents/?uuid=a069ae54-b838-45a2-90ae-95c8b3bf8582" ] } ], "mendeley" : { "formattedCitation" : "(Froy &lt;i&gt;et al.&lt;/i&gt; 2017)", "plainTextFormattedCitation" : "(Froy et al. 2017)", "previouslyFormattedCitation" : "(Froy &lt;i&gt;et al.&lt;/i&gt; 2017)" }, "properties" : { "noteIndex" : 35 }, "schema" : "https://github.com/citation-style-language/schema/raw/master/csl-citation.json" }</w:instrText>
      </w:r>
      <w:r w:rsidR="003A79D2" w:rsidRPr="008E156F">
        <w:rPr>
          <w:rFonts w:ascii="Times New Roman" w:hAnsi="Times New Roman" w:cs="Times New Roman"/>
          <w:szCs w:val="24"/>
        </w:rPr>
        <w:fldChar w:fldCharType="separate"/>
      </w:r>
      <w:r w:rsidR="003A79D2" w:rsidRPr="008E156F">
        <w:rPr>
          <w:rFonts w:ascii="Times New Roman" w:hAnsi="Times New Roman" w:cs="Times New Roman"/>
          <w:noProof/>
          <w:szCs w:val="24"/>
        </w:rPr>
        <w:t xml:space="preserve">(Froy </w:t>
      </w:r>
      <w:r w:rsidR="003A79D2" w:rsidRPr="008E156F">
        <w:rPr>
          <w:rFonts w:ascii="Times New Roman" w:hAnsi="Times New Roman" w:cs="Times New Roman"/>
          <w:i/>
          <w:noProof/>
          <w:szCs w:val="24"/>
        </w:rPr>
        <w:t>et al.</w:t>
      </w:r>
      <w:r w:rsidR="003A79D2" w:rsidRPr="008E156F">
        <w:rPr>
          <w:rFonts w:ascii="Times New Roman" w:hAnsi="Times New Roman" w:cs="Times New Roman"/>
          <w:noProof/>
          <w:szCs w:val="24"/>
        </w:rPr>
        <w:t xml:space="preserve"> 2017)</w:t>
      </w:r>
      <w:r w:rsidR="003A79D2" w:rsidRPr="008E156F">
        <w:rPr>
          <w:rFonts w:ascii="Times New Roman" w:hAnsi="Times New Roman" w:cs="Times New Roman"/>
          <w:szCs w:val="24"/>
        </w:rPr>
        <w:fldChar w:fldCharType="end"/>
      </w:r>
      <w:r w:rsidR="003A79D2" w:rsidRPr="008E156F">
        <w:rPr>
          <w:rFonts w:ascii="Times New Roman" w:hAnsi="Times New Roman" w:cs="Times New Roman"/>
          <w:szCs w:val="24"/>
        </w:rPr>
        <w:t xml:space="preserve">, 19 years for bighorn sheep </w:t>
      </w:r>
      <w:r w:rsidR="003A79D2" w:rsidRPr="008E156F">
        <w:rPr>
          <w:rFonts w:ascii="Times New Roman" w:hAnsi="Times New Roman" w:cs="Times New Roman"/>
          <w:szCs w:val="24"/>
        </w:rPr>
        <w:fldChar w:fldCharType="begin" w:fldLock="1"/>
      </w:r>
      <w:r w:rsidR="003A79D2" w:rsidRPr="008E156F">
        <w:rPr>
          <w:rFonts w:ascii="Times New Roman" w:hAnsi="Times New Roman" w:cs="Times New Roman"/>
          <w:szCs w:val="24"/>
        </w:rPr>
        <w:instrText>ADDIN CSL_CITATION { "citationItems" : [ { "id" : "ITEM-1", "itemData" : { "author" : [ { "dropping-particle" : "", "family" : "Berube", "given" : "Celine H.", "non-dropping-particle" : "", "parse-names" : false, "suffix" : "" }, { "dropping-particle" : "", "family" : "Festa-Bianchet", "given" : "Marco", "non-dropping-particle" : "", "parse-names" : false, "suffix" : "" }, { "dropping-particle" : "", "family" : "Jorgenson", "given" : "Jon T.", "non-dropping-particle" : "", "parse-names" : false, "suffix" : "" } ], "container-title" : "Ecology", "id" : "ITEM-1", "issue" : "8", "issued" : { "date-parts" : [ [ "1999" ] ] }, "page" : "2555 - 2565", "title" : "Individual differences, longevity, and reproductive senescence in Bighorn ewes", "type" : "article-journal", "volume" : "80" }, "uris" : [ "http://www.mendeley.com/documents/?uuid=702a020c-e00c-4410-89e5-f2847f20a04e" ] } ], "mendeley" : { "formattedCitation" : "(Berube, Festa-Bianchet &amp; Jorgenson 1999)", "plainTextFormattedCitation" : "(Berube, Festa-Bianchet &amp; Jorgenson 1999)", "previouslyFormattedCitation" : "(Berube, Festa-Bianchet &amp; Jorgenson 1999)" }, "properties" : { "noteIndex" : 35 }, "schema" : "https://github.com/citation-style-language/schema/raw/master/csl-citation.json" }</w:instrText>
      </w:r>
      <w:r w:rsidR="003A79D2" w:rsidRPr="008E156F">
        <w:rPr>
          <w:rFonts w:ascii="Times New Roman" w:hAnsi="Times New Roman" w:cs="Times New Roman"/>
          <w:szCs w:val="24"/>
        </w:rPr>
        <w:fldChar w:fldCharType="separate"/>
      </w:r>
      <w:r w:rsidR="003A79D2" w:rsidRPr="008E156F">
        <w:rPr>
          <w:rFonts w:ascii="Times New Roman" w:hAnsi="Times New Roman" w:cs="Times New Roman"/>
          <w:noProof/>
          <w:szCs w:val="24"/>
        </w:rPr>
        <w:t>(Berube, Festa-Bianchet &amp; Jorgenson 1999)</w:t>
      </w:r>
      <w:r w:rsidR="003A79D2" w:rsidRPr="008E156F">
        <w:rPr>
          <w:rFonts w:ascii="Times New Roman" w:hAnsi="Times New Roman" w:cs="Times New Roman"/>
          <w:szCs w:val="24"/>
        </w:rPr>
        <w:fldChar w:fldCharType="end"/>
      </w:r>
      <w:r w:rsidR="001C2C35" w:rsidRPr="008E156F">
        <w:rPr>
          <w:rFonts w:ascii="Times New Roman" w:hAnsi="Times New Roman" w:cs="Times New Roman"/>
          <w:szCs w:val="24"/>
        </w:rPr>
        <w:t xml:space="preserve"> </w:t>
      </w:r>
      <w:r w:rsidR="003A79D2" w:rsidRPr="008E156F">
        <w:rPr>
          <w:rFonts w:ascii="Times New Roman" w:hAnsi="Times New Roman" w:cs="Times New Roman"/>
          <w:szCs w:val="24"/>
        </w:rPr>
        <w:t xml:space="preserve">and over 26 years for red deer </w:t>
      </w:r>
      <w:r w:rsidR="003A79D2" w:rsidRPr="008E156F">
        <w:rPr>
          <w:rFonts w:ascii="Times New Roman" w:hAnsi="Times New Roman" w:cs="Times New Roman"/>
          <w:szCs w:val="24"/>
        </w:rPr>
        <w:fldChar w:fldCharType="begin" w:fldLock="1"/>
      </w:r>
      <w:r w:rsidR="003A79D2" w:rsidRPr="008E156F">
        <w:rPr>
          <w:rFonts w:ascii="Times New Roman" w:hAnsi="Times New Roman" w:cs="Times New Roman"/>
          <w:szCs w:val="24"/>
        </w:rPr>
        <w:instrText>ADDIN CSL_CITATION { "citationItems" : [ { "id" : "ITEM-1", "itemData" : { "DOI" : "10.1098/rspb.2001.1585", "ISBN" : "0962-8452", "ISSN" : "0962-8452", "PMID" : "11370963", "abstract" : "There are only a few recent studies that have demonstrated senescence in ungulates and nothing is known regarding how patterns of senescence may vary as a function of density Senescence in general is linked to the cost of reproduction, which probably increases with density in ungulates and may differ between the sexes. Further, senescence in ungulates is also regarded to be a function of tooth wear rates. As density dependence and sexual differences in food choice have been well documented, this may lead to different tooth wear rates and, thus, possibly density-dependent and sex-specific patterns of senescence. We therefore investigated the effects of age, sex, density and their possible interactions on the variability of body weight in 29,047 red deer harvested during 1965-1998 from Norway, out of which 380 males and 1452 females were eight years or older. There was clear evidence that spatio-temporal variation in density correlated negatively with body weights. In addition, there was evidence of senescence in both male and female red deer. Age at onset of senescence in females was after 20 years of age and independent of population density. In males, the onset and rate of senescence increased with increasing population density. The onset of senescence for males was at ca. 12 years of age at low density, but decreased to approximately ten years of age at high density. The pattern of density-dependent senescence in males, but not that in females, can be explained if (i) the cost of reproduction increases with density more strongly in male than in female red deer, and/or (ii) tooth wear rates are density dependent in males, but not in females. We discuss the ability of these two different, not mutually exclusive hypotheses in explaining the observed pattern of senescence.", "author" : [ { "dropping-particle" : "", "family" : "Mysterud", "given" : "A.", "non-dropping-particle" : "", "parse-names" : false, "suffix" : "" }, { "dropping-particle" : "", "family" : "Yoccoz", "given" : "N. G.", "non-dropping-particle" : "", "parse-names" : false, "suffix" : "" }, { "dropping-particle" : "", "family" : "Stenseth", "given" : "N. C.", "non-dropping-particle" : "", "parse-names" : false, "suffix" : "" }, { "dropping-particle" : "", "family" : "Langvatn", "given" : "R.", "non-dropping-particle" : "", "parse-names" : false, "suffix" : "" } ], "container-title" : "Proceedings of the Royal Society B: Biological Sciences", "id" : "ITEM-1", "issued" : { "date-parts" : [ [ "2001" ] ] }, "page" : "911-919", "title" : "Effects of age, sex and density on body weight of Norwegian red deer: evidence of density-dependent senescence", "type" : "article-journal", "volume" : "268" }, "uris" : [ "http://www.mendeley.com/documents/?uuid=182ca439-9675-4a02-86df-28dcf254412a" ] } ], "mendeley" : { "formattedCitation" : "(Mysterud &lt;i&gt;et al.&lt;/i&gt; 2001)", "plainTextFormattedCitation" : "(Mysterud et al. 2001)", "previouslyFormattedCitation" : "(Mysterud &lt;i&gt;et al.&lt;/i&gt; 2001)" }, "properties" : { "noteIndex" : 35 }, "schema" : "https://github.com/citation-style-language/schema/raw/master/csl-citation.json" }</w:instrText>
      </w:r>
      <w:r w:rsidR="003A79D2" w:rsidRPr="008E156F">
        <w:rPr>
          <w:rFonts w:ascii="Times New Roman" w:hAnsi="Times New Roman" w:cs="Times New Roman"/>
          <w:szCs w:val="24"/>
        </w:rPr>
        <w:fldChar w:fldCharType="separate"/>
      </w:r>
      <w:r w:rsidR="003A79D2" w:rsidRPr="008E156F">
        <w:rPr>
          <w:rFonts w:ascii="Times New Roman" w:hAnsi="Times New Roman" w:cs="Times New Roman"/>
          <w:noProof/>
          <w:szCs w:val="24"/>
        </w:rPr>
        <w:t xml:space="preserve">(Mysterud </w:t>
      </w:r>
      <w:r w:rsidR="003A79D2" w:rsidRPr="008E156F">
        <w:rPr>
          <w:rFonts w:ascii="Times New Roman" w:hAnsi="Times New Roman" w:cs="Times New Roman"/>
          <w:i/>
          <w:noProof/>
          <w:szCs w:val="24"/>
        </w:rPr>
        <w:t>et al.</w:t>
      </w:r>
      <w:r w:rsidR="003A79D2" w:rsidRPr="008E156F">
        <w:rPr>
          <w:rFonts w:ascii="Times New Roman" w:hAnsi="Times New Roman" w:cs="Times New Roman"/>
          <w:noProof/>
          <w:szCs w:val="24"/>
        </w:rPr>
        <w:t xml:space="preserve"> 2001)</w:t>
      </w:r>
      <w:r w:rsidR="003A79D2" w:rsidRPr="008E156F">
        <w:rPr>
          <w:rFonts w:ascii="Times New Roman" w:hAnsi="Times New Roman" w:cs="Times New Roman"/>
          <w:szCs w:val="24"/>
        </w:rPr>
        <w:fldChar w:fldCharType="end"/>
      </w:r>
      <w:r w:rsidR="003A79D2" w:rsidRPr="008E156F">
        <w:rPr>
          <w:rFonts w:ascii="Times New Roman" w:hAnsi="Times New Roman" w:cs="Times New Roman"/>
          <w:szCs w:val="24"/>
        </w:rPr>
        <w:t>.</w:t>
      </w:r>
      <w:r w:rsidR="00F01D2F" w:rsidRPr="008E156F">
        <w:rPr>
          <w:rFonts w:ascii="Times New Roman" w:hAnsi="Times New Roman" w:cs="Times New Roman"/>
          <w:szCs w:val="24"/>
        </w:rPr>
        <w:t xml:space="preserve"> Humans </w:t>
      </w:r>
      <w:r w:rsidR="007E0FBE" w:rsidRPr="008E156F">
        <w:rPr>
          <w:rFonts w:ascii="Times New Roman" w:hAnsi="Times New Roman" w:cs="Times New Roman"/>
          <w:szCs w:val="24"/>
        </w:rPr>
        <w:t>(</w:t>
      </w:r>
      <w:r w:rsidR="007E0FBE" w:rsidRPr="008E156F">
        <w:rPr>
          <w:rFonts w:ascii="Times New Roman" w:hAnsi="Times New Roman" w:cs="Times New Roman"/>
          <w:i/>
          <w:szCs w:val="28"/>
        </w:rPr>
        <w:t>Homo sapiens</w:t>
      </w:r>
      <w:r w:rsidR="007E0FBE" w:rsidRPr="008E156F">
        <w:rPr>
          <w:rFonts w:ascii="Times New Roman" w:hAnsi="Times New Roman" w:cs="Times New Roman"/>
          <w:szCs w:val="28"/>
        </w:rPr>
        <w:t>)</w:t>
      </w:r>
      <w:r w:rsidR="007E0FBE" w:rsidRPr="008E156F">
        <w:rPr>
          <w:rFonts w:ascii="Times New Roman" w:hAnsi="Times New Roman" w:cs="Times New Roman"/>
          <w:szCs w:val="24"/>
        </w:rPr>
        <w:t xml:space="preserve"> </w:t>
      </w:r>
      <w:r w:rsidR="00F01D2F" w:rsidRPr="008E156F">
        <w:rPr>
          <w:rFonts w:ascii="Times New Roman" w:hAnsi="Times New Roman" w:cs="Times New Roman"/>
          <w:szCs w:val="24"/>
        </w:rPr>
        <w:t>may represent a long-lived host system offering possible routes to study quantitative parasite ecology, e.g.</w:t>
      </w:r>
      <w:r w:rsidR="00AB0B65" w:rsidRPr="008E156F">
        <w:rPr>
          <w:rFonts w:ascii="Times New Roman" w:hAnsi="Times New Roman" w:cs="Times New Roman"/>
          <w:szCs w:val="24"/>
        </w:rPr>
        <w:t xml:space="preserve"> </w:t>
      </w:r>
      <w:r w:rsidR="00AB0B65" w:rsidRPr="008E156F">
        <w:rPr>
          <w:rFonts w:ascii="Times New Roman" w:hAnsi="Times New Roman" w:cs="Times New Roman"/>
          <w:szCs w:val="24"/>
        </w:rPr>
        <w:fldChar w:fldCharType="begin" w:fldLock="1"/>
      </w:r>
      <w:r w:rsidR="00AB0B65" w:rsidRPr="008E156F">
        <w:rPr>
          <w:rFonts w:ascii="Times New Roman" w:hAnsi="Times New Roman" w:cs="Times New Roman"/>
          <w:szCs w:val="24"/>
        </w:rPr>
        <w:instrText>ADDIN CSL_CITATION { "citationItems" : [ { "id" : "ITEM-1", "itemData" : { "DOI" : "10.1016/j.jinf.2011.06.005", "ISBN" : "0163-4453", "ISSN" : "01634453", "PMID" : "21704071", "abstract" : "Objective: Many fundamental patterns of coinfection (multi-species infections) are undescribed, including the relative frequency of coinfection by various pathogens, differences between single-species infections and coinfection, and the burden of coinfection on human health. We aimed to address the paucity of general knowledge on coinfection by systematically collating and analysing data from recent publications to understand the types of coinfection and their effects. Methods: From an electronic search to find all publications from 2009 on coinfection and its synonyms in humans we recorded data on i) coinfecting pathogens and their effect on ii) host health and iii) intensity of infection. Results: The most commonly reported coinfections differ from infections causing highest global mortality, with a notable lack of serious childhood infections in reported coinfections. We found that coinfection is generally reported to worsen human health (76% publications) and exacerbate infections (57% publications). Reported coinfections included all kinds of pathogens, but were most likely to contain bacteria. Conclusions: These results suggest differences between coinfected patients and those with single infections, with coinfection having serious health effects. There is a pressing need to quantify the tendency towards negative effects and to evaluate any sampling biases in the coverage of coinfection research. \u00a9 2011 The British Infection Association.", "author" : [ { "dropping-particle" : "", "family" : "Griffiths", "given" : "Emily C.", "non-dropping-particle" : "", "parse-names" : false, "suffix" : "" }, { "dropping-particle" : "", "family" : "Pedersen", "given" : "Amy B.", "non-dropping-particle" : "", "parse-names" : false, "suffix" : "" }, { "dropping-particle" : "", "family" : "Fenton", "given" : "Andy", "non-dropping-particle" : "", "parse-names" : false, "suffix" : "" }, { "dropping-particle" : "", "family" : "Petchey", "given" : "Owen L.", "non-dropping-particle" : "", "parse-names" : false, "suffix" : "" } ], "container-title" : "Journal of Infection", "id" : "ITEM-1", "issued" : { "date-parts" : [ [ "2011" ] ] }, "page" : "200-206", "publisher" : "Elsevier Ltd", "title" : "The nature and consequences of coinfection in humans", "type" : "article-journal", "volume" : "63" }, "uris" : [ "http://www.mendeley.com/documents/?uuid=b7b7380a-2b7e-42c5-8885-dd6ede6627b5" ] } ], "mendeley" : { "formattedCitation" : "(Griffiths &lt;i&gt;et al.&lt;/i&gt; 2011)", "plainTextFormattedCitation" : "(Griffiths et al. 2011)", "previouslyFormattedCitation" : "(Griffiths &lt;i&gt;et al.&lt;/i&gt; 2011)" }, "properties" : { "noteIndex" : 35 }, "schema" : "https://github.com/citation-style-language/schema/raw/master/csl-citation.json" }</w:instrText>
      </w:r>
      <w:r w:rsidR="00AB0B65" w:rsidRPr="008E156F">
        <w:rPr>
          <w:rFonts w:ascii="Times New Roman" w:hAnsi="Times New Roman" w:cs="Times New Roman"/>
          <w:szCs w:val="24"/>
        </w:rPr>
        <w:fldChar w:fldCharType="separate"/>
      </w:r>
      <w:r w:rsidR="00AB0B65" w:rsidRPr="008E156F">
        <w:rPr>
          <w:rFonts w:ascii="Times New Roman" w:hAnsi="Times New Roman" w:cs="Times New Roman"/>
          <w:noProof/>
          <w:szCs w:val="24"/>
        </w:rPr>
        <w:t xml:space="preserve">(Griffiths </w:t>
      </w:r>
      <w:r w:rsidR="00AB0B65" w:rsidRPr="008E156F">
        <w:rPr>
          <w:rFonts w:ascii="Times New Roman" w:hAnsi="Times New Roman" w:cs="Times New Roman"/>
          <w:i/>
          <w:noProof/>
          <w:szCs w:val="24"/>
        </w:rPr>
        <w:t>et al.</w:t>
      </w:r>
      <w:r w:rsidR="00AB0B65" w:rsidRPr="008E156F">
        <w:rPr>
          <w:rFonts w:ascii="Times New Roman" w:hAnsi="Times New Roman" w:cs="Times New Roman"/>
          <w:noProof/>
          <w:szCs w:val="24"/>
        </w:rPr>
        <w:t xml:space="preserve"> 2011)</w:t>
      </w:r>
      <w:r w:rsidR="00AB0B65" w:rsidRPr="008E156F">
        <w:rPr>
          <w:rFonts w:ascii="Times New Roman" w:hAnsi="Times New Roman" w:cs="Times New Roman"/>
          <w:szCs w:val="24"/>
        </w:rPr>
        <w:fldChar w:fldCharType="end"/>
      </w:r>
      <w:r w:rsidR="00AB0B65" w:rsidRPr="008E156F">
        <w:rPr>
          <w:rFonts w:ascii="Times New Roman" w:hAnsi="Times New Roman" w:cs="Times New Roman"/>
          <w:szCs w:val="24"/>
        </w:rPr>
        <w:t xml:space="preserve">. </w:t>
      </w:r>
      <w:r w:rsidR="00F01D2F" w:rsidRPr="008E156F">
        <w:rPr>
          <w:rFonts w:ascii="Times New Roman" w:hAnsi="Times New Roman" w:cs="Times New Roman"/>
          <w:szCs w:val="24"/>
        </w:rPr>
        <w:t>However, the obvious ethical implications of studying natural infection</w:t>
      </w:r>
      <w:r w:rsidR="00AB0B65" w:rsidRPr="008E156F">
        <w:rPr>
          <w:rFonts w:ascii="Times New Roman" w:hAnsi="Times New Roman" w:cs="Times New Roman"/>
          <w:szCs w:val="24"/>
        </w:rPr>
        <w:t xml:space="preserve"> dynamics in human populations</w:t>
      </w:r>
      <w:r w:rsidR="00F01D2F" w:rsidRPr="008E156F">
        <w:rPr>
          <w:rFonts w:ascii="Times New Roman" w:hAnsi="Times New Roman" w:cs="Times New Roman"/>
          <w:szCs w:val="24"/>
        </w:rPr>
        <w:t xml:space="preserve"> restrict</w:t>
      </w:r>
      <w:r w:rsidR="00AB0B65" w:rsidRPr="008E156F">
        <w:rPr>
          <w:rFonts w:ascii="Times New Roman" w:hAnsi="Times New Roman" w:cs="Times New Roman"/>
          <w:szCs w:val="24"/>
        </w:rPr>
        <w:t>s</w:t>
      </w:r>
      <w:r w:rsidR="00F01D2F" w:rsidRPr="008E156F">
        <w:rPr>
          <w:rFonts w:ascii="Times New Roman" w:hAnsi="Times New Roman" w:cs="Times New Roman"/>
          <w:szCs w:val="24"/>
        </w:rPr>
        <w:t xml:space="preserve"> the scope for research addressing the effects of parasitism of host survival and reproduction. </w:t>
      </w:r>
    </w:p>
    <w:p w:rsidR="00AB0B65" w:rsidRPr="008E156F" w:rsidRDefault="00AB0B65" w:rsidP="00AB0B65">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The Asian elephant is one of the longest living terrestrial mammals</w:t>
      </w:r>
      <w:r w:rsidR="007D5B7F" w:rsidRPr="008E156F">
        <w:rPr>
          <w:rFonts w:ascii="Times New Roman" w:hAnsi="Times New Roman" w:cs="Times New Roman"/>
          <w:szCs w:val="24"/>
        </w:rPr>
        <w:t>. They are therefore comparable to other long-lived mammals</w:t>
      </w:r>
      <w:r w:rsidRPr="008E156F">
        <w:rPr>
          <w:rFonts w:ascii="Times New Roman" w:hAnsi="Times New Roman" w:cs="Times New Roman"/>
          <w:szCs w:val="24"/>
        </w:rPr>
        <w:t>, possessing extended lifespan, slow life history</w:t>
      </w:r>
      <w:r w:rsidR="007D5B7F" w:rsidRPr="008E156F">
        <w:rPr>
          <w:rFonts w:ascii="Times New Roman" w:hAnsi="Times New Roman" w:cs="Times New Roman"/>
          <w:szCs w:val="24"/>
        </w:rPr>
        <w:t xml:space="preserve"> </w:t>
      </w:r>
      <w:r w:rsidRPr="008E156F">
        <w:rPr>
          <w:rFonts w:ascii="Times New Roman" w:hAnsi="Times New Roman" w:cs="Times New Roman"/>
          <w:szCs w:val="24"/>
        </w:rPr>
        <w:t>and different ecological adaptations, e.g. to seasonally fluctuating environments.</w:t>
      </w:r>
      <w:r w:rsidR="007D5B7F" w:rsidRPr="008E156F">
        <w:rPr>
          <w:rFonts w:ascii="Times New Roman" w:hAnsi="Times New Roman" w:cs="Times New Roman"/>
          <w:szCs w:val="24"/>
        </w:rPr>
        <w:t xml:space="preserve"> For example they are similar to humans in many factors, with both </w:t>
      </w:r>
      <w:r w:rsidR="00467360" w:rsidRPr="008E156F">
        <w:rPr>
          <w:rFonts w:ascii="Times New Roman" w:hAnsi="Times New Roman" w:cs="Times New Roman"/>
          <w:szCs w:val="24"/>
        </w:rPr>
        <w:t xml:space="preserve">species </w:t>
      </w:r>
      <w:r w:rsidR="007D5B7F" w:rsidRPr="008E156F">
        <w:rPr>
          <w:rFonts w:ascii="Times New Roman" w:hAnsi="Times New Roman" w:cs="Times New Roman"/>
          <w:szCs w:val="24"/>
        </w:rPr>
        <w:t>living for over 70 years</w:t>
      </w:r>
      <w:r w:rsidR="00556064" w:rsidRPr="008E156F">
        <w:rPr>
          <w:rFonts w:ascii="Times New Roman" w:hAnsi="Times New Roman" w:cs="Times New Roman"/>
          <w:szCs w:val="24"/>
        </w:rPr>
        <w:t xml:space="preserve"> </w:t>
      </w:r>
      <w:r w:rsidR="00556064" w:rsidRPr="008E156F">
        <w:rPr>
          <w:rFonts w:ascii="Times New Roman" w:hAnsi="Times New Roman" w:cs="Times New Roman"/>
          <w:szCs w:val="24"/>
        </w:rPr>
        <w:fldChar w:fldCharType="begin" w:fldLock="1"/>
      </w:r>
      <w:r w:rsidR="00556064" w:rsidRPr="008E156F">
        <w:rPr>
          <w:rFonts w:ascii="Times New Roman" w:hAnsi="Times New Roman" w:cs="Times New Roman"/>
          <w:szCs w:val="24"/>
        </w:rPr>
        <w:instrText>ADDIN CSL_CITATION { "citationItems" : [ { "id" : "ITEM-1", "itemData" : { "DOI" : "10.1126/science.1164298", "ISBN" : "0036-8075", "ISSN" : "1095-9203", "PMID" : "19074339", "abstract" : "We analyzed data from over 4500 elephants to show that animals in European zoos have about half the median life span of conspecifics in protected populations in range countries. This discrepancy is clearest in Asian elephants; unlike African elephants in zoos, this species' infant mortality is very high (for example, twice that seen in Burmese timber camps), and its adult survivorship in zoos has not improved significantly in recent years. One risk factor for Asian zoo elephants is being moved between institutions, with early removal from the mother tending to have additional adverse effects. Another risk factor is being born into a zoo rather than being imported from the wild, with poor adult survivorship in zoo-born Asians apparently being conferred prenatally or in early infancy. We suggest stress and/or obesity as likely causes of zoo elephants' compromised survivorship.", "author" : [ { "dropping-particle" : "", "family" : "Clubb", "given" : "Ros", "non-dropping-particle" : "", "parse-names" : false, "suffix" : "" }, { "dropping-particle" : "", "family" : "Rowcliffe", "given" : "Marcus", "non-dropping-particle" : "", "parse-names" : false, "suffix" : "" }, { "dropping-particle" : "", "family" : "Lee", "given" : "Phyllis", "non-dropping-particle" : "", "parse-names" : false, "suffix" : "" }, { "dropping-particle" : "", "family" : "Mar", "given" : "Khyne U", "non-dropping-particle" : "", "parse-names" : false, "suffix" : "" }, { "dropping-particle" : "", "family" : "Moss", "given" : "Cynthia", "non-dropping-particle" : "", "parse-names" : false, "suffix" : "" }, { "dropping-particle" : "", "family" : "Mason", "given" : "Georgia J", "non-dropping-particle" : "", "parse-names" : false, "suffix" : "" } ], "container-title" : "Science (New York, N.Y.)", "id" : "ITEM-1", "issue" : "5908", "issued" : { "date-parts" : [ [ "2008" ] ] }, "page" : "1649", "title" : "Compromised survivorship in zoo elephants.", "type" : "article-journal", "volume" : "322" }, "uris" : [ "http://www.mendeley.com/documents/?uuid=ac3d51a2-9888-407d-8890-3fbaceae483c" ] } ], "mendeley" : { "formattedCitation" : "(Clubb &lt;i&gt;et al.&lt;/i&gt; 2008)", "plainTextFormattedCitation" : "(Clubb et al. 2008)", "previouslyFormattedCitation" : "(Clubb &lt;i&gt;et al.&lt;/i&gt; 2008)" }, "properties" : { "noteIndex" : 35 }, "schema" : "https://github.com/citation-style-language/schema/raw/master/csl-citation.json" }</w:instrText>
      </w:r>
      <w:r w:rsidR="00556064" w:rsidRPr="008E156F">
        <w:rPr>
          <w:rFonts w:ascii="Times New Roman" w:hAnsi="Times New Roman" w:cs="Times New Roman"/>
          <w:szCs w:val="24"/>
        </w:rPr>
        <w:fldChar w:fldCharType="separate"/>
      </w:r>
      <w:r w:rsidR="00556064" w:rsidRPr="008E156F">
        <w:rPr>
          <w:rFonts w:ascii="Times New Roman" w:hAnsi="Times New Roman" w:cs="Times New Roman"/>
          <w:noProof/>
          <w:szCs w:val="24"/>
        </w:rPr>
        <w:t xml:space="preserve">(Clubb </w:t>
      </w:r>
      <w:r w:rsidR="00556064" w:rsidRPr="008E156F">
        <w:rPr>
          <w:rFonts w:ascii="Times New Roman" w:hAnsi="Times New Roman" w:cs="Times New Roman"/>
          <w:i/>
          <w:noProof/>
          <w:szCs w:val="24"/>
        </w:rPr>
        <w:t>et al.</w:t>
      </w:r>
      <w:r w:rsidR="00556064" w:rsidRPr="008E156F">
        <w:rPr>
          <w:rFonts w:ascii="Times New Roman" w:hAnsi="Times New Roman" w:cs="Times New Roman"/>
          <w:noProof/>
          <w:szCs w:val="24"/>
        </w:rPr>
        <w:t xml:space="preserve"> 2008)</w:t>
      </w:r>
      <w:r w:rsidR="00556064" w:rsidRPr="008E156F">
        <w:rPr>
          <w:rFonts w:ascii="Times New Roman" w:hAnsi="Times New Roman" w:cs="Times New Roman"/>
          <w:szCs w:val="24"/>
        </w:rPr>
        <w:fldChar w:fldCharType="end"/>
      </w:r>
      <w:r w:rsidR="007D5B7F" w:rsidRPr="008E156F">
        <w:rPr>
          <w:rFonts w:ascii="Times New Roman" w:hAnsi="Times New Roman" w:cs="Times New Roman"/>
          <w:szCs w:val="24"/>
        </w:rPr>
        <w:t xml:space="preserve">, achieving </w:t>
      </w:r>
      <w:r w:rsidR="00376AB0" w:rsidRPr="008E156F">
        <w:rPr>
          <w:rFonts w:ascii="Times New Roman" w:hAnsi="Times New Roman" w:cs="Times New Roman"/>
          <w:szCs w:val="24"/>
        </w:rPr>
        <w:t xml:space="preserve">the majority of adult height growth around 15 – 21 years of age </w:t>
      </w:r>
      <w:r w:rsidR="00376AB0" w:rsidRPr="008E156F">
        <w:rPr>
          <w:rFonts w:ascii="Times New Roman" w:hAnsi="Times New Roman" w:cs="Times New Roman"/>
          <w:szCs w:val="24"/>
        </w:rPr>
        <w:fldChar w:fldCharType="begin" w:fldLock="1"/>
      </w:r>
      <w:r w:rsidR="00376AB0" w:rsidRPr="008E156F">
        <w:rPr>
          <w:rFonts w:ascii="Times New Roman" w:hAnsi="Times New Roman" w:cs="Times New Roman"/>
          <w:szCs w:val="24"/>
        </w:rPr>
        <w:instrText>ADDIN CSL_CITATION { "citationItems" : [ { "id" : "ITEM-1", "itemData" : { "DOI" : "10.1186/s12862-015-0487-x", "ISBN" : "1471-2148", "ISSN" : "1471-2148", "PMID" : "26464339", "abstract" : "BACKGROUND: The growth strategy of a species influences many key aspects of its life-history. Animals can either grow indeterminately (throughout life), or grow determinately, ceasing at maturity. In mammals, continued weight gain after maturity is clearly distinguishable from continued skeletal growth (indeterminate growth). Elephants represent an interesting candidate for studying growth because of their large size, long life and sexual dimorphism. Objective measures of their weight, height and age, however, are rare. RESULTS: We investigate evidence for indeterminate growth in the Asian elephant Elephas maximus using a longitudinal dataset from a semi-captive population. We fit growth curves to weight and height measurements, assess sex differences in growth, and test for indeterminate growth by comparing the asymptotes for height and weight curves. Our results show no evidence for indeterminate growth in the Asian elephant; neither sex increases in height throughout life, with the majority of height growth completed by the age of 15 years in females and 21 years in males. Females show a similar pattern with weight, whereas males continue to gain weight until over age 50. Neither sex shows any declines in weight with age. CONCLUSIONS: These results have implications for understanding mammalian life-history, which could include sex-specific differences in trade-offs between size and reproductive investment.", "author" : [ { "dropping-particle" : "", "family" : "Mumby", "given" : "Hannah S.", "non-dropping-particle" : "", "parse-names" : false, "suffix" : "" }, { "dropping-particle" : "", "family" : "Chapman", "given" : "Simon N.", "non-dropping-particle" : "", "parse-names" : false, "suffix" : "" }, { "dropping-particle" : "", "family" : "Crawley", "given" : "Jennie A. H.", "non-dropping-particle" : "", "parse-names" : false, "suffix" : "" }, { "dropping-particle" : "", "family" : "Mar", "given" : "Khyne U.", "non-dropping-particle" : "", "parse-names" : false, "suffix" : "" }, { "dropping-particle" : "", "family" : "Htut", "given" : "Win", "non-dropping-particle" : "", "parse-names" : false, "suffix" : "" }, { "dropping-particle" : "", "family" : "Thura Soe", "given" : "Aung", "non-dropping-particle" : "", "parse-names" : false, "suffix" : "" }, { "dropping-particle" : "", "family" : "Aung", "given" : "Htoo Htoo", "non-dropping-particle" : "", "parse-names" : false, "suffix" : "" }, { "dropping-particle" : "", "family" : "Lummaa", "given" : "Virpi", "non-dropping-particle" : "", "parse-names" : false, "suffix" : "" } ], "container-title" : "BMC Evolutionary Biology", "id" : "ITEM-1", "issue" : "1", "issued" : { "date-parts" : [ [ "2015" ] ] }, "page" : "214", "publisher" : "BMC Evolutionary Biology", "title" : "Distinguishing between determinate and indeterminate growth in a long-lived mammal", "type" : "article-journal", "volume" : "15" }, "uris" : [ "http://www.mendeley.com/documents/?uuid=1158fb8b-f10d-43b4-8dab-c7cb76c750dc" ] } ], "mendeley" : { "formattedCitation" : "(Mumby &lt;i&gt;et al.&lt;/i&gt; 2015a)", "plainTextFormattedCitation" : "(Mumby et al. 2015a)", "previouslyFormattedCitation" : "(Mumby &lt;i&gt;et al.&lt;/i&gt; 2015a)" }, "properties" : { "noteIndex" : 35 }, "schema" : "https://github.com/citation-style-language/schema/raw/master/csl-citation.json" }</w:instrText>
      </w:r>
      <w:r w:rsidR="00376AB0" w:rsidRPr="008E156F">
        <w:rPr>
          <w:rFonts w:ascii="Times New Roman" w:hAnsi="Times New Roman" w:cs="Times New Roman"/>
          <w:szCs w:val="24"/>
        </w:rPr>
        <w:fldChar w:fldCharType="separate"/>
      </w:r>
      <w:r w:rsidR="00376AB0" w:rsidRPr="008E156F">
        <w:rPr>
          <w:rFonts w:ascii="Times New Roman" w:hAnsi="Times New Roman" w:cs="Times New Roman"/>
          <w:noProof/>
          <w:szCs w:val="24"/>
        </w:rPr>
        <w:t xml:space="preserve">(Mumby </w:t>
      </w:r>
      <w:r w:rsidR="00376AB0" w:rsidRPr="008E156F">
        <w:rPr>
          <w:rFonts w:ascii="Times New Roman" w:hAnsi="Times New Roman" w:cs="Times New Roman"/>
          <w:i/>
          <w:noProof/>
          <w:szCs w:val="24"/>
        </w:rPr>
        <w:t>et al.</w:t>
      </w:r>
      <w:r w:rsidR="00376AB0" w:rsidRPr="008E156F">
        <w:rPr>
          <w:rFonts w:ascii="Times New Roman" w:hAnsi="Times New Roman" w:cs="Times New Roman"/>
          <w:noProof/>
          <w:szCs w:val="24"/>
        </w:rPr>
        <w:t xml:space="preserve"> 2015a)</w:t>
      </w:r>
      <w:r w:rsidR="00376AB0" w:rsidRPr="008E156F">
        <w:rPr>
          <w:rFonts w:ascii="Times New Roman" w:hAnsi="Times New Roman" w:cs="Times New Roman"/>
          <w:szCs w:val="24"/>
        </w:rPr>
        <w:fldChar w:fldCharType="end"/>
      </w:r>
      <w:r w:rsidR="00376AB0" w:rsidRPr="008E156F">
        <w:rPr>
          <w:rFonts w:ascii="Times New Roman" w:hAnsi="Times New Roman" w:cs="Times New Roman"/>
          <w:szCs w:val="24"/>
        </w:rPr>
        <w:t xml:space="preserve">, offspring with </w:t>
      </w:r>
      <w:r w:rsidR="00376AB0" w:rsidRPr="008E156F">
        <w:rPr>
          <w:rFonts w:ascii="Times New Roman" w:hAnsi="Times New Roman" w:cs="Times New Roman"/>
          <w:szCs w:val="24"/>
        </w:rPr>
        <w:lastRenderedPageBreak/>
        <w:t xml:space="preserve">long dependency, </w:t>
      </w:r>
      <w:r w:rsidR="007D5B7F" w:rsidRPr="008E156F">
        <w:rPr>
          <w:rFonts w:ascii="Times New Roman" w:hAnsi="Times New Roman" w:cs="Times New Roman"/>
          <w:szCs w:val="24"/>
        </w:rPr>
        <w:t xml:space="preserve">and </w:t>
      </w:r>
      <w:r w:rsidR="00376AB0" w:rsidRPr="008E156F">
        <w:rPr>
          <w:rFonts w:ascii="Times New Roman" w:hAnsi="Times New Roman" w:cs="Times New Roman"/>
          <w:szCs w:val="24"/>
        </w:rPr>
        <w:t xml:space="preserve">comparable ages of female puberty or first reproduction, and peak female fecundity </w:t>
      </w:r>
      <w:r w:rsidR="00376AB0" w:rsidRPr="008E156F">
        <w:rPr>
          <w:rFonts w:ascii="Times New Roman" w:hAnsi="Times New Roman" w:cs="Times New Roman"/>
          <w:szCs w:val="24"/>
        </w:rPr>
        <w:fldChar w:fldCharType="begin" w:fldLock="1"/>
      </w:r>
      <w:r w:rsidR="00376AB0" w:rsidRPr="008E156F">
        <w:rPr>
          <w:rFonts w:ascii="Times New Roman" w:hAnsi="Times New Roman" w:cs="Times New Roman"/>
          <w:szCs w:val="24"/>
        </w:rPr>
        <w:instrText>ADDIN CSL_CITATION { "citationItems" : [ { "id" : "ITEM-1", "itemData" : { "DOI" : "10.1111/jeb.12350", "ISBN" : "1420-9101", "ISSN" : "14209101", "PMID" : "24580655", "abstract" : "The evolutionary theory of senescence posits that as the probability of extrinsic mortality increases with age, selection should favour early-life over late-life reproduction. Studies on natural vertebrate populations show early reproduction may impair later-life performance, but the consequences for lifetime fitness have rarely been determined, and little is known of whether similar patterns apply to mammals which typically live for several decades. We used a longitudinal dataset on Asian elephants (Elephas maximus) to investigate associations between early-life reproduction and female age-specific survival, fecundity and offspring survival to independence, as well as lifetime breeding success (lifetime number of calves produced). Females showed low fecundity following sexual maturity, followed by a rapid increase to a peak at age 19 and a subsequent decline. High early life reproductive output (before the peak of performance) was positively associated with subsequent age-specific fecundity and offspring survival, but significantly impaired a female's own later-life survival. Despite the negative effects of early reproduction on late-life survival, early reproduction is under positive selection through a positive association with lifetime breeding success. Our results suggest a trade-off between early reproduction and later survival which is maintained by strong selection for high early fecundity, and thus support the prediction from life history theory that high investment in reproductive success in early life is favoured by selection through lifetime fitness despite costs to later-life survival. That maternal survival in elephants depends on previous reproductive investment also has implications for the success of (semi-)captive breeding programmes of this endangered species.", "author" : [ { "dropping-particle" : "", "family" : "Hayward", "given" : "A. D.", "non-dropping-particle" : "", "parse-names" : false, "suffix" : "" }, { "dropping-particle" : "", "family" : "Mar", "given" : "K. U.", "non-dropping-particle" : "", "parse-names" : false, "suffix" : "" }, { "dropping-particle" : "", "family" : "Lahdenper\u00e4", "given" : "M.", "non-dropping-particle" : "", "parse-names" : false, "suffix" : "" }, { "dropping-particle" : "", "family" : "Lummaa", "given" : "V.", "non-dropping-particle" : "", "parse-names" : false, "suffix" : "" } ], "container-title" : "Journal of Evolutionary Biology", "id" : "ITEM-1", "issued" : { "date-parts" : [ [ "2014" ] ] }, "page" : "772-783", "title" : "Early reproductive investment, senescence and lifetime reproductive success in female Asian elephants", "type" : "article-journal", "volume" : "27" }, "uris" : [ "http://www.mendeley.com/documents/?uuid=c959bc00-8414-4f88-a0a2-20231d7f354f" ] } ], "mendeley" : { "formattedCitation" : "(Hayward &lt;i&gt;et al.&lt;/i&gt; 2014b)", "plainTextFormattedCitation" : "(Hayward et al. 2014b)", "previouslyFormattedCitation" : "(Hayward &lt;i&gt;et al.&lt;/i&gt; 2014b)" }, "properties" : { "noteIndex" : 35 }, "schema" : "https://github.com/citation-style-language/schema/raw/master/csl-citation.json" }</w:instrText>
      </w:r>
      <w:r w:rsidR="00376AB0" w:rsidRPr="008E156F">
        <w:rPr>
          <w:rFonts w:ascii="Times New Roman" w:hAnsi="Times New Roman" w:cs="Times New Roman"/>
          <w:szCs w:val="24"/>
        </w:rPr>
        <w:fldChar w:fldCharType="separate"/>
      </w:r>
      <w:r w:rsidR="00376AB0" w:rsidRPr="008E156F">
        <w:rPr>
          <w:rFonts w:ascii="Times New Roman" w:hAnsi="Times New Roman" w:cs="Times New Roman"/>
          <w:noProof/>
          <w:szCs w:val="24"/>
        </w:rPr>
        <w:t xml:space="preserve">(Hayward </w:t>
      </w:r>
      <w:r w:rsidR="00376AB0" w:rsidRPr="008E156F">
        <w:rPr>
          <w:rFonts w:ascii="Times New Roman" w:hAnsi="Times New Roman" w:cs="Times New Roman"/>
          <w:i/>
          <w:noProof/>
          <w:szCs w:val="24"/>
        </w:rPr>
        <w:t>et al.</w:t>
      </w:r>
      <w:r w:rsidR="00376AB0" w:rsidRPr="008E156F">
        <w:rPr>
          <w:rFonts w:ascii="Times New Roman" w:hAnsi="Times New Roman" w:cs="Times New Roman"/>
          <w:noProof/>
          <w:szCs w:val="24"/>
        </w:rPr>
        <w:t xml:space="preserve"> 2014b)</w:t>
      </w:r>
      <w:r w:rsidR="00376AB0" w:rsidRPr="008E156F">
        <w:rPr>
          <w:rFonts w:ascii="Times New Roman" w:hAnsi="Times New Roman" w:cs="Times New Roman"/>
          <w:szCs w:val="24"/>
        </w:rPr>
        <w:fldChar w:fldCharType="end"/>
      </w:r>
      <w:r w:rsidR="007D5B7F" w:rsidRPr="008E156F">
        <w:rPr>
          <w:rFonts w:ascii="Times New Roman" w:hAnsi="Times New Roman" w:cs="Times New Roman"/>
          <w:szCs w:val="24"/>
        </w:rPr>
        <w:t>. Female elephants also carry a higher physiological burden of reproduction than males, a common observation across mammals. However in elephants, these physiological costs may be incurred over relatively lengthy time-frames due to e.g. prolong</w:t>
      </w:r>
      <w:r w:rsidR="00376AB0" w:rsidRPr="008E156F">
        <w:rPr>
          <w:rFonts w:ascii="Times New Roman" w:hAnsi="Times New Roman" w:cs="Times New Roman"/>
          <w:szCs w:val="24"/>
        </w:rPr>
        <w:t>ed</w:t>
      </w:r>
      <w:r w:rsidR="007D5B7F" w:rsidRPr="008E156F">
        <w:rPr>
          <w:rFonts w:ascii="Times New Roman" w:hAnsi="Times New Roman" w:cs="Times New Roman"/>
          <w:szCs w:val="24"/>
        </w:rPr>
        <w:t xml:space="preserve"> gestation (approx. </w:t>
      </w:r>
      <w:r w:rsidR="00376AB0" w:rsidRPr="008E156F">
        <w:rPr>
          <w:rFonts w:ascii="Times New Roman" w:hAnsi="Times New Roman" w:cs="Times New Roman"/>
          <w:szCs w:val="24"/>
        </w:rPr>
        <w:t xml:space="preserve">22 months) </w:t>
      </w:r>
      <w:r w:rsidR="007D5B7F" w:rsidRPr="008E156F">
        <w:rPr>
          <w:rFonts w:ascii="Times New Roman" w:hAnsi="Times New Roman" w:cs="Times New Roman"/>
          <w:szCs w:val="24"/>
        </w:rPr>
        <w:t>and nursing periods (approx. 2-3 years</w:t>
      </w:r>
      <w:r w:rsidR="00376AB0" w:rsidRPr="008E156F">
        <w:rPr>
          <w:rFonts w:ascii="Times New Roman" w:hAnsi="Times New Roman" w:cs="Times New Roman"/>
          <w:szCs w:val="24"/>
        </w:rPr>
        <w:t>)</w:t>
      </w:r>
      <w:r w:rsidR="007D5B7F" w:rsidRPr="008E156F">
        <w:rPr>
          <w:rFonts w:ascii="Times New Roman" w:hAnsi="Times New Roman" w:cs="Times New Roman"/>
          <w:szCs w:val="24"/>
        </w:rPr>
        <w:t>,</w:t>
      </w:r>
      <w:r w:rsidR="00376AB0" w:rsidRPr="008E156F">
        <w:rPr>
          <w:rFonts w:ascii="Times New Roman" w:hAnsi="Times New Roman" w:cs="Times New Roman"/>
          <w:szCs w:val="24"/>
        </w:rPr>
        <w:t xml:space="preserve"> </w:t>
      </w:r>
      <w:r w:rsidR="00376AB0" w:rsidRPr="008E156F">
        <w:rPr>
          <w:rFonts w:ascii="Times New Roman" w:hAnsi="Times New Roman" w:cs="Times New Roman"/>
          <w:szCs w:val="24"/>
        </w:rPr>
        <w:fldChar w:fldCharType="begin" w:fldLock="1"/>
      </w:r>
      <w:r w:rsidR="00376AB0" w:rsidRPr="008E156F">
        <w:rPr>
          <w:rFonts w:ascii="Times New Roman" w:hAnsi="Times New Roman" w:cs="Times New Roman"/>
          <w:szCs w:val="24"/>
        </w:rPr>
        <w:instrText>ADDIN CSL_CITATION { "citationItems" : [ { "id" : "ITEM-1", "itemData" : { "author" : [ { "dropping-particle" : "", "family" : "Fowler", "given" : "M. E.", "non-dropping-particle" : "", "parse-names" : false, "suffix" : "" }, { "dropping-particle" : "", "family" : "Mikota", "given" : "S. K.", "non-dropping-particle" : "", "parse-names" : false, "suffix" : "" } ], "id" : "ITEM-1", "issued" : { "date-parts" : [ [ "2006" ] ] }, "publisher" : "Blackwell Publishing", "publisher-place" : "Ames, Iowa, US", "title" : "Biology, Medicine, and Surgery of Elephants", "type" : "book" }, "uris" : [ "http://www.mendeley.com/documents/?uuid=ee992906-592d-4765-ab90-c6ec7b77cd07" ] } ], "mendeley" : { "formattedCitation" : "(Fowler &amp; Mikota 2006)", "plainTextFormattedCitation" : "(Fowler &amp; Mikota 2006)", "previouslyFormattedCitation" : "(Fowler &amp; Mikota 2006)" }, "properties" : { "noteIndex" : 35 }, "schema" : "https://github.com/citation-style-language/schema/raw/master/csl-citation.json" }</w:instrText>
      </w:r>
      <w:r w:rsidR="00376AB0" w:rsidRPr="008E156F">
        <w:rPr>
          <w:rFonts w:ascii="Times New Roman" w:hAnsi="Times New Roman" w:cs="Times New Roman"/>
          <w:szCs w:val="24"/>
        </w:rPr>
        <w:fldChar w:fldCharType="separate"/>
      </w:r>
      <w:r w:rsidR="00376AB0" w:rsidRPr="008E156F">
        <w:rPr>
          <w:rFonts w:ascii="Times New Roman" w:hAnsi="Times New Roman" w:cs="Times New Roman"/>
          <w:noProof/>
          <w:szCs w:val="24"/>
        </w:rPr>
        <w:t>(Fowler &amp; Mikota 2006)</w:t>
      </w:r>
      <w:r w:rsidR="00376AB0" w:rsidRPr="008E156F">
        <w:rPr>
          <w:rFonts w:ascii="Times New Roman" w:hAnsi="Times New Roman" w:cs="Times New Roman"/>
          <w:szCs w:val="24"/>
        </w:rPr>
        <w:fldChar w:fldCharType="end"/>
      </w:r>
      <w:r w:rsidR="007D5B7F" w:rsidRPr="008E156F">
        <w:rPr>
          <w:rFonts w:ascii="Times New Roman" w:hAnsi="Times New Roman" w:cs="Times New Roman"/>
          <w:szCs w:val="24"/>
        </w:rPr>
        <w:t xml:space="preserve">. </w:t>
      </w:r>
    </w:p>
    <w:p w:rsidR="00595D95" w:rsidRPr="008E156F" w:rsidRDefault="00AB0B65" w:rsidP="0055606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A</w:t>
      </w:r>
      <w:r w:rsidR="007D5B7F" w:rsidRPr="008E156F">
        <w:rPr>
          <w:rFonts w:ascii="Times New Roman" w:hAnsi="Times New Roman" w:cs="Times New Roman"/>
          <w:szCs w:val="24"/>
        </w:rPr>
        <w:t>side from the addition to the literature as a long-lived host, a</w:t>
      </w:r>
      <w:r w:rsidRPr="008E156F">
        <w:rPr>
          <w:rFonts w:ascii="Times New Roman" w:hAnsi="Times New Roman" w:cs="Times New Roman"/>
          <w:szCs w:val="24"/>
        </w:rPr>
        <w:t xml:space="preserve"> number of reasons make Asian elephants an interesting and useful model system with which to study parasite ecology.</w:t>
      </w:r>
      <w:r w:rsidR="007D5B7F" w:rsidRPr="008E156F">
        <w:rPr>
          <w:rFonts w:ascii="Times New Roman" w:hAnsi="Times New Roman" w:cs="Times New Roman"/>
          <w:szCs w:val="24"/>
        </w:rPr>
        <w:t xml:space="preserve"> </w:t>
      </w:r>
      <w:r w:rsidR="00376AB0" w:rsidRPr="008E156F">
        <w:rPr>
          <w:rFonts w:ascii="Times New Roman" w:hAnsi="Times New Roman" w:cs="Times New Roman"/>
          <w:szCs w:val="24"/>
        </w:rPr>
        <w:t xml:space="preserve">Males and females have distinct sexual dimorphism, with males being bigger in size </w:t>
      </w:r>
      <w:r w:rsidR="00376AB0" w:rsidRPr="008E156F">
        <w:rPr>
          <w:rFonts w:ascii="Times New Roman" w:hAnsi="Times New Roman" w:cs="Times New Roman"/>
          <w:szCs w:val="24"/>
        </w:rPr>
        <w:fldChar w:fldCharType="begin" w:fldLock="1"/>
      </w:r>
      <w:r w:rsidR="00376AB0" w:rsidRPr="008E156F">
        <w:rPr>
          <w:rFonts w:ascii="Times New Roman" w:hAnsi="Times New Roman" w:cs="Times New Roman"/>
          <w:szCs w:val="24"/>
        </w:rPr>
        <w:instrText>ADDIN CSL_CITATION { "citationItems" : [ { "id" : "ITEM-1", "itemData" : { "DOI" : "10.1186/s12862-015-0487-x", "ISBN" : "1471-2148", "ISSN" : "1471-2148", "PMID" : "26464339", "abstract" : "BACKGROUND: The growth strategy of a species influences many key aspects of its life-history. Animals can either grow indeterminately (throughout life), or grow determinately, ceasing at maturity. In mammals, continued weight gain after maturity is clearly distinguishable from continued skeletal growth (indeterminate growth). Elephants represent an interesting candidate for studying growth because of their large size, long life and sexual dimorphism. Objective measures of their weight, height and age, however, are rare. RESULTS: We investigate evidence for indeterminate growth in the Asian elephant Elephas maximus using a longitudinal dataset from a semi-captive population. We fit growth curves to weight and height measurements, assess sex differences in growth, and test for indeterminate growth by comparing the asymptotes for height and weight curves. Our results show no evidence for indeterminate growth in the Asian elephant; neither sex increases in height throughout life, with the majority of height growth completed by the age of 15 years in females and 21 years in males. Females show a similar pattern with weight, whereas males continue to gain weight until over age 50. Neither sex shows any declines in weight with age. CONCLUSIONS: These results have implications for understanding mammalian life-history, which could include sex-specific differences in trade-offs between size and reproductive investment.", "author" : [ { "dropping-particle" : "", "family" : "Mumby", "given" : "Hannah S.", "non-dropping-particle" : "", "parse-names" : false, "suffix" : "" }, { "dropping-particle" : "", "family" : "Chapman", "given" : "Simon N.", "non-dropping-particle" : "", "parse-names" : false, "suffix" : "" }, { "dropping-particle" : "", "family" : "Crawley", "given" : "Jennie A. H.", "non-dropping-particle" : "", "parse-names" : false, "suffix" : "" }, { "dropping-particle" : "", "family" : "Mar", "given" : "Khyne U.", "non-dropping-particle" : "", "parse-names" : false, "suffix" : "" }, { "dropping-particle" : "", "family" : "Htut", "given" : "Win", "non-dropping-particle" : "", "parse-names" : false, "suffix" : "" }, { "dropping-particle" : "", "family" : "Thura Soe", "given" : "Aung", "non-dropping-particle" : "", "parse-names" : false, "suffix" : "" }, { "dropping-particle" : "", "family" : "Aung", "given" : "Htoo Htoo", "non-dropping-particle" : "", "parse-names" : false, "suffix" : "" }, { "dropping-particle" : "", "family" : "Lummaa", "given" : "Virpi", "non-dropping-particle" : "", "parse-names" : false, "suffix" : "" } ], "container-title" : "BMC Evolutionary Biology", "id" : "ITEM-1", "issue" : "1", "issued" : { "date-parts" : [ [ "2015" ] ] }, "page" : "214", "publisher" : "BMC Evolutionary Biology", "title" : "Distinguishing between determinate and indeterminate growth in a long-lived mammal", "type" : "article-journal", "volume" : "15" }, "uris" : [ "http://www.mendeley.com/documents/?uuid=1158fb8b-f10d-43b4-8dab-c7cb76c750dc" ] } ], "mendeley" : { "formattedCitation" : "(Mumby &lt;i&gt;et al.&lt;/i&gt; 2015a)", "plainTextFormattedCitation" : "(Mumby et al. 2015a)", "previouslyFormattedCitation" : "(Mumby &lt;i&gt;et al.&lt;/i&gt; 2015a)" }, "properties" : { "noteIndex" : 36 }, "schema" : "https://github.com/citation-style-language/schema/raw/master/csl-citation.json" }</w:instrText>
      </w:r>
      <w:r w:rsidR="00376AB0" w:rsidRPr="008E156F">
        <w:rPr>
          <w:rFonts w:ascii="Times New Roman" w:hAnsi="Times New Roman" w:cs="Times New Roman"/>
          <w:szCs w:val="24"/>
        </w:rPr>
        <w:fldChar w:fldCharType="separate"/>
      </w:r>
      <w:r w:rsidR="00376AB0" w:rsidRPr="008E156F">
        <w:rPr>
          <w:rFonts w:ascii="Times New Roman" w:hAnsi="Times New Roman" w:cs="Times New Roman"/>
          <w:noProof/>
          <w:szCs w:val="24"/>
        </w:rPr>
        <w:t xml:space="preserve">(Mumby </w:t>
      </w:r>
      <w:r w:rsidR="00376AB0" w:rsidRPr="008E156F">
        <w:rPr>
          <w:rFonts w:ascii="Times New Roman" w:hAnsi="Times New Roman" w:cs="Times New Roman"/>
          <w:i/>
          <w:noProof/>
          <w:szCs w:val="24"/>
        </w:rPr>
        <w:t>et al.</w:t>
      </w:r>
      <w:r w:rsidR="00376AB0" w:rsidRPr="008E156F">
        <w:rPr>
          <w:rFonts w:ascii="Times New Roman" w:hAnsi="Times New Roman" w:cs="Times New Roman"/>
          <w:noProof/>
          <w:szCs w:val="24"/>
        </w:rPr>
        <w:t xml:space="preserve"> 2015a)</w:t>
      </w:r>
      <w:r w:rsidR="00376AB0" w:rsidRPr="008E156F">
        <w:rPr>
          <w:rFonts w:ascii="Times New Roman" w:hAnsi="Times New Roman" w:cs="Times New Roman"/>
          <w:szCs w:val="24"/>
        </w:rPr>
        <w:fldChar w:fldCharType="end"/>
      </w:r>
      <w:r w:rsidR="00376AB0" w:rsidRPr="008E156F">
        <w:rPr>
          <w:rFonts w:ascii="Times New Roman" w:hAnsi="Times New Roman" w:cs="Times New Roman"/>
          <w:szCs w:val="24"/>
        </w:rPr>
        <w:t xml:space="preserve">, and possessing tusks of variable length, which are absent in females </w:t>
      </w:r>
      <w:r w:rsidR="00376AB0" w:rsidRPr="008E156F">
        <w:rPr>
          <w:rFonts w:ascii="Times New Roman" w:hAnsi="Times New Roman" w:cs="Times New Roman"/>
          <w:szCs w:val="24"/>
        </w:rPr>
        <w:fldChar w:fldCharType="begin" w:fldLock="1"/>
      </w:r>
      <w:r w:rsidR="00376AB0" w:rsidRPr="008E156F">
        <w:rPr>
          <w:rFonts w:ascii="Times New Roman" w:hAnsi="Times New Roman" w:cs="Times New Roman"/>
          <w:szCs w:val="24"/>
        </w:rPr>
        <w:instrText>ADDIN CSL_CITATION { "citationItems" : [ { "id" : "ITEM-1", "itemData" : { "DOI" : "10.1016/j.anbehav.2013.09.022", "ISBN" : "0003-3472", "ISSN" : "00033472", "abstract" : "The evolution of sexually dimorphic, elaborate male traits that are seemingly maladaptive may be driven by sexual selection (male-male competition and or female mate choice). Tusk possession in the Asian elephant is sexually dimorphic and exaggerated but its role in male-male competition has not yet been determined. We examined the role of the tusks in establishing dominance along with two other known male-male signals, namely, body size and musth (a temporary physiologically heightened sexual state) in an Asian elephant population in northeastern India with equal proportions of tusked and tuskless males. We observed 116 agonistic interactions with clear dominance outcomes between adult (&gt;15 years) males during 458 field days in the dry season months of 2008-2011. A generalized linear mixed-effects model was used to predict the probability of winning as a function of body size, tusk possession and musth status relative to the opponent. A hierarchy of the three male-male signals emerged from this analysis, with musth overriding body size and body size overriding tusk possession. In this elephant population tusk possession thus plays a relatively minor role in male-male competition. An important implication of musth and body size being stronger determinants of dominance than tusk possession is that it could facilitate rapid evolution of tuskless males in the population under artificial selection against tusked individuals, which are poached for ivory. \u00a9 2013 The Association for the Study of Animal Behaviour.", "author" : [ { "dropping-particle" : "", "family" : "Chelliah", "given" : "Karpagam", "non-dropping-particle" : "", "parse-names" : false, "suffix" : "" }, { "dropping-particle" : "", "family" : "Sukumar", "given" : "Raman", "non-dropping-particle" : "", "parse-names" : false, "suffix" : "" } ], "container-title" : "Animal Behaviour", "id" : "ITEM-1", "issue" : "6", "issued" : { "date-parts" : [ [ "2013" ] ] }, "page" : "1207-1214", "publisher" : "Elsevier Ltd", "title" : "The role of tusks, musth and body size in male-male competition among Asian elephants, Elephas maximus", "type" : "article-journal", "volume" : "86" }, "uris" : [ "http://www.mendeley.com/documents/?uuid=4c56056f-57c5-4959-a600-f7bd2df5cefa" ] } ], "mendeley" : { "formattedCitation" : "(Chelliah &amp; Sukumar 2013)", "plainTextFormattedCitation" : "(Chelliah &amp; Sukumar 2013)", "previouslyFormattedCitation" : "(Chelliah &amp; Sukumar 2013)" }, "properties" : { "noteIndex" : 36 }, "schema" : "https://github.com/citation-style-language/schema/raw/master/csl-citation.json" }</w:instrText>
      </w:r>
      <w:r w:rsidR="00376AB0" w:rsidRPr="008E156F">
        <w:rPr>
          <w:rFonts w:ascii="Times New Roman" w:hAnsi="Times New Roman" w:cs="Times New Roman"/>
          <w:szCs w:val="24"/>
        </w:rPr>
        <w:fldChar w:fldCharType="separate"/>
      </w:r>
      <w:r w:rsidR="00376AB0" w:rsidRPr="008E156F">
        <w:rPr>
          <w:rFonts w:ascii="Times New Roman" w:hAnsi="Times New Roman" w:cs="Times New Roman"/>
          <w:noProof/>
          <w:szCs w:val="24"/>
        </w:rPr>
        <w:t>(Chelliah &amp; Sukumar 2013)</w:t>
      </w:r>
      <w:r w:rsidR="00376AB0" w:rsidRPr="008E156F">
        <w:rPr>
          <w:rFonts w:ascii="Times New Roman" w:hAnsi="Times New Roman" w:cs="Times New Roman"/>
          <w:szCs w:val="24"/>
        </w:rPr>
        <w:fldChar w:fldCharType="end"/>
      </w:r>
      <w:r w:rsidR="00376AB0" w:rsidRPr="008E156F">
        <w:rPr>
          <w:rFonts w:ascii="Times New Roman" w:hAnsi="Times New Roman" w:cs="Times New Roman"/>
          <w:szCs w:val="24"/>
        </w:rPr>
        <w:t>. Furthermore, wild herds usually consist of familial maternal g</w:t>
      </w:r>
      <w:r w:rsidR="000F7126" w:rsidRPr="008E156F">
        <w:rPr>
          <w:rFonts w:ascii="Times New Roman" w:hAnsi="Times New Roman" w:cs="Times New Roman"/>
          <w:szCs w:val="24"/>
        </w:rPr>
        <w:t>roups, with males being nomadic</w:t>
      </w:r>
      <w:r w:rsidR="000B2B46" w:rsidRPr="008E156F">
        <w:rPr>
          <w:rFonts w:ascii="Times New Roman" w:hAnsi="Times New Roman" w:cs="Times New Roman"/>
          <w:szCs w:val="24"/>
        </w:rPr>
        <w:t xml:space="preserve">, or forming transient associations </w:t>
      </w:r>
      <w:r w:rsidR="000B2B46" w:rsidRPr="008E156F">
        <w:rPr>
          <w:rFonts w:ascii="Times New Roman" w:hAnsi="Times New Roman" w:cs="Times New Roman"/>
          <w:szCs w:val="24"/>
        </w:rPr>
        <w:fldChar w:fldCharType="begin" w:fldLock="1"/>
      </w:r>
      <w:r w:rsidR="000B2B46" w:rsidRPr="008E156F">
        <w:rPr>
          <w:rFonts w:ascii="Times New Roman" w:hAnsi="Times New Roman" w:cs="Times New Roman"/>
          <w:szCs w:val="24"/>
        </w:rPr>
        <w:instrText>ADDIN CSL_CITATION { "citationItems" : [ { "id" : "ITEM-1", "itemData" : { "DOI" : "10.1121/1.3224717", "author" : [ { "dropping-particle" : "", "family" : "Nair", "given" : "Smita", "non-dropping-particle" : "", "parse-names" : false, "suffix" : "" }, { "dropping-particle" : "", "family" : "Balakrishnan", "given" : "Rohini", "non-dropping-particle" : "", "parse-names" : false, "suffix" : "" }, { "dropping-particle" : "", "family" : "Seelamantula", "given" : "Chandra Sekhar", "non-dropping-particle" : "", "parse-names" : false, "suffix" : "" }, { "dropping-particle" : "", "family" : "Sukumar", "given" : "R", "non-dropping-particle" : "", "parse-names" : false, "suffix" : "" } ], "container-title" : "Journal of the Acoustic Society of America", "id" : "ITEM-1", "issue" : "5", "issued" : { "date-parts" : [ [ "2009" ] ] }, "page" : "2768-2778", "title" : "Vocalizations of wild Asian elephants (Elephas maximus): Structural classification and social context", "type" : "article-journal", "volume" : "126" }, "uris" : [ "http://www.mendeley.com/documents/?uuid=70c78115-9bb7-48df-9757-a211963bee0f" ] } ], "mendeley" : { "formattedCitation" : "(Nair &lt;i&gt;et al.&lt;/i&gt; 2009)", "plainTextFormattedCitation" : "(Nair et al. 2009)", "previouslyFormattedCitation" : "(Nair &lt;i&gt;et al.&lt;/i&gt; 2009)" }, "properties" : { "noteIndex" : 36 }, "schema" : "https://github.com/citation-style-language/schema/raw/master/csl-citation.json" }</w:instrText>
      </w:r>
      <w:r w:rsidR="000B2B46" w:rsidRPr="008E156F">
        <w:rPr>
          <w:rFonts w:ascii="Times New Roman" w:hAnsi="Times New Roman" w:cs="Times New Roman"/>
          <w:szCs w:val="24"/>
        </w:rPr>
        <w:fldChar w:fldCharType="separate"/>
      </w:r>
      <w:r w:rsidR="000B2B46" w:rsidRPr="008E156F">
        <w:rPr>
          <w:rFonts w:ascii="Times New Roman" w:hAnsi="Times New Roman" w:cs="Times New Roman"/>
          <w:noProof/>
          <w:szCs w:val="24"/>
        </w:rPr>
        <w:t xml:space="preserve">(Nair </w:t>
      </w:r>
      <w:r w:rsidR="000B2B46" w:rsidRPr="008E156F">
        <w:rPr>
          <w:rFonts w:ascii="Times New Roman" w:hAnsi="Times New Roman" w:cs="Times New Roman"/>
          <w:i/>
          <w:noProof/>
          <w:szCs w:val="24"/>
        </w:rPr>
        <w:t>et al.</w:t>
      </w:r>
      <w:r w:rsidR="000B2B46" w:rsidRPr="008E156F">
        <w:rPr>
          <w:rFonts w:ascii="Times New Roman" w:hAnsi="Times New Roman" w:cs="Times New Roman"/>
          <w:noProof/>
          <w:szCs w:val="24"/>
        </w:rPr>
        <w:t xml:space="preserve"> 2009)</w:t>
      </w:r>
      <w:r w:rsidR="000B2B46" w:rsidRPr="008E156F">
        <w:rPr>
          <w:rFonts w:ascii="Times New Roman" w:hAnsi="Times New Roman" w:cs="Times New Roman"/>
          <w:szCs w:val="24"/>
        </w:rPr>
        <w:fldChar w:fldCharType="end"/>
      </w:r>
      <w:r w:rsidR="00376AB0" w:rsidRPr="008E156F">
        <w:rPr>
          <w:rFonts w:ascii="Times New Roman" w:hAnsi="Times New Roman" w:cs="Times New Roman"/>
          <w:szCs w:val="24"/>
        </w:rPr>
        <w:t>.</w:t>
      </w:r>
      <w:r w:rsidR="000B2B46" w:rsidRPr="008E156F">
        <w:rPr>
          <w:rFonts w:ascii="Times New Roman" w:hAnsi="Times New Roman" w:cs="Times New Roman"/>
          <w:szCs w:val="24"/>
        </w:rPr>
        <w:t xml:space="preserve"> </w:t>
      </w:r>
      <w:r w:rsidR="007D5B7F" w:rsidRPr="008E156F">
        <w:rPr>
          <w:rFonts w:ascii="Times New Roman" w:hAnsi="Times New Roman" w:cs="Times New Roman"/>
          <w:szCs w:val="24"/>
        </w:rPr>
        <w:t>Their prolonged lifespan</w:t>
      </w:r>
      <w:r w:rsidR="00556064" w:rsidRPr="008E156F">
        <w:rPr>
          <w:rFonts w:ascii="Times New Roman" w:hAnsi="Times New Roman" w:cs="Times New Roman"/>
          <w:szCs w:val="24"/>
        </w:rPr>
        <w:t>, their adaptation to prolonged variation in climate and differences between sexes,</w:t>
      </w:r>
      <w:r w:rsidR="007D5B7F" w:rsidRPr="008E156F">
        <w:rPr>
          <w:rFonts w:ascii="Times New Roman" w:hAnsi="Times New Roman" w:cs="Times New Roman"/>
          <w:szCs w:val="24"/>
        </w:rPr>
        <w:t xml:space="preserve"> may mean different ecological mechanisms and evolutionary pressures apply </w:t>
      </w:r>
      <w:r w:rsidR="00556064" w:rsidRPr="008E156F">
        <w:rPr>
          <w:rFonts w:ascii="Times New Roman" w:hAnsi="Times New Roman" w:cs="Times New Roman"/>
          <w:szCs w:val="24"/>
        </w:rPr>
        <w:t>to their occ</w:t>
      </w:r>
      <w:r w:rsidR="000F7126" w:rsidRPr="008E156F">
        <w:rPr>
          <w:rFonts w:ascii="Times New Roman" w:hAnsi="Times New Roman" w:cs="Times New Roman"/>
          <w:szCs w:val="24"/>
        </w:rPr>
        <w:t xml:space="preserve">upant parasites. Additionally, </w:t>
      </w:r>
      <w:r w:rsidR="00B50855" w:rsidRPr="008E156F">
        <w:rPr>
          <w:rFonts w:ascii="Times New Roman" w:hAnsi="Times New Roman" w:cs="Times New Roman"/>
          <w:szCs w:val="24"/>
        </w:rPr>
        <w:t xml:space="preserve">parasites have been recognised as a health and conservation concern for Asian elephants since the start of the twentieth century </w:t>
      </w:r>
      <w:r w:rsidR="00B50855" w:rsidRPr="008E156F">
        <w:rPr>
          <w:rFonts w:ascii="Times New Roman" w:hAnsi="Times New Roman" w:cs="Times New Roman"/>
          <w:szCs w:val="24"/>
        </w:rPr>
        <w:fldChar w:fldCharType="begin" w:fldLock="1"/>
      </w:r>
      <w:r w:rsidR="00B50855" w:rsidRPr="008E156F">
        <w:rPr>
          <w:rFonts w:ascii="Times New Roman" w:hAnsi="Times New Roman" w:cs="Times New Roman"/>
          <w:szCs w:val="24"/>
        </w:rPr>
        <w:instrText>ADDIN CSL_CITATION { "citationItems" : [ { "id" : "ITEM-1", "itemData" : { "author" : [ { "dropping-particle" : "", "family" : "Evans", "given" : "Griffith H.", "non-dropping-particle" : "", "parse-names" : false, "suffix" : "" } ], "id" : "ITEM-1", "issued" : { "date-parts" : [ [ "1910" ] ] }, "publisher" : "Superintendent, Government Printing, Burma", "publisher-place" : "Rangoon, Burma", "title" : "Elephants and their diseases: a treatise on elephants", "type" : "book" }, "uris" : [ "http://www.mendeley.com/documents/?uuid=7c6a89cd-a703-4c74-bb98-ac0a8b1cf4d6" ] } ], "mendeley" : { "formattedCitation" : "(Evans 1910)", "plainTextFormattedCitation" : "(Evans 1910)", "previouslyFormattedCitation" : "(Evans 1910)" }, "properties" : { "noteIndex" : 35 }, "schema" : "https://github.com/citation-style-language/schema/raw/master/csl-citation.json" }</w:instrText>
      </w:r>
      <w:r w:rsidR="00B50855" w:rsidRPr="008E156F">
        <w:rPr>
          <w:rFonts w:ascii="Times New Roman" w:hAnsi="Times New Roman" w:cs="Times New Roman"/>
          <w:szCs w:val="24"/>
        </w:rPr>
        <w:fldChar w:fldCharType="separate"/>
      </w:r>
      <w:r w:rsidR="00B50855" w:rsidRPr="008E156F">
        <w:rPr>
          <w:rFonts w:ascii="Times New Roman" w:hAnsi="Times New Roman" w:cs="Times New Roman"/>
          <w:noProof/>
          <w:szCs w:val="24"/>
        </w:rPr>
        <w:t>(Evans 1910)</w:t>
      </w:r>
      <w:r w:rsidR="00B50855" w:rsidRPr="008E156F">
        <w:rPr>
          <w:rFonts w:ascii="Times New Roman" w:hAnsi="Times New Roman" w:cs="Times New Roman"/>
          <w:szCs w:val="24"/>
        </w:rPr>
        <w:fldChar w:fldCharType="end"/>
      </w:r>
      <w:r w:rsidR="000B2B46" w:rsidRPr="008E156F">
        <w:rPr>
          <w:rFonts w:ascii="Times New Roman" w:hAnsi="Times New Roman" w:cs="Times New Roman"/>
          <w:szCs w:val="24"/>
        </w:rPr>
        <w:t>. However, earlier literature is mainly descriptive, and focusing on parasite taxonomy</w:t>
      </w:r>
      <w:r w:rsidR="00B50855" w:rsidRPr="008E156F">
        <w:rPr>
          <w:rFonts w:ascii="Times New Roman" w:hAnsi="Times New Roman" w:cs="Times New Roman"/>
          <w:szCs w:val="24"/>
        </w:rPr>
        <w:t>,</w:t>
      </w:r>
      <w:r w:rsidR="000B2B46" w:rsidRPr="008E156F">
        <w:rPr>
          <w:rFonts w:ascii="Times New Roman" w:hAnsi="Times New Roman" w:cs="Times New Roman"/>
          <w:szCs w:val="24"/>
        </w:rPr>
        <w:t xml:space="preserve"> and so</w:t>
      </w:r>
      <w:r w:rsidR="00B50855" w:rsidRPr="008E156F">
        <w:rPr>
          <w:rFonts w:ascii="Times New Roman" w:hAnsi="Times New Roman" w:cs="Times New Roman"/>
          <w:szCs w:val="24"/>
        </w:rPr>
        <w:t xml:space="preserve"> i</w:t>
      </w:r>
      <w:r w:rsidR="00595D95" w:rsidRPr="008E156F">
        <w:rPr>
          <w:rFonts w:ascii="Times New Roman" w:hAnsi="Times New Roman" w:cs="Times New Roman"/>
          <w:szCs w:val="24"/>
        </w:rPr>
        <w:t>t is only recently that research has addressed questions of</w:t>
      </w:r>
      <w:r w:rsidR="00B50855" w:rsidRPr="008E156F">
        <w:rPr>
          <w:rFonts w:ascii="Times New Roman" w:hAnsi="Times New Roman" w:cs="Times New Roman"/>
          <w:szCs w:val="24"/>
        </w:rPr>
        <w:t xml:space="preserve"> quantitative</w:t>
      </w:r>
      <w:r w:rsidR="00595D95" w:rsidRPr="008E156F">
        <w:rPr>
          <w:rFonts w:ascii="Times New Roman" w:hAnsi="Times New Roman" w:cs="Times New Roman"/>
          <w:szCs w:val="24"/>
        </w:rPr>
        <w:t xml:space="preserve"> parasitology</w:t>
      </w:r>
      <w:r w:rsidR="00B50855" w:rsidRPr="008E156F">
        <w:rPr>
          <w:rFonts w:ascii="Times New Roman" w:hAnsi="Times New Roman" w:cs="Times New Roman"/>
          <w:szCs w:val="24"/>
        </w:rPr>
        <w:t>, parasite ecology and evolution</w:t>
      </w:r>
      <w:r w:rsidR="00595D95" w:rsidRPr="008E156F">
        <w:rPr>
          <w:rFonts w:ascii="Times New Roman" w:hAnsi="Times New Roman" w:cs="Times New Roman"/>
          <w:szCs w:val="24"/>
        </w:rPr>
        <w:t xml:space="preserve"> </w:t>
      </w:r>
      <w:r w:rsidR="00B50855" w:rsidRPr="008E156F">
        <w:rPr>
          <w:rFonts w:ascii="Times New Roman" w:hAnsi="Times New Roman" w:cs="Times New Roman"/>
          <w:szCs w:val="24"/>
        </w:rPr>
        <w:t>within elephant hosts</w:t>
      </w:r>
      <w:r w:rsidR="00556064" w:rsidRPr="008E156F">
        <w:rPr>
          <w:rFonts w:ascii="Times New Roman" w:hAnsi="Times New Roman" w:cs="Times New Roman"/>
          <w:szCs w:val="24"/>
        </w:rPr>
        <w:t xml:space="preserve"> </w:t>
      </w:r>
      <w:r w:rsidR="00595D95" w:rsidRPr="008E156F">
        <w:rPr>
          <w:rFonts w:ascii="Times New Roman" w:hAnsi="Times New Roman" w:cs="Times New Roman"/>
          <w:szCs w:val="24"/>
        </w:rPr>
        <w:fldChar w:fldCharType="begin" w:fldLock="1"/>
      </w:r>
      <w:r w:rsidR="00595D95" w:rsidRPr="008E156F">
        <w:rPr>
          <w:rFonts w:ascii="Times New Roman" w:hAnsi="Times New Roman" w:cs="Times New Roman"/>
          <w:szCs w:val="24"/>
        </w:rPr>
        <w:instrText>ADDIN CSL_CITATION { "citationItems" : [ { "id" : "ITEM-1", "itemData" : { "author" : [ { "dropping-particle" : "", "family" : "Fowler", "given" : "M. E.", "non-dropping-particle" : "", "parse-names" : false, "suffix" : "" }, { "dropping-particle" : "", "family" : "Mikota", "given" : "S. K.", "non-dropping-particle" : "", "parse-names" : false, "suffix" : "" } ], "id" : "ITEM-1", "issued" : { "date-parts" : [ [ "2006" ] ] }, "publisher" : "Blackwell Publishing", "publisher-place" : "Ames, Iowa, US", "title" : "Biology, Medicine, and Surgery of Elephants", "type" : "book" }, "uris" : [ "http://www.mendeley.com/documents/?uuid=ee992906-592d-4765-ab90-c6ec7b77cd07" ] } ], "mendeley" : { "formattedCitation" : "(Fowler &amp; Mikota 2006)", "plainTextFormattedCitation" : "(Fowler &amp; Mikota 2006)", "previouslyFormattedCitation" : "(Fowler &amp; Mikota 2006)" }, "properties" : { "noteIndex" : 35 }, "schema" : "https://github.com/citation-style-language/schema/raw/master/csl-citation.json" }</w:instrText>
      </w:r>
      <w:r w:rsidR="00595D95" w:rsidRPr="008E156F">
        <w:rPr>
          <w:rFonts w:ascii="Times New Roman" w:hAnsi="Times New Roman" w:cs="Times New Roman"/>
          <w:szCs w:val="24"/>
        </w:rPr>
        <w:fldChar w:fldCharType="separate"/>
      </w:r>
      <w:r w:rsidR="00595D95" w:rsidRPr="008E156F">
        <w:rPr>
          <w:rFonts w:ascii="Times New Roman" w:hAnsi="Times New Roman" w:cs="Times New Roman"/>
          <w:noProof/>
          <w:szCs w:val="24"/>
        </w:rPr>
        <w:t>(Fowler &amp; Mikota 2006)</w:t>
      </w:r>
      <w:r w:rsidR="00595D95" w:rsidRPr="008E156F">
        <w:rPr>
          <w:rFonts w:ascii="Times New Roman" w:hAnsi="Times New Roman" w:cs="Times New Roman"/>
          <w:szCs w:val="24"/>
        </w:rPr>
        <w:fldChar w:fldCharType="end"/>
      </w:r>
      <w:r w:rsidR="00B50855" w:rsidRPr="008E156F">
        <w:rPr>
          <w:rFonts w:ascii="Times New Roman" w:hAnsi="Times New Roman" w:cs="Times New Roman"/>
          <w:szCs w:val="24"/>
        </w:rPr>
        <w:t xml:space="preserve">. </w:t>
      </w:r>
      <w:r w:rsidR="000B2B46" w:rsidRPr="008E156F">
        <w:rPr>
          <w:rFonts w:ascii="Times New Roman" w:hAnsi="Times New Roman" w:cs="Times New Roman"/>
          <w:szCs w:val="24"/>
        </w:rPr>
        <w:t xml:space="preserve">Thus while a number of parasite fauna have been identified </w:t>
      </w:r>
      <w:r w:rsidR="000B2B46" w:rsidRPr="008E156F">
        <w:rPr>
          <w:rFonts w:ascii="Times New Roman" w:hAnsi="Times New Roman" w:cs="Times New Roman"/>
          <w:szCs w:val="24"/>
        </w:rPr>
        <w:fldChar w:fldCharType="begin" w:fldLock="1"/>
      </w:r>
      <w:r w:rsidR="000B2B46" w:rsidRPr="008E156F">
        <w:rPr>
          <w:rFonts w:ascii="Times New Roman" w:hAnsi="Times New Roman" w:cs="Times New Roman"/>
          <w:szCs w:val="24"/>
        </w:rPr>
        <w:instrText>ADDIN CSL_CITATION { "citationItems" : [ { "id" : "ITEM-1", "itemData" : { "author" : [ { "dropping-particle" : "", "family" : "Fowler", "given" : "M. E.", "non-dropping-particle" : "", "parse-names" : false, "suffix" : "" }, { "dropping-particle" : "", "family" : "Mikota", "given" : "S. K.", "non-dropping-particle" : "", "parse-names" : false, "suffix" : "" } ], "id" : "ITEM-1", "issued" : { "date-parts" : [ [ "2006" ] ] }, "publisher" : "Blackwell Publishing", "publisher-place" : "Ames, Iowa, US", "title" : "Biology, Medicine, and Surgery of Elephants", "type" : "book" }, "uris" : [ "http://www.mendeley.com/documents/?uuid=ee992906-592d-4765-ab90-c6ec7b77cd07" ] } ], "mendeley" : { "formattedCitation" : "(Fowler &amp; Mikota 2006)", "manualFormatting" : "(Fowler &amp; Mikota 2006, section 1.1)", "plainTextFormattedCitation" : "(Fowler &amp; Mikota 2006)", "previouslyFormattedCitation" : "(Fowler &amp; Mikota 2006)" }, "properties" : { "noteIndex" : 36 }, "schema" : "https://github.com/citation-style-language/schema/raw/master/csl-citation.json" }</w:instrText>
      </w:r>
      <w:r w:rsidR="000B2B46" w:rsidRPr="008E156F">
        <w:rPr>
          <w:rFonts w:ascii="Times New Roman" w:hAnsi="Times New Roman" w:cs="Times New Roman"/>
          <w:szCs w:val="24"/>
        </w:rPr>
        <w:fldChar w:fldCharType="separate"/>
      </w:r>
      <w:r w:rsidR="000B2B46" w:rsidRPr="008E156F">
        <w:rPr>
          <w:rFonts w:ascii="Times New Roman" w:hAnsi="Times New Roman" w:cs="Times New Roman"/>
          <w:noProof/>
          <w:szCs w:val="24"/>
        </w:rPr>
        <w:t>(Fowler &amp; Mikota 2006, section 1.1)</w:t>
      </w:r>
      <w:r w:rsidR="000B2B46" w:rsidRPr="008E156F">
        <w:rPr>
          <w:rFonts w:ascii="Times New Roman" w:hAnsi="Times New Roman" w:cs="Times New Roman"/>
          <w:szCs w:val="24"/>
        </w:rPr>
        <w:fldChar w:fldCharType="end"/>
      </w:r>
      <w:r w:rsidR="000B2B46" w:rsidRPr="008E156F">
        <w:rPr>
          <w:rFonts w:ascii="Times New Roman" w:hAnsi="Times New Roman" w:cs="Times New Roman"/>
          <w:szCs w:val="24"/>
        </w:rPr>
        <w:t xml:space="preserve">, and initial groundwork has been provided </w:t>
      </w:r>
      <w:r w:rsidR="000B2B46" w:rsidRPr="008E156F">
        <w:rPr>
          <w:rFonts w:ascii="Times New Roman" w:hAnsi="Times New Roman" w:cs="Times New Roman"/>
          <w:szCs w:val="24"/>
        </w:rPr>
        <w:fldChar w:fldCharType="begin" w:fldLock="1"/>
      </w:r>
      <w:r w:rsidR="000B2B46" w:rsidRPr="008E156F">
        <w:rPr>
          <w:rFonts w:ascii="Times New Roman" w:hAnsi="Times New Roman" w:cs="Times New Roman"/>
          <w:szCs w:val="24"/>
        </w:rPr>
        <w:instrText>ADDIN CSL_CITATION { "citationItems" : [ { "id" : "ITEM-1", "itemData" : { "DOI" : "10.3354/esr00527", "ISSN" : "16134796", "abstract" : "Relatively few studies have been carried out on the parasites of free-ranging wild animal species, which has led to a lack of baseline parasitological data. This is a concern because endoparasites can have an important influence on fitness and survival, particularly in small populations of endangered species. This field study is the first parasitological survey of Endangered Bornean elephants Elephas maximus borneensis. Using a special modification of the McMaster method, trematode, cestode and nematode ova were identified in the faeces of wild Bornean elephants in 2 key range areas in Sabah, Malaysian Borneo: the Tabin Wildlife Reserve and the Lower Kinabatangan Wildlife Sanctuary. Preliminary comparisons between the sites suggest that prevalence, load and diversity vary between the two, leading to hypotheses on host, parasite and environmental factors which may affect endoparasite infection dynamics in wild Bornean elephants. This study provides an initial catalogue of parasite types in the Bornean elephant and reports on endoparasite prevalence and load, valuable baseline data for future research.", "author" : [ { "dropping-particle" : "", "family" : "Hing", "given" : "Stephanie", "non-dropping-particle" : "", "parse-names" : false, "suffix" : "" }, { "dropping-particle" : "", "family" : "Othman", "given" : "Nurzhafarina", "non-dropping-particle" : "", "parse-names" : false, "suffix" : "" }, { "dropping-particle" : "", "family" : "Nathan", "given" : "Senthilvel K.S.S.", "non-dropping-particle" : "", "parse-names" : false, "suffix" : "" }, { "dropping-particle" : "", "family" : "Fox", "given" : "Mark", "non-dropping-particle" : "", "parse-names" : false, "suffix" : "" }, { "dropping-particle" : "", "family" : "Fisher", "given" : "Matthew", "non-dropping-particle" : "", "parse-names" : false, "suffix" : "" }, { "dropping-particle" : "", "family" : "Goossens", "given" : "Benoit", "non-dropping-particle" : "", "parse-names" : false, "suffix" : "" } ], "container-title" : "Endangered Species Research", "id" : "ITEM-1", "issue" : "3", "issued" : { "date-parts" : [ [ "2013" ] ] }, "page" : "223-230", "title" : "First parasitological survey of endangered bornean elephants elephas maximus borneensis", "type" : "article-journal", "volume" : "21" }, "uris" : [ "http://www.mendeley.com/documents/?uuid=13e8a11e-23cc-49e7-abda-194f65224859" ] }, { "id" : "ITEM-2", "itemData" : { "ISBN" : "0011-3891", "ISSN" : "00113891", "PMID" : "332", "abstract" : "The Hamilton and Zuk hypothesis(1) that the intensity of male ornamentation allows females to assess a male's ability to resist parasites has been much debated recently(2-12). Much of the empirical work to test this hypothesis has been with insect(2), fish(3,4), reptilian(5) or avian(6-9) hosts. In a southern Indian population, we show that the length of tusks of male Asian elephants (Elephas maximus), corrected for differences due to age, is significantly negatively correlated with intestinal parasite loads. The less aggregated distribution of parasites in this elephant population, as compared to other mammalian species, indicates that ivory poaching may have already selectively removed a significant proportion of parasite-resistant individuals, Ivory poaching which targets larger-tusked elephants may thus affect the health status of the population.", "author" : [ { "dropping-particle" : "", "family" : "Watve", "given" : "Milind G.", "non-dropping-particle" : "", "parse-names" : false, "suffix" : "" }, { "dropping-particle" : "", "family" : "Sukumar", "given" : "R.", "non-dropping-particle" : "", "parse-names" : false, "suffix" : "" } ], "container-title" : "Current Science", "id" : "ITEM-2", "issue" : "11", "issued" : { "date-parts" : [ [ "1997" ] ] }, "page" : "885-889", "title" : "Asian elephants with longer tusks have lower parasite loads", "type" : "article-journal", "volume" : "72" }, "uris" : [ "http://www.mendeley.com/documents/?uuid=538bb746-2479-4e6c-97ae-a39af156ddb8" ] }, { "id" : "ITEM-3", "itemData" : { "DOI" : "10.1007/BF02705050", "ISBN" : "0250-5991", "ISSN" : "0250-5991", "PMID" : "12381877", "abstract" : "Some ecological factors that might potentially influence intestinal parasite loads in the Asian elephant (Elephas maximus Linn.) were investigated in the Nilgiris, southern India. Fresh dung samples from identified animals were analysed, and the number of eggs/g of dung used as an index of parasite load. Comparisons across seasons and habitats revealed that parasite loads were significantly higher during the dry season than the wet season, but were not different between the dry-deciduous and dry-thorn forests in either season. After accounting for the effect of age on body condition, there was no correlation between body condition, assessed visually using morphological criteria, and parasite load in either season. Individuals of different elephant herds were not characterized by distinct parasite communities in either season. When intra-individual variation was examined, samples collected from the same individual within a day differed significantly in egg densities, while the temporal variation over several weeks or months (within a season) was much less. Egg densities within dung piles were uniform, enabling a simpler collection method henceforth.", "author" : [ { "dropping-particle" : "", "family" : "Vidya", "given" : "T. N. C.", "non-dropping-particle" : "", "parse-names" : false, "suffix" : "" }, { "dropping-particle" : "", "family" : "Sukumar", "given" : "R.", "non-dropping-particle" : "", "parse-names" : false, "suffix" : "" } ], "container-title" : "Journal of Biosciences", "id" : "ITEM-3", "issue" : "5", "issued" : { "date-parts" : [ [ "2002" ] ] }, "page" : "521-528", "title" : "The effect of some ecological factors on the intestinal parasite loads of the Asian elephant (Elephas maximus) in southern India", "type" : "article-journal", "volume" : "27" }, "uris" : [ "http://www.mendeley.com/documents/?uuid=90c7571e-b097-491a-a49b-084cc5f354d3" ] } ], "mendeley" : { "formattedCitation" : "(Watve &amp; Sukumar 1997; Vidya &amp; Sukumar 2002; Hing &lt;i&gt;et al.&lt;/i&gt; 2013)", "manualFormatting" : "(e.g. Watve &amp; Sukumar 1997; Vidya &amp; Sukumar 2002; Hing et al. 2013)", "plainTextFormattedCitation" : "(Watve &amp; Sukumar 1997; Vidya &amp; Sukumar 2002; Hing et al. 2013)", "previouslyFormattedCitation" : "(Watve &amp; Sukumar 1997; Vidya &amp; Sukumar 2002; Hing &lt;i&gt;et al.&lt;/i&gt; 2013)" }, "properties" : { "noteIndex" : 36 }, "schema" : "https://github.com/citation-style-language/schema/raw/master/csl-citation.json" }</w:instrText>
      </w:r>
      <w:r w:rsidR="000B2B46" w:rsidRPr="008E156F">
        <w:rPr>
          <w:rFonts w:ascii="Times New Roman" w:hAnsi="Times New Roman" w:cs="Times New Roman"/>
          <w:szCs w:val="24"/>
        </w:rPr>
        <w:fldChar w:fldCharType="separate"/>
      </w:r>
      <w:r w:rsidR="000B2B46" w:rsidRPr="008E156F">
        <w:rPr>
          <w:rFonts w:ascii="Times New Roman" w:hAnsi="Times New Roman" w:cs="Times New Roman"/>
          <w:noProof/>
          <w:szCs w:val="24"/>
        </w:rPr>
        <w:t xml:space="preserve">(e.g. Watve &amp; Sukumar 1997; Vidya &amp; Sukumar 2002; Hing </w:t>
      </w:r>
      <w:r w:rsidR="000B2B46" w:rsidRPr="008E156F">
        <w:rPr>
          <w:rFonts w:ascii="Times New Roman" w:hAnsi="Times New Roman" w:cs="Times New Roman"/>
          <w:i/>
          <w:noProof/>
          <w:szCs w:val="24"/>
        </w:rPr>
        <w:t>et al.</w:t>
      </w:r>
      <w:r w:rsidR="000B2B46" w:rsidRPr="008E156F">
        <w:rPr>
          <w:rFonts w:ascii="Times New Roman" w:hAnsi="Times New Roman" w:cs="Times New Roman"/>
          <w:noProof/>
          <w:szCs w:val="24"/>
        </w:rPr>
        <w:t xml:space="preserve"> 2013)</w:t>
      </w:r>
      <w:r w:rsidR="000B2B46" w:rsidRPr="008E156F">
        <w:rPr>
          <w:rFonts w:ascii="Times New Roman" w:hAnsi="Times New Roman" w:cs="Times New Roman"/>
          <w:szCs w:val="24"/>
        </w:rPr>
        <w:fldChar w:fldCharType="end"/>
      </w:r>
      <w:r w:rsidR="000B2B46" w:rsidRPr="008E156F">
        <w:rPr>
          <w:rFonts w:ascii="Times New Roman" w:hAnsi="Times New Roman" w:cs="Times New Roman"/>
          <w:szCs w:val="24"/>
        </w:rPr>
        <w:t>, little is known regarding how parasites function within the wider context of elephant ecology.</w:t>
      </w:r>
    </w:p>
    <w:p w:rsidR="00A3155D" w:rsidRPr="008E156F" w:rsidRDefault="00A3155D" w:rsidP="00BF7830">
      <w:pPr>
        <w:spacing w:line="480" w:lineRule="auto"/>
        <w:jc w:val="both"/>
        <w:rPr>
          <w:rFonts w:ascii="Times New Roman" w:hAnsi="Times New Roman" w:cs="Times New Roman"/>
          <w:szCs w:val="24"/>
        </w:rPr>
      </w:pPr>
    </w:p>
    <w:p w:rsidR="00A3155D" w:rsidRPr="008E156F" w:rsidRDefault="00A3155D" w:rsidP="00BF7830">
      <w:pPr>
        <w:spacing w:line="480" w:lineRule="auto"/>
        <w:jc w:val="both"/>
        <w:rPr>
          <w:rFonts w:ascii="Times New Roman" w:hAnsi="Times New Roman" w:cs="Times New Roman"/>
          <w:b/>
          <w:sz w:val="24"/>
          <w:szCs w:val="24"/>
        </w:rPr>
      </w:pPr>
      <w:r w:rsidRPr="008E156F">
        <w:rPr>
          <w:rFonts w:ascii="Times New Roman" w:hAnsi="Times New Roman" w:cs="Times New Roman"/>
          <w:b/>
          <w:sz w:val="24"/>
          <w:szCs w:val="24"/>
        </w:rPr>
        <w:t>1.</w:t>
      </w:r>
      <w:r w:rsidR="00342532" w:rsidRPr="008E156F">
        <w:rPr>
          <w:rFonts w:ascii="Times New Roman" w:hAnsi="Times New Roman" w:cs="Times New Roman"/>
          <w:b/>
          <w:sz w:val="24"/>
          <w:szCs w:val="24"/>
        </w:rPr>
        <w:t>8</w:t>
      </w:r>
      <w:r w:rsidRPr="008E156F">
        <w:rPr>
          <w:rFonts w:ascii="Times New Roman" w:hAnsi="Times New Roman" w:cs="Times New Roman"/>
          <w:b/>
          <w:sz w:val="24"/>
          <w:szCs w:val="24"/>
        </w:rPr>
        <w:t xml:space="preserve"> Thesis </w:t>
      </w:r>
      <w:r w:rsidR="00834250" w:rsidRPr="008E156F">
        <w:rPr>
          <w:rFonts w:ascii="Times New Roman" w:hAnsi="Times New Roman" w:cs="Times New Roman"/>
          <w:b/>
          <w:sz w:val="24"/>
          <w:szCs w:val="24"/>
        </w:rPr>
        <w:t>chapters</w:t>
      </w:r>
    </w:p>
    <w:p w:rsidR="000B2B46" w:rsidRPr="008E156F" w:rsidRDefault="000B2B46" w:rsidP="004D0591">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My chapters each address an element of the complex association between the rare biology and life-history of elephants and their invading gastro-intestinal parasites. Using both historical data from the </w:t>
      </w:r>
      <w:r w:rsidRPr="008E156F">
        <w:rPr>
          <w:rFonts w:ascii="Times New Roman" w:hAnsi="Times New Roman" w:cs="Times New Roman"/>
          <w:szCs w:val="24"/>
        </w:rPr>
        <w:lastRenderedPageBreak/>
        <w:t xml:space="preserve">Myanmar timber logbooks, and data on current infection from faecal samples and morphological measures, I investigate the drivers and potential effects of heterogeneity in infection in Asian elephants, </w:t>
      </w:r>
      <w:r w:rsidR="004D0591" w:rsidRPr="008E156F">
        <w:rPr>
          <w:rFonts w:ascii="Times New Roman" w:hAnsi="Times New Roman" w:cs="Times New Roman"/>
          <w:szCs w:val="24"/>
        </w:rPr>
        <w:t>in the context of the theory described above. My chapters are detailed below.</w:t>
      </w:r>
    </w:p>
    <w:p w:rsidR="00C1780E" w:rsidRPr="008E156F" w:rsidRDefault="00C1780E" w:rsidP="004D0591">
      <w:pPr>
        <w:spacing w:line="480" w:lineRule="auto"/>
        <w:jc w:val="both"/>
        <w:rPr>
          <w:rFonts w:ascii="Times New Roman" w:hAnsi="Times New Roman" w:cs="Times New Roman"/>
          <w:szCs w:val="24"/>
        </w:rPr>
      </w:pPr>
    </w:p>
    <w:p w:rsidR="004D0591" w:rsidRPr="008E156F" w:rsidRDefault="004D0591" w:rsidP="004D0591">
      <w:pPr>
        <w:pStyle w:val="Heading1"/>
        <w:spacing w:before="0" w:after="200" w:line="480" w:lineRule="auto"/>
        <w:jc w:val="both"/>
        <w:rPr>
          <w:rFonts w:ascii="Times New Roman" w:hAnsi="Times New Roman" w:cs="Times New Roman"/>
          <w:color w:val="auto"/>
          <w:sz w:val="22"/>
          <w:szCs w:val="24"/>
        </w:rPr>
      </w:pPr>
      <w:r w:rsidRPr="008E156F">
        <w:rPr>
          <w:rFonts w:ascii="Times New Roman" w:hAnsi="Times New Roman" w:cs="Times New Roman"/>
          <w:color w:val="auto"/>
          <w:sz w:val="22"/>
          <w:szCs w:val="24"/>
        </w:rPr>
        <w:t>Chapter 2:</w:t>
      </w:r>
      <w:r w:rsidRPr="008E156F">
        <w:rPr>
          <w:rFonts w:ascii="Times New Roman" w:hAnsi="Times New Roman" w:cs="Times New Roman"/>
          <w:i/>
          <w:color w:val="auto"/>
          <w:sz w:val="22"/>
          <w:szCs w:val="24"/>
        </w:rPr>
        <w:t xml:space="preserve"> </w:t>
      </w:r>
      <w:r w:rsidRPr="008E156F">
        <w:rPr>
          <w:rFonts w:ascii="Times New Roman" w:hAnsi="Times New Roman" w:cs="Times New Roman"/>
          <w:color w:val="auto"/>
          <w:sz w:val="22"/>
          <w:szCs w:val="24"/>
        </w:rPr>
        <w:t>Parasite-associated mortality in a long-lived mammal.</w:t>
      </w:r>
    </w:p>
    <w:p w:rsidR="004D0591" w:rsidRPr="008E156F" w:rsidRDefault="004D0591" w:rsidP="004D0591">
      <w:pPr>
        <w:pStyle w:val="Heading1"/>
        <w:spacing w:before="0" w:after="200" w:line="480" w:lineRule="auto"/>
        <w:jc w:val="both"/>
        <w:rPr>
          <w:rFonts w:ascii="Times New Roman" w:hAnsi="Times New Roman" w:cs="Times New Roman"/>
          <w:b w:val="0"/>
          <w:i/>
          <w:color w:val="auto"/>
          <w:sz w:val="22"/>
          <w:szCs w:val="24"/>
        </w:rPr>
      </w:pPr>
      <w:r w:rsidRPr="008E156F">
        <w:rPr>
          <w:rFonts w:ascii="Times New Roman" w:hAnsi="Times New Roman" w:cs="Times New Roman"/>
          <w:b w:val="0"/>
          <w:color w:val="auto"/>
          <w:sz w:val="22"/>
          <w:szCs w:val="24"/>
        </w:rPr>
        <w:t>This chapter addresses whether elephants of different ages, sexes and for females, diff</w:t>
      </w:r>
      <w:r w:rsidR="000F7126" w:rsidRPr="008E156F">
        <w:rPr>
          <w:rFonts w:ascii="Times New Roman" w:hAnsi="Times New Roman" w:cs="Times New Roman"/>
          <w:b w:val="0"/>
          <w:color w:val="auto"/>
          <w:sz w:val="22"/>
          <w:szCs w:val="24"/>
        </w:rPr>
        <w:t>erent reproductive outputs,</w:t>
      </w:r>
      <w:r w:rsidRPr="008E156F">
        <w:rPr>
          <w:rFonts w:ascii="Times New Roman" w:hAnsi="Times New Roman" w:cs="Times New Roman"/>
          <w:b w:val="0"/>
          <w:color w:val="auto"/>
          <w:sz w:val="22"/>
          <w:szCs w:val="24"/>
        </w:rPr>
        <w:t xml:space="preserve"> vary in mortality risk associated with parasitism. This chapter </w:t>
      </w:r>
      <w:r w:rsidR="00467360" w:rsidRPr="008E156F">
        <w:rPr>
          <w:rFonts w:ascii="Times New Roman" w:hAnsi="Times New Roman" w:cs="Times New Roman"/>
          <w:b w:val="0"/>
          <w:color w:val="auto"/>
          <w:sz w:val="22"/>
          <w:szCs w:val="24"/>
        </w:rPr>
        <w:t xml:space="preserve">has been published </w:t>
      </w:r>
      <w:r w:rsidRPr="008E156F">
        <w:rPr>
          <w:rFonts w:ascii="Times New Roman" w:hAnsi="Times New Roman" w:cs="Times New Roman"/>
          <w:b w:val="0"/>
          <w:color w:val="auto"/>
          <w:sz w:val="22"/>
          <w:szCs w:val="24"/>
        </w:rPr>
        <w:t xml:space="preserve">in </w:t>
      </w:r>
      <w:r w:rsidRPr="008E156F">
        <w:rPr>
          <w:rFonts w:ascii="Times New Roman" w:hAnsi="Times New Roman" w:cs="Times New Roman"/>
          <w:b w:val="0"/>
          <w:i/>
          <w:color w:val="auto"/>
          <w:sz w:val="22"/>
          <w:szCs w:val="24"/>
        </w:rPr>
        <w:t>Ecology and Evolution</w:t>
      </w:r>
      <w:r w:rsidR="00467360" w:rsidRPr="008E156F">
        <w:rPr>
          <w:rFonts w:ascii="Times New Roman" w:hAnsi="Times New Roman" w:cs="Times New Roman"/>
          <w:b w:val="0"/>
          <w:i/>
          <w:color w:val="auto"/>
          <w:sz w:val="22"/>
          <w:szCs w:val="24"/>
        </w:rPr>
        <w:t xml:space="preserve">, </w:t>
      </w:r>
      <w:r w:rsidR="00467360" w:rsidRPr="008E156F">
        <w:rPr>
          <w:rFonts w:ascii="Times New Roman" w:hAnsi="Times New Roman" w:cs="Times New Roman"/>
          <w:b w:val="0"/>
          <w:color w:val="auto"/>
          <w:sz w:val="22"/>
          <w:szCs w:val="24"/>
        </w:rPr>
        <w:t>(2017),</w:t>
      </w:r>
      <w:r w:rsidRPr="008E156F">
        <w:rPr>
          <w:rFonts w:ascii="Times New Roman" w:hAnsi="Times New Roman" w:cs="Times New Roman"/>
          <w:b w:val="0"/>
          <w:i/>
          <w:color w:val="auto"/>
          <w:sz w:val="22"/>
          <w:szCs w:val="24"/>
        </w:rPr>
        <w:t xml:space="preserve"> </w:t>
      </w:r>
      <w:r w:rsidRPr="008E156F">
        <w:rPr>
          <w:rFonts w:ascii="Times New Roman" w:hAnsi="Times New Roman" w:cs="Times New Roman"/>
          <w:b w:val="0"/>
          <w:color w:val="auto"/>
          <w:sz w:val="22"/>
          <w:szCs w:val="24"/>
        </w:rPr>
        <w:t xml:space="preserve">as </w:t>
      </w:r>
      <w:r w:rsidRPr="008E156F">
        <w:rPr>
          <w:rFonts w:ascii="Times New Roman" w:hAnsi="Times New Roman" w:cs="Times New Roman"/>
          <w:b w:val="0"/>
          <w:i/>
          <w:color w:val="auto"/>
          <w:sz w:val="22"/>
          <w:szCs w:val="24"/>
        </w:rPr>
        <w:t>Parasite-associated mortality in a long-lived mammal: variation with host age, sex and reproduction.</w:t>
      </w:r>
    </w:p>
    <w:p w:rsidR="004D0591" w:rsidRPr="008E156F" w:rsidRDefault="004D0591" w:rsidP="004D0591">
      <w:pPr>
        <w:spacing w:line="480" w:lineRule="auto"/>
        <w:jc w:val="both"/>
        <w:rPr>
          <w:rFonts w:ascii="Times New Roman" w:hAnsi="Times New Roman" w:cs="Times New Roman"/>
          <w:szCs w:val="24"/>
        </w:rPr>
      </w:pPr>
    </w:p>
    <w:p w:rsidR="004D0591" w:rsidRPr="008E156F" w:rsidRDefault="004D0591" w:rsidP="004D0591">
      <w:pPr>
        <w:tabs>
          <w:tab w:val="left" w:pos="4962"/>
        </w:tabs>
        <w:spacing w:line="480" w:lineRule="auto"/>
        <w:jc w:val="both"/>
        <w:rPr>
          <w:rFonts w:ascii="Times New Roman" w:hAnsi="Times New Roman" w:cs="Times New Roman"/>
          <w:b/>
          <w:color w:val="000000" w:themeColor="text1"/>
          <w:szCs w:val="24"/>
        </w:rPr>
      </w:pPr>
      <w:r w:rsidRPr="008E156F">
        <w:rPr>
          <w:rFonts w:ascii="Times New Roman" w:hAnsi="Times New Roman" w:cs="Times New Roman"/>
          <w:b/>
          <w:szCs w:val="24"/>
        </w:rPr>
        <w:t xml:space="preserve">Chapter 3: </w:t>
      </w:r>
      <w:r w:rsidRPr="008E156F">
        <w:rPr>
          <w:rFonts w:ascii="Times New Roman" w:hAnsi="Times New Roman" w:cs="Times New Roman"/>
          <w:b/>
          <w:color w:val="000000" w:themeColor="text1"/>
          <w:szCs w:val="24"/>
        </w:rPr>
        <w:t>Estimating parasite infection in the timber elephant population.</w:t>
      </w:r>
    </w:p>
    <w:p w:rsidR="004D0591" w:rsidRPr="008E156F" w:rsidRDefault="004D0591" w:rsidP="004D0591">
      <w:pPr>
        <w:tabs>
          <w:tab w:val="left" w:pos="4962"/>
        </w:tabs>
        <w:spacing w:line="480" w:lineRule="auto"/>
        <w:jc w:val="both"/>
        <w:rPr>
          <w:rFonts w:ascii="Times New Roman" w:hAnsi="Times New Roman" w:cs="Times New Roman"/>
          <w:sz w:val="18"/>
          <w:szCs w:val="24"/>
        </w:rPr>
      </w:pPr>
      <w:r w:rsidRPr="008E156F">
        <w:rPr>
          <w:rFonts w:ascii="Times New Roman" w:hAnsi="Times New Roman" w:cs="Times New Roman"/>
          <w:szCs w:val="24"/>
        </w:rPr>
        <w:t xml:space="preserve"> I outline an appropriate methodology for estimating current levels of parasite infection in the working population, and suggest a standardised sampling and collection protocol in Asian elephants. This chapter has been published in the </w:t>
      </w:r>
      <w:r w:rsidRPr="008E156F">
        <w:rPr>
          <w:rFonts w:ascii="Times New Roman" w:hAnsi="Times New Roman" w:cs="Times New Roman"/>
          <w:i/>
          <w:szCs w:val="24"/>
        </w:rPr>
        <w:t>International Journal for Parasitology: Parasites and Wildlife,</w:t>
      </w:r>
      <w:r w:rsidRPr="008E156F">
        <w:rPr>
          <w:rFonts w:ascii="Times New Roman" w:hAnsi="Times New Roman" w:cs="Times New Roman"/>
          <w:szCs w:val="24"/>
        </w:rPr>
        <w:t xml:space="preserve"> (2015), as </w:t>
      </w:r>
      <w:r w:rsidRPr="008E156F">
        <w:rPr>
          <w:rFonts w:ascii="Times New Roman" w:hAnsi="Times New Roman" w:cs="Times New Roman"/>
          <w:i/>
          <w:szCs w:val="24"/>
        </w:rPr>
        <w:t>A standardised faecal collection protocol for intestinal helminth egg counts in Asian elephants, Elephas maximus</w:t>
      </w:r>
      <w:r w:rsidRPr="008E156F">
        <w:rPr>
          <w:rFonts w:ascii="Times New Roman" w:hAnsi="Times New Roman" w:cs="Times New Roman"/>
          <w:szCs w:val="24"/>
        </w:rPr>
        <w:t>.</w:t>
      </w:r>
    </w:p>
    <w:p w:rsidR="004D0591" w:rsidRPr="008E156F" w:rsidRDefault="004D0591" w:rsidP="004D0591">
      <w:pPr>
        <w:spacing w:line="480" w:lineRule="auto"/>
        <w:jc w:val="both"/>
        <w:rPr>
          <w:rFonts w:ascii="Times New Roman" w:hAnsi="Times New Roman" w:cs="Times New Roman"/>
          <w:szCs w:val="24"/>
        </w:rPr>
      </w:pPr>
    </w:p>
    <w:p w:rsidR="004D0591" w:rsidRPr="008E156F" w:rsidRDefault="004D0591" w:rsidP="004D0591">
      <w:pPr>
        <w:spacing w:line="480" w:lineRule="auto"/>
        <w:jc w:val="both"/>
        <w:rPr>
          <w:rFonts w:ascii="Times New Roman" w:hAnsi="Times New Roman" w:cs="Times New Roman"/>
          <w:b/>
          <w:color w:val="000000" w:themeColor="text1"/>
          <w:szCs w:val="24"/>
        </w:rPr>
      </w:pPr>
      <w:r w:rsidRPr="008E156F">
        <w:rPr>
          <w:rFonts w:ascii="Times New Roman" w:hAnsi="Times New Roman" w:cs="Times New Roman"/>
          <w:b/>
          <w:szCs w:val="24"/>
        </w:rPr>
        <w:t xml:space="preserve">Chapter 4: </w:t>
      </w:r>
      <w:r w:rsidRPr="008E156F">
        <w:rPr>
          <w:rFonts w:ascii="Times New Roman" w:hAnsi="Times New Roman" w:cs="Times New Roman"/>
          <w:b/>
          <w:color w:val="000000" w:themeColor="text1"/>
          <w:szCs w:val="24"/>
        </w:rPr>
        <w:t>Heterogeneity in parasite infection; investigating susceptibility, resistance and tolerance in a long-lived mammal.</w:t>
      </w:r>
    </w:p>
    <w:p w:rsidR="004D0591" w:rsidRPr="008E156F" w:rsidRDefault="00DD2D29" w:rsidP="004D0591">
      <w:pPr>
        <w:spacing w:line="480" w:lineRule="auto"/>
        <w:jc w:val="both"/>
        <w:rPr>
          <w:rFonts w:ascii="Times New Roman" w:hAnsi="Times New Roman" w:cs="Times New Roman"/>
          <w:i/>
          <w:color w:val="000000" w:themeColor="text1"/>
          <w:szCs w:val="24"/>
        </w:rPr>
      </w:pPr>
      <w:r w:rsidRPr="008E156F">
        <w:rPr>
          <w:rFonts w:ascii="Times New Roman" w:hAnsi="Times New Roman" w:cs="Times New Roman"/>
          <w:color w:val="000000" w:themeColor="text1"/>
          <w:szCs w:val="24"/>
        </w:rPr>
        <w:t xml:space="preserve">I assess whether burdens of gastro-intestinal nematodes differ across elephant ages, and in male and female elephants, to outline </w:t>
      </w:r>
      <w:r w:rsidR="006C443C" w:rsidRPr="008E156F">
        <w:rPr>
          <w:rFonts w:ascii="Times New Roman" w:hAnsi="Times New Roman" w:cs="Times New Roman"/>
          <w:color w:val="000000" w:themeColor="text1"/>
          <w:szCs w:val="24"/>
        </w:rPr>
        <w:t>trait-specific</w:t>
      </w:r>
      <w:r w:rsidRPr="008E156F">
        <w:rPr>
          <w:rFonts w:ascii="Times New Roman" w:hAnsi="Times New Roman" w:cs="Times New Roman"/>
          <w:color w:val="000000" w:themeColor="text1"/>
          <w:szCs w:val="24"/>
        </w:rPr>
        <w:t xml:space="preserve"> differences in </w:t>
      </w:r>
      <w:r w:rsidR="006C443C" w:rsidRPr="008E156F">
        <w:rPr>
          <w:rFonts w:ascii="Times New Roman" w:hAnsi="Times New Roman" w:cs="Times New Roman"/>
          <w:color w:val="000000" w:themeColor="text1"/>
          <w:szCs w:val="24"/>
        </w:rPr>
        <w:t>nematode burden.</w:t>
      </w:r>
      <w:r w:rsidRPr="008E156F">
        <w:rPr>
          <w:rFonts w:ascii="Times New Roman" w:hAnsi="Times New Roman" w:cs="Times New Roman"/>
          <w:color w:val="000000" w:themeColor="text1"/>
          <w:szCs w:val="24"/>
        </w:rPr>
        <w:t xml:space="preserve"> I also investigate variation </w:t>
      </w:r>
      <w:r w:rsidRPr="008E156F">
        <w:rPr>
          <w:rFonts w:ascii="Times New Roman" w:hAnsi="Times New Roman" w:cs="Times New Roman"/>
          <w:color w:val="000000" w:themeColor="text1"/>
          <w:szCs w:val="24"/>
        </w:rPr>
        <w:lastRenderedPageBreak/>
        <w:t xml:space="preserve">in </w:t>
      </w:r>
      <w:r w:rsidR="006C443C" w:rsidRPr="008E156F">
        <w:rPr>
          <w:rFonts w:ascii="Times New Roman" w:hAnsi="Times New Roman" w:cs="Times New Roman"/>
          <w:color w:val="000000" w:themeColor="text1"/>
          <w:szCs w:val="24"/>
        </w:rPr>
        <w:t xml:space="preserve">host condition, using body weight as a proxy, </w:t>
      </w:r>
      <w:r w:rsidRPr="008E156F">
        <w:rPr>
          <w:rFonts w:ascii="Times New Roman" w:hAnsi="Times New Roman" w:cs="Times New Roman"/>
          <w:color w:val="000000" w:themeColor="text1"/>
          <w:szCs w:val="24"/>
        </w:rPr>
        <w:t>assessing whether hosts vary in</w:t>
      </w:r>
      <w:r w:rsidR="006C443C" w:rsidRPr="008E156F">
        <w:rPr>
          <w:rFonts w:ascii="Times New Roman" w:hAnsi="Times New Roman" w:cs="Times New Roman"/>
          <w:color w:val="000000" w:themeColor="text1"/>
          <w:szCs w:val="24"/>
        </w:rPr>
        <w:t xml:space="preserve"> their rate of decline in weight with regards to changes in nematode burden.</w:t>
      </w:r>
    </w:p>
    <w:p w:rsidR="004D0591" w:rsidRPr="008E156F" w:rsidRDefault="004D0591" w:rsidP="004D0591">
      <w:pPr>
        <w:spacing w:line="480" w:lineRule="auto"/>
        <w:jc w:val="both"/>
        <w:rPr>
          <w:rFonts w:ascii="Times New Roman" w:hAnsi="Times New Roman" w:cs="Times New Roman"/>
          <w:szCs w:val="24"/>
        </w:rPr>
      </w:pPr>
    </w:p>
    <w:p w:rsidR="004D0591" w:rsidRPr="008E156F" w:rsidRDefault="004D0591" w:rsidP="004D0591">
      <w:pPr>
        <w:spacing w:line="480" w:lineRule="auto"/>
        <w:jc w:val="both"/>
        <w:rPr>
          <w:rFonts w:ascii="Times New Roman" w:hAnsi="Times New Roman" w:cs="Times New Roman"/>
          <w:b/>
          <w:szCs w:val="24"/>
        </w:rPr>
      </w:pPr>
      <w:r w:rsidRPr="008E156F">
        <w:rPr>
          <w:rFonts w:ascii="Times New Roman" w:hAnsi="Times New Roman" w:cs="Times New Roman"/>
          <w:b/>
          <w:szCs w:val="24"/>
        </w:rPr>
        <w:t>Chapter 5: Heterogeneity in parasite re-infection and body condition following anthelmintic treatment.</w:t>
      </w:r>
    </w:p>
    <w:p w:rsidR="00DD2D29" w:rsidRPr="008E156F" w:rsidRDefault="00553F33" w:rsidP="004D0591">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After determining </w:t>
      </w:r>
      <w:r w:rsidR="00467360" w:rsidRPr="008E156F">
        <w:rPr>
          <w:rFonts w:ascii="Times New Roman" w:hAnsi="Times New Roman" w:cs="Times New Roman"/>
          <w:szCs w:val="24"/>
        </w:rPr>
        <w:t xml:space="preserve">individual </w:t>
      </w:r>
      <w:r w:rsidRPr="008E156F">
        <w:rPr>
          <w:rFonts w:ascii="Times New Roman" w:hAnsi="Times New Roman" w:cs="Times New Roman"/>
          <w:szCs w:val="24"/>
        </w:rPr>
        <w:t xml:space="preserve">differences in </w:t>
      </w:r>
      <w:r w:rsidR="00B67D92" w:rsidRPr="008E156F">
        <w:rPr>
          <w:rFonts w:ascii="Times New Roman" w:hAnsi="Times New Roman" w:cs="Times New Roman"/>
          <w:szCs w:val="24"/>
        </w:rPr>
        <w:t>nematode burdens</w:t>
      </w:r>
      <w:r w:rsidRPr="008E156F">
        <w:rPr>
          <w:rFonts w:ascii="Times New Roman" w:hAnsi="Times New Roman" w:cs="Times New Roman"/>
          <w:szCs w:val="24"/>
        </w:rPr>
        <w:t>, I examine whether different host demographics</w:t>
      </w:r>
      <w:r w:rsidR="0069562A" w:rsidRPr="008E156F">
        <w:rPr>
          <w:rFonts w:ascii="Times New Roman" w:hAnsi="Times New Roman" w:cs="Times New Roman"/>
          <w:szCs w:val="24"/>
        </w:rPr>
        <w:t xml:space="preserve"> experience faster or slower rates of re-infection by establishing </w:t>
      </w:r>
      <w:r w:rsidR="00B67D92" w:rsidRPr="008E156F">
        <w:rPr>
          <w:rFonts w:ascii="Times New Roman" w:hAnsi="Times New Roman" w:cs="Times New Roman"/>
          <w:szCs w:val="24"/>
        </w:rPr>
        <w:t>change in burdens</w:t>
      </w:r>
      <w:r w:rsidR="00467360" w:rsidRPr="008E156F">
        <w:rPr>
          <w:rFonts w:ascii="Times New Roman" w:hAnsi="Times New Roman" w:cs="Times New Roman"/>
          <w:szCs w:val="24"/>
        </w:rPr>
        <w:t xml:space="preserve"> over time</w:t>
      </w:r>
      <w:r w:rsidR="0069562A" w:rsidRPr="008E156F">
        <w:rPr>
          <w:rFonts w:ascii="Times New Roman" w:hAnsi="Times New Roman" w:cs="Times New Roman"/>
          <w:szCs w:val="24"/>
        </w:rPr>
        <w:t xml:space="preserve"> following anthelmintic treatment of hosts. I also assess host-specific differences in associations between body condition (again using weight as a proxy) and treatment.</w:t>
      </w:r>
    </w:p>
    <w:p w:rsidR="004D0591" w:rsidRPr="008E156F" w:rsidRDefault="004D0591" w:rsidP="004D0591">
      <w:pPr>
        <w:spacing w:line="480" w:lineRule="auto"/>
        <w:jc w:val="both"/>
        <w:rPr>
          <w:rFonts w:ascii="Times New Roman" w:hAnsi="Times New Roman" w:cs="Times New Roman"/>
          <w:b/>
          <w:szCs w:val="24"/>
        </w:rPr>
      </w:pPr>
    </w:p>
    <w:p w:rsidR="004D0591" w:rsidRPr="008E156F" w:rsidRDefault="004D0591" w:rsidP="004D0591">
      <w:pPr>
        <w:spacing w:line="480" w:lineRule="auto"/>
        <w:jc w:val="both"/>
        <w:rPr>
          <w:rFonts w:ascii="Times New Roman" w:hAnsi="Times New Roman" w:cs="Times New Roman"/>
          <w:b/>
          <w:szCs w:val="24"/>
        </w:rPr>
      </w:pPr>
      <w:r w:rsidRPr="008E156F">
        <w:rPr>
          <w:rFonts w:ascii="Times New Roman" w:hAnsi="Times New Roman" w:cs="Times New Roman"/>
          <w:b/>
          <w:szCs w:val="24"/>
        </w:rPr>
        <w:t xml:space="preserve">Chapter 6: Thesis discussion: new frontiers for </w:t>
      </w:r>
      <w:r w:rsidR="008E2A6C" w:rsidRPr="008E156F">
        <w:rPr>
          <w:rFonts w:ascii="Times New Roman" w:hAnsi="Times New Roman" w:cs="Times New Roman"/>
          <w:b/>
          <w:szCs w:val="24"/>
        </w:rPr>
        <w:t xml:space="preserve">parasite ecology, </w:t>
      </w:r>
      <w:r w:rsidRPr="008E156F">
        <w:rPr>
          <w:rFonts w:ascii="Times New Roman" w:hAnsi="Times New Roman" w:cs="Times New Roman"/>
          <w:b/>
          <w:szCs w:val="24"/>
        </w:rPr>
        <w:t>wildlife parasitology and conservation</w:t>
      </w:r>
      <w:r w:rsidR="0069562A" w:rsidRPr="008E156F">
        <w:rPr>
          <w:rFonts w:ascii="Times New Roman" w:hAnsi="Times New Roman" w:cs="Times New Roman"/>
          <w:b/>
          <w:szCs w:val="24"/>
        </w:rPr>
        <w:t>.</w:t>
      </w:r>
    </w:p>
    <w:p w:rsidR="00214629" w:rsidRPr="008E156F" w:rsidRDefault="0069562A">
      <w:pPr>
        <w:spacing w:line="480" w:lineRule="auto"/>
        <w:jc w:val="both"/>
        <w:rPr>
          <w:rFonts w:ascii="Times New Roman" w:hAnsi="Times New Roman" w:cs="Times New Roman"/>
          <w:szCs w:val="24"/>
        </w:rPr>
      </w:pPr>
      <w:r w:rsidRPr="008E156F">
        <w:rPr>
          <w:rFonts w:ascii="Times New Roman" w:hAnsi="Times New Roman" w:cs="Times New Roman"/>
          <w:szCs w:val="24"/>
        </w:rPr>
        <w:t>In my general discussion I expand on the research themes discussed in this thesis, explore how they increase scope for further research in parasite ecology and detail how they can be applied to offer practical solutions for Asian elephant welfare and conservation.</w:t>
      </w:r>
    </w:p>
    <w:p w:rsidR="0007712C" w:rsidRPr="008E156F" w:rsidRDefault="0007712C" w:rsidP="0007712C">
      <w:pPr>
        <w:rPr>
          <w:rFonts w:ascii="Times New Roman" w:hAnsi="Times New Roman" w:cs="Times New Roman"/>
          <w:sz w:val="24"/>
          <w:szCs w:val="24"/>
        </w:rPr>
        <w:sectPr w:rsidR="0007712C" w:rsidRPr="008E156F" w:rsidSect="00F724C6">
          <w:pgSz w:w="11906" w:h="16838"/>
          <w:pgMar w:top="1418" w:right="1440" w:bottom="2268" w:left="1440" w:header="709" w:footer="709" w:gutter="0"/>
          <w:cols w:space="708"/>
          <w:titlePg/>
          <w:docGrid w:linePitch="360"/>
        </w:sectPr>
      </w:pPr>
    </w:p>
    <w:p w:rsidR="00D750C4" w:rsidRPr="008E156F" w:rsidRDefault="00D750C4" w:rsidP="00D750C4">
      <w:pPr>
        <w:pStyle w:val="Heading1"/>
        <w:jc w:val="center"/>
        <w:rPr>
          <w:rFonts w:ascii="Times New Roman" w:hAnsi="Times New Roman" w:cs="Times New Roman"/>
          <w:b w:val="0"/>
          <w:color w:val="000000" w:themeColor="text1"/>
          <w:sz w:val="44"/>
          <w:szCs w:val="44"/>
        </w:rPr>
      </w:pPr>
      <w:bookmarkStart w:id="2" w:name="_Toc485834726"/>
      <w:r w:rsidRPr="008E156F">
        <w:rPr>
          <w:rFonts w:ascii="Times New Roman" w:hAnsi="Times New Roman" w:cs="Times New Roman"/>
          <w:b w:val="0"/>
          <w:color w:val="000000" w:themeColor="text1"/>
          <w:sz w:val="44"/>
          <w:szCs w:val="44"/>
        </w:rPr>
        <w:lastRenderedPageBreak/>
        <w:t>Chapter 2</w:t>
      </w:r>
      <w:bookmarkEnd w:id="2"/>
    </w:p>
    <w:p w:rsidR="00D750C4" w:rsidRPr="008E156F" w:rsidRDefault="00D750C4" w:rsidP="00D750C4">
      <w:pPr>
        <w:pStyle w:val="Heading1"/>
        <w:jc w:val="center"/>
        <w:rPr>
          <w:rFonts w:ascii="Times New Roman" w:hAnsi="Times New Roman" w:cs="Times New Roman"/>
          <w:i/>
          <w:color w:val="000000" w:themeColor="text1"/>
          <w:sz w:val="44"/>
          <w:szCs w:val="44"/>
        </w:rPr>
      </w:pPr>
      <w:bookmarkStart w:id="3" w:name="_Toc485834727"/>
      <w:r w:rsidRPr="008E156F">
        <w:rPr>
          <w:rFonts w:ascii="Times New Roman" w:hAnsi="Times New Roman" w:cs="Times New Roman"/>
          <w:i/>
          <w:color w:val="000000" w:themeColor="text1"/>
          <w:sz w:val="44"/>
          <w:szCs w:val="44"/>
        </w:rPr>
        <w:t>Parasite-associated mortality in a long-lived mammal</w:t>
      </w:r>
      <w:bookmarkEnd w:id="3"/>
    </w:p>
    <w:p w:rsidR="00E753EC" w:rsidRPr="008E156F" w:rsidRDefault="00E753EC">
      <w:pPr>
        <w:rPr>
          <w:rFonts w:ascii="Times New Roman" w:hAnsi="Times New Roman" w:cs="Times New Roman"/>
          <w:sz w:val="24"/>
          <w:szCs w:val="24"/>
        </w:rPr>
      </w:pPr>
    </w:p>
    <w:p w:rsidR="00E753EC" w:rsidRPr="008E156F" w:rsidRDefault="00E753EC">
      <w:pPr>
        <w:rPr>
          <w:rFonts w:ascii="Times New Roman" w:hAnsi="Times New Roman" w:cs="Times New Roman"/>
          <w:sz w:val="24"/>
          <w:szCs w:val="24"/>
        </w:rPr>
      </w:pPr>
    </w:p>
    <w:p w:rsidR="00E753EC" w:rsidRPr="008E156F" w:rsidRDefault="005A0986">
      <w:pPr>
        <w:rPr>
          <w:rFonts w:ascii="Times New Roman" w:hAnsi="Times New Roman" w:cs="Times New Roman"/>
          <w:sz w:val="24"/>
          <w:szCs w:val="24"/>
        </w:rPr>
      </w:pPr>
      <w:r w:rsidRPr="008E156F">
        <w:rPr>
          <w:rFonts w:ascii="Times New Roman" w:hAnsi="Times New Roman" w:cs="Times New Roman"/>
          <w:noProof/>
          <w:sz w:val="24"/>
          <w:szCs w:val="24"/>
          <w:lang w:eastAsia="en-GB"/>
        </w:rPr>
        <w:drawing>
          <wp:inline distT="0" distB="0" distL="0" distR="0" wp14:anchorId="43E98A77" wp14:editId="7171C29B">
            <wp:extent cx="5284317" cy="4178595"/>
            <wp:effectExtent l="0" t="0" r="0" b="0"/>
            <wp:docPr id="48" name="Picture 48" descr="C:\Users\carly\AppData\Local\Temp\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rly\AppData\Local\Temp\image4.JPG"/>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r="16166"/>
                    <a:stretch/>
                  </pic:blipFill>
                  <pic:spPr bwMode="auto">
                    <a:xfrm>
                      <a:off x="0" y="0"/>
                      <a:ext cx="5291428" cy="4184218"/>
                    </a:xfrm>
                    <a:prstGeom prst="rect">
                      <a:avLst/>
                    </a:prstGeom>
                    <a:noFill/>
                    <a:ln>
                      <a:noFill/>
                    </a:ln>
                    <a:extLst>
                      <a:ext uri="{53640926-AAD7-44D8-BBD7-CCE9431645EC}">
                        <a14:shadowObscured xmlns:a14="http://schemas.microsoft.com/office/drawing/2010/main"/>
                      </a:ext>
                    </a:extLst>
                  </pic:spPr>
                </pic:pic>
              </a:graphicData>
            </a:graphic>
          </wp:inline>
        </w:drawing>
      </w:r>
    </w:p>
    <w:p w:rsidR="00E753EC" w:rsidRPr="008E156F" w:rsidRDefault="00E753EC">
      <w:pPr>
        <w:rPr>
          <w:rFonts w:ascii="Times New Roman" w:hAnsi="Times New Roman" w:cs="Times New Roman"/>
          <w:sz w:val="24"/>
          <w:szCs w:val="24"/>
        </w:rPr>
      </w:pPr>
    </w:p>
    <w:p w:rsidR="00823BAC" w:rsidRPr="008E156F" w:rsidRDefault="00823BAC">
      <w:pPr>
        <w:rPr>
          <w:rFonts w:ascii="Times New Roman" w:hAnsi="Times New Roman" w:cs="Times New Roman"/>
          <w:sz w:val="24"/>
          <w:szCs w:val="24"/>
        </w:rPr>
      </w:pPr>
    </w:p>
    <w:p w:rsidR="00D073B1" w:rsidRPr="008E156F" w:rsidRDefault="00D073B1">
      <w:pPr>
        <w:rPr>
          <w:rFonts w:ascii="Times New Roman" w:hAnsi="Times New Roman" w:cs="Times New Roman"/>
          <w:sz w:val="24"/>
          <w:szCs w:val="24"/>
        </w:rPr>
      </w:pPr>
    </w:p>
    <w:p w:rsidR="00E753EC" w:rsidRPr="008E156F" w:rsidRDefault="00E753EC">
      <w:pPr>
        <w:rPr>
          <w:rFonts w:ascii="Times New Roman" w:hAnsi="Times New Roman" w:cs="Times New Roman"/>
        </w:rPr>
      </w:pPr>
      <w:r w:rsidRPr="008E156F">
        <w:rPr>
          <w:rFonts w:ascii="Times New Roman" w:hAnsi="Times New Roman" w:cs="Times New Roman"/>
          <w:sz w:val="20"/>
          <w:szCs w:val="24"/>
        </w:rPr>
        <w:t xml:space="preserve">This chapter is under review in </w:t>
      </w:r>
      <w:r w:rsidRPr="008E156F">
        <w:rPr>
          <w:rFonts w:ascii="Times New Roman" w:hAnsi="Times New Roman" w:cs="Times New Roman"/>
          <w:i/>
          <w:sz w:val="20"/>
          <w:szCs w:val="24"/>
        </w:rPr>
        <w:t xml:space="preserve">Ecology and Evolution </w:t>
      </w:r>
      <w:r w:rsidRPr="008E156F">
        <w:rPr>
          <w:rFonts w:ascii="Times New Roman" w:hAnsi="Times New Roman" w:cs="Times New Roman"/>
          <w:sz w:val="20"/>
          <w:szCs w:val="24"/>
        </w:rPr>
        <w:t xml:space="preserve">as </w:t>
      </w:r>
      <w:r w:rsidRPr="008E156F">
        <w:rPr>
          <w:rFonts w:ascii="Times New Roman" w:hAnsi="Times New Roman" w:cs="Times New Roman"/>
          <w:i/>
          <w:sz w:val="20"/>
          <w:szCs w:val="24"/>
        </w:rPr>
        <w:t>Parasite-associated mortality in a long-lived mammal: variation with host age, sex and reproduction</w:t>
      </w:r>
      <w:r w:rsidRPr="008E156F">
        <w:rPr>
          <w:rFonts w:ascii="Times New Roman" w:hAnsi="Times New Roman" w:cs="Times New Roman"/>
          <w:sz w:val="20"/>
          <w:szCs w:val="24"/>
        </w:rPr>
        <w:t>. It is shown here in its submitted form with additional formatting changes.</w:t>
      </w:r>
      <w:r w:rsidR="00C860A9" w:rsidRPr="008E156F">
        <w:rPr>
          <w:rFonts w:ascii="Times New Roman" w:hAnsi="Times New Roman" w:cs="Times New Roman"/>
          <w:sz w:val="16"/>
          <w:szCs w:val="24"/>
        </w:rPr>
        <w:t xml:space="preserve"> </w:t>
      </w:r>
      <w:r w:rsidR="00C860A9" w:rsidRPr="008E156F">
        <w:rPr>
          <w:rFonts w:ascii="Times New Roman" w:hAnsi="Times New Roman" w:cs="Times New Roman"/>
          <w:sz w:val="20"/>
          <w:szCs w:val="24"/>
        </w:rPr>
        <w:t>Photo: John Jackson.</w:t>
      </w:r>
      <w:r w:rsidRPr="008E156F">
        <w:rPr>
          <w:rFonts w:ascii="Times New Roman" w:hAnsi="Times New Roman" w:cs="Times New Roman"/>
        </w:rPr>
        <w:br w:type="page"/>
      </w:r>
    </w:p>
    <w:p w:rsidR="00E753EC" w:rsidRPr="008E156F" w:rsidRDefault="00E753EC" w:rsidP="00960874">
      <w:pPr>
        <w:rPr>
          <w:rFonts w:ascii="Times New Roman" w:hAnsi="Times New Roman" w:cs="Times New Roman"/>
          <w:b/>
          <w:sz w:val="24"/>
          <w:szCs w:val="28"/>
        </w:rPr>
      </w:pPr>
      <w:r w:rsidRPr="008E156F">
        <w:rPr>
          <w:rFonts w:ascii="Times New Roman" w:hAnsi="Times New Roman" w:cs="Times New Roman"/>
          <w:b/>
          <w:sz w:val="24"/>
          <w:szCs w:val="28"/>
        </w:rPr>
        <w:lastRenderedPageBreak/>
        <w:t>2.1 Abstract</w:t>
      </w:r>
    </w:p>
    <w:p w:rsidR="00E753EC" w:rsidRPr="008E156F" w:rsidRDefault="00E753EC" w:rsidP="00E753EC">
      <w:pPr>
        <w:spacing w:line="480" w:lineRule="auto"/>
        <w:jc w:val="both"/>
        <w:rPr>
          <w:rFonts w:ascii="Times New Roman" w:hAnsi="Times New Roman" w:cs="Times New Roman"/>
          <w:szCs w:val="24"/>
        </w:rPr>
      </w:pPr>
      <w:r w:rsidRPr="008E156F">
        <w:rPr>
          <w:rFonts w:ascii="Times New Roman" w:hAnsi="Times New Roman" w:cs="Times New Roman"/>
          <w:szCs w:val="24"/>
        </w:rPr>
        <w:t>Parasites can cause severe host morbidity and threaten survival. As parasites are generally aggregated to certain host demographics, they are likely to affect a small proportion of the entire population, with specific individuals potentially being at particular risk. However, little is known as to whether increased host mortality from parasitic causes is experienced by specific host demographics. Outside of theoretical studies, there is paucity of literature concerning dynamics of parasite associated host mortality. Empirical evidence mainly focuses on short-lived hosts or model systems, with data lacking from long-lived wild or semi-wild vertebrate populations. We investigated parasite-associated mortality utilising a multigenerational database of mortality, health and reproductive data for over 4,000 semi-captive timber elephants (</w:t>
      </w:r>
      <w:r w:rsidRPr="008E156F">
        <w:rPr>
          <w:rFonts w:ascii="Times New Roman" w:hAnsi="Times New Roman" w:cs="Times New Roman"/>
          <w:i/>
          <w:szCs w:val="24"/>
        </w:rPr>
        <w:t>Elephas maximus)</w:t>
      </w:r>
      <w:r w:rsidRPr="008E156F">
        <w:rPr>
          <w:rFonts w:ascii="Times New Roman" w:hAnsi="Times New Roman" w:cs="Times New Roman"/>
          <w:szCs w:val="24"/>
        </w:rPr>
        <w:t xml:space="preserve">, with known causes of death for mortality events. We determined variation in mortality according to a number of host traits that are commonly associated with variation in parasitism within mammals; age, sex and reproductive investment in females. We found that potentially parasite-associated mortality varied significantly across elephant ages, with individuals at extremes of lifespan (young and old) at highest risk. Mortality probability was significantly higher for males across all ages. Female reproducers experienced a lower probability of potentially parasite-associated mortality than females who did not reproduce at any investigated time-frame. Our results demonstrate increased potentially parasite-associated mortality within particular demographic groups. These groups, (males, juveniles, elderly adults), have been identified in other studies as susceptible to parasitism, stressing the need for further work investigating links between infection and mortality. Furthermore, we show variation between reproductive and non-reproductive females, with mothers being less at risk of potentially parasite mortality than non-reproducers. </w:t>
      </w:r>
    </w:p>
    <w:p w:rsidR="0088141B" w:rsidRPr="008E156F" w:rsidRDefault="0088141B" w:rsidP="00E753EC">
      <w:pPr>
        <w:spacing w:line="480" w:lineRule="auto"/>
        <w:jc w:val="both"/>
        <w:rPr>
          <w:rFonts w:ascii="Times New Roman" w:hAnsi="Times New Roman" w:cs="Times New Roman"/>
          <w:szCs w:val="24"/>
        </w:rPr>
      </w:pPr>
    </w:p>
    <w:p w:rsidR="00960874" w:rsidRPr="008E156F" w:rsidRDefault="00960874" w:rsidP="00E753EC">
      <w:pPr>
        <w:spacing w:line="480" w:lineRule="auto"/>
        <w:jc w:val="both"/>
        <w:rPr>
          <w:rFonts w:ascii="Times New Roman" w:hAnsi="Times New Roman" w:cs="Times New Roman"/>
          <w:szCs w:val="24"/>
        </w:rPr>
      </w:pPr>
    </w:p>
    <w:p w:rsidR="0007712C" w:rsidRPr="008E156F" w:rsidRDefault="0007712C" w:rsidP="00E753EC">
      <w:pPr>
        <w:spacing w:line="480" w:lineRule="auto"/>
        <w:jc w:val="both"/>
        <w:rPr>
          <w:rFonts w:ascii="Times New Roman" w:hAnsi="Times New Roman" w:cs="Times New Roman"/>
          <w:szCs w:val="24"/>
        </w:rPr>
      </w:pPr>
    </w:p>
    <w:p w:rsidR="00E753EC" w:rsidRPr="008E156F" w:rsidRDefault="00E753EC" w:rsidP="00E753EC">
      <w:pPr>
        <w:spacing w:line="480" w:lineRule="auto"/>
        <w:jc w:val="both"/>
        <w:rPr>
          <w:rFonts w:ascii="Times New Roman" w:hAnsi="Times New Roman" w:cs="Times New Roman"/>
          <w:b/>
          <w:sz w:val="24"/>
          <w:szCs w:val="28"/>
        </w:rPr>
      </w:pPr>
      <w:r w:rsidRPr="008E156F">
        <w:rPr>
          <w:rFonts w:ascii="Times New Roman" w:hAnsi="Times New Roman" w:cs="Times New Roman"/>
          <w:b/>
          <w:sz w:val="24"/>
          <w:szCs w:val="28"/>
        </w:rPr>
        <w:lastRenderedPageBreak/>
        <w:t>2.2 Introduction</w:t>
      </w:r>
    </w:p>
    <w:p w:rsidR="00E753EC" w:rsidRPr="008E156F" w:rsidRDefault="00E753EC" w:rsidP="00E753EC">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Parasites have detrimental effects on host health and fitness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"10.1016/j.it.2014.08.001", "ISBN" : "1471-4981 (Electronic)\\r1471-4906 (Linking)", "ISSN" : "14714981", "PMID" : "25182198", "abstract" : "Immune-driven resistance mechanisms are the prevailing host defense strategy against infection. By contrast, disease tolerance mechanisms limit disease severity by preventing tissue damage or ameliorating tissue function without interfering with pathogen load. We propose here that tissue damage control underlies many of the protective effects of disease tolerance. We explore the mechanisms of cellular adaptation that underlie tissue damage control in response to infection as well as sterile inflammation, integrating both stress and damage responses. Finally, we discuss the potential impact of targeting these mechanisms in the treatment of disease.", "author" : [ { "dropping-particle" : "", "family" : "Soares", "given" : "Miguel P.", "non-dropping-particle" : "", "parse-names" : false, "suffix" : "" }, { "dropping-particle" : "", "family" : "Gozzelino", "given" : "Raffaella", "non-dropping-particle" : "", "parse-names" : false, "suffix" : "" }, { "dropping-particle" : "", "family" : "Weis", "given" : "Sebastian", "non-dropping-particle" : "", "parse-names" : false, "suffix" : "" } ], "container-title" : "Trends in Immunology", "id" : "ITEM-1", "issue" : "10", "issued" : { "date-parts" : [ [ "2014" ] ] }, "page" : "483-494", "publisher" : "Elsevier Ltd", "title" : "Tissue damage control in disease tolerance", "type" : "article-journal", "volume" : "35" }, "uris" : [ "http://www.mendeley.com/documents/?uuid=c07da9b8-01cf-43f8-9016-6d63cd265207" ] } ], "mendeley" : { "formattedCitation" : "(Soares, Gozzelino &amp; Weis 2014)", "plainTextFormattedCitation" : "(Soares, Gozzelino &amp; Weis 2014)", "previouslyFormattedCitation" : "(Soares, Gozzelino &amp; Weis 2014)"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(Soares, Gozzelino &amp; Weis 2014)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driving infectious disease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"10.1371/journal.pone.0149749", "ISSN" : "1932-6203", "author" : [ { "dropping-particle" : "", "family" : "Simpson", "given" : "Kellie", "non-dropping-particle" : "", "parse-names" : false, "suffix" : "" }, { "dropping-particle" : "", "family" : "Johnson", "given" : "Christopher N.", "non-dropping-particle" : "", "parse-names" : false, "suffix" : "" }, { "dropping-particle" : "", "family" : "Carver", "given" : "Scott", "non-dropping-particle" : "", "parse-names" : false, "suffix" : "" } ], "container-title" : "Plos One", "id" : "ITEM-1", "issue" : "3", "issued" : { "date-parts" : [ [ "2016" ] ] }, "page" : "e0149749", "title" : "Sarcoptes scabiei: The Mange Mite with Mighty Effects on the Common Wombat (Vombatus ursinus)", "type" : "article-journal", "volume" : "11" }, "uris" : [ "http://www.mendeley.com/documents/?uuid=74eb94de-dcad-45ac-aeab-156579448130" ] } ], "mendeley" : { "formattedCitation" : "(Simpson, Johnson &amp; Carver 2016)", "plainTextFormattedCitation" : "(Simpson, Johnson &amp; Carver 2016)", "previouslyFormattedCitation" : "(Simpson, Johnson &amp; Carver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(Simpson, Johnson &amp; Carver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posing major conservation threats, particularly to endangered or isolated host species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"DOI" : "5", "ISBN" : "1195-5449", "ISSN" : "17083087", "abstract" : "\"Exotic diseases and parasites have caused extinctions on islands and continents, particularly when they spread through assemblages of immunologically naive species. Hawaii has lost a substantial part of its endemic bird fauna since the introduction of avian malaria at the beginning of the 20th century. In contrast, the Galapagos archipelago still possesses its entire endemic avifauna. Several of these Galapagos bird populations are in decline, however, and wildlife managers seek guidance to counteract a potential man-made ecological disaster. We recommend that endemic birds be tested for susceptibility to disease outside the Galapagos so that protection efforts can be better designed to deal with actual threats. At present, the best and perhaps only management option is to protect the isolation of these island communities because treating or vaccinating wild bird populations against diseases is almost impossible. If the isolation of the Galapagos Islands is successful, we will preserve the complete avifauna of an archipelago for the first time in the history of human colonization in the Pacific eco-region.\"", "author" : [ { "dropping-particle" : "", "family" : "Wikelski", "given" : "Martin", "non-dropping-particle" : "", "parse-names" : false, "suffix" : "" }, { "dropping-particle" : "", "family" : "Foufopoulos", "given" : "Johannes", "non-dropping-particle" : "", "parse-names" : false, "suffix" : "" }, { "dropping-particle" : "", "family" : "Vargas", "given" : "Hernan", "non-dropping-particle" : "", "parse-names" : false, "suffix" : "" }, { "dropping-particle" : "", "family" : "Snell", "given" : "Howard", "non-dropping-particle" : "", "parse-names" : false, "suffix" : "" } ], "container-title" : "Ecology and Society", "id" : "ITEM-1", "issue" : "1", "issued" : { "date-parts" : [ [ "2004" ] ] }, "page" : "5", "title" : "Gal\u00e1pagos birds and diseases: Invasive pathogens as threats for island species", "type" : "article-journal", "volume" : "9" }, "uris" : [ "http://www.mendeley.com/documents/?uuid=d8b5911f-00de-4f08-89c9-9a8802a3d6ba" ] }, { "id" : "ITEM-2", "itemData" : { "DOI" : "10.1111/j.1523-1739.2007.00776.x", "ISBN" : "1523-1739 (Electronic)\\n0888-8892 (Linking)", "ISSN" : "08888892", "PMID" : "17883492", "abstract" : "Parasite-driven declines in wildlife have become increasingly common and can pose significant risks to natural populations. We used the IUCN Red List of Threatened and Endangered Species and compiled data on hosts threatened by infectious disease and their parasites to better understand the role of infectious disease in contemporary host extinctions. The majority of mammal species considered threatened by parasites were either carnivores or artiodactyls, two clades that include the majority of domesticated animals. Parasites affecting host threat status were predominantly viruses and bacteria that infect a wide range of host species, including domesticated animals. Counter to our predictions, parasites transmitted by close contact were more likely to cause extinction risk than those transmitted by other routes. Mammal species threatened by parasites were not better studied for infectious diseases than other threatened mammals and did not have more parasites or differ in four key traits demonstrated to affect parasite species richness in other comparative studies. Our findings underscore the need for better information concerning the distribution and impacts of infectious diseases in populations of endangered mammals. In addition, our results suggest that evolutionary similarity to domesticated animals may be a key factor associated with parasite-mediated declines; thus, efforts to limit contact between domesticated hosts and wildlife could reduce extinction risk.", "author" : [ { "dropping-particle" : "", "family" : "Pedersen", "given" : "Amy B.", "non-dropping-particle" : "", "parse-names" : false, "suffix" : "" }, { "dropping-particle" : "", "family" : "Jones", "given" : "Kate E.", "non-dropping-particle" : "", "parse-names" : false, "suffix" : "" }, { "dropping-particle" : "", "family" : "Nunn", "given" : "Charles L.", "non-dropping-particle" : "", "parse-names" : false, "suffix" : "" }, { "dropping-particle" : "", "family" : "Altizer", "given" : "Sonia", "non-dropping-particle" : "", "parse-names" : false, "suffix" : "" } ], "container-title" : "Conservation Biology", "id" : "ITEM-2", "issue" : "5", "issued" : { "date-parts" : [ [ "2007" ] ] }, "page" : "1269-1279", "title" : "Infectious diseases and extinction risk in wild mammals", "type" : "article-journal", "volume" : "21" }, "uris" : [ "http://www.mendeley.com/documents/?uuid=b2b84645-040b-45d0-8464-65d509f714ec" ] } ], "mendeley" : { "formattedCitation" : "(Wikelski &lt;i&gt;et al.&lt;/i&gt; 2004; Pedersen &lt;i&gt;et al.&lt;/i&gt; 2007b)", "manualFormatting" : "(Wikelski et al. 2004; Pedersen et al. 2007)", "plainTextFormattedCitation" : "(Wikelski et al. 2004; Pedersen et al. 2007b)", "previouslyFormattedCitation" : "(Wikelski &lt;i&gt;et al.&lt;/i&gt; 2004; Pedersen &lt;i&gt;et al.&lt;/i&gt; 2007b)"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 xml:space="preserve">(Wikelski </w:t>
      </w:r>
      <w:r w:rsidR="00AB2311" w:rsidRPr="008E156F">
        <w:rPr>
          <w:rFonts w:ascii="Times New Roman" w:hAnsi="Times New Roman" w:cs="Times New Roman"/>
          <w:i/>
          <w:noProof/>
          <w:szCs w:val="24"/>
        </w:rPr>
        <w:t>et al.</w:t>
      </w:r>
      <w:r w:rsidR="00AB2311" w:rsidRPr="008E156F">
        <w:rPr>
          <w:rFonts w:ascii="Times New Roman" w:hAnsi="Times New Roman" w:cs="Times New Roman"/>
          <w:noProof/>
          <w:szCs w:val="24"/>
        </w:rPr>
        <w:t xml:space="preserve"> 2004; Pedersen </w:t>
      </w:r>
      <w:r w:rsidR="00AB2311" w:rsidRPr="008E156F">
        <w:rPr>
          <w:rFonts w:ascii="Times New Roman" w:hAnsi="Times New Roman" w:cs="Times New Roman"/>
          <w:i/>
          <w:noProof/>
          <w:szCs w:val="24"/>
        </w:rPr>
        <w:t>et al.</w:t>
      </w:r>
      <w:r w:rsidR="00AB2311" w:rsidRPr="008E156F">
        <w:rPr>
          <w:rFonts w:ascii="Times New Roman" w:hAnsi="Times New Roman" w:cs="Times New Roman"/>
          <w:noProof/>
          <w:szCs w:val="24"/>
        </w:rPr>
        <w:t xml:space="preserve"> 2007)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At the population level, high infection intensity can disrupt group dynamics and substantially limit population growth and size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"DOI" : "10.1098/rspb.2002.2064", "ISBN" : "0962-8452 (Print)\\n0962-8452 (Linking)", "ISSN" : "0962-8452", "PMID" : "12184833", "abstract" : "Even though theoretical models show that parasites may regulate host population densities, few empirical studies have given support to this hypothesis. We present experimental and observational evidence for a host-parasite interaction where the parasite has sufficient impact on host population dynamics for regulation to occur. During a six year study of the Svalbard reindeer and its parasitic gastrointestinal nematode Ostertagia gruehneri we found that anthelminthic treatment in April-May increased the probability of a reindeer having a calf in the next year, compared with untreated controls. However, treatment did not influence the over-winter survival of the reindeer. The annual variation in the degree to which parasites depressed fecundity was positively related to the abundance of O. gruehneri infection the previous October, which in turn was related to host density two years earlier. In addition to the treatment effect, there was a strong negative effect of winter precipitation on the probability of female reindeer having a calf. A simple matrix model was parameterized using estimates from our experimental and observational data. This model shows that the parasite-mediated effect on fecundity was sufficient to regulate reindeer densities around observed host densities.", "author" : [ { "dropping-particle" : "", "family" : "Albon", "given" : "S D", "non-dropping-particle" : "", "parse-names" : false, "suffix" : "" }, { "dropping-particle" : "", "family" : "Stien", "given" : "A", "non-dropping-particle" : "", "parse-names" : false, "suffix" : "" }, { "dropping-particle" : "", "family" : "Irvine", "given" : "R J", "non-dropping-particle" : "", "parse-names" : false, "suffix" : "" }, { "dropping-particle" : "", "family" : "Langvatn", "given" : "R", "non-dropping-particle" : "", "parse-names" : false, "suffix" : "" }, { "dropping-particle" : "", "family" : "Ropstad", "given" : "E", "non-dropping-particle" : "", "parse-names" : false, "suffix" : "" }, { "dropping-particle" : "", "family" : "Halvorsen", "given" : "O", "non-dropping-particle" : "", "parse-names" : false, "suffix" : "" } ], "container-title" : "Proceedings of the Royal Society B: Biological Sciences", "id" : "ITEM-1", "issued" : { "date-parts" : [ [ "2002" ] ] }, "page" : "1625-32", "title" : "The role of parasites in the dynamics of a reindeer population", "type" : "article-journal", "volume" : "269" }, "uris" : [ "http://www.mendeley.com/documents/?uuid=16566fd0-9a53-480c-8e46-243fb5c1ae69" ] }, { "id" : "ITEM-2", "itemData" : { "DOI" : "10.2461/wbp.2006.2.5", "ISSN" : "1646-1509", "abstract" : "The analysis of 62 foxes collected by hunters between 2000 and 2006 revealed that the helminth community of the red fox in Dunas de Mira is composed by 20 species. Over 90% of the foxes were parasitized and a maximum of 8 species was recorded in an individual fox. The overall mean species richness was 2.7. The component species were Uncinaria stenocephala (77.4%), Toxocara canis (37.1%), Mesocestoides spp. (30.7%), Alaria alata (27.4%), Ascocotyle longa (24.2%), Angiostrongylus vasorum (16.1%), and Spirocerca lupi (12.9%). Ascocotyle longa presented the highest mean intensity (268.5). The prevalence of U. stenocephala in males (86.8%) was significantly higher than that found in females (62.5%). The measures of host body condition indicate an overall KFI of 1.42 with male foxes presenting relatively lower KFI values than females (1.37 and 1.52, respectively). The infection by T. canis, Mesocestoides spp., and both T. canis and U. stenocephala produced significant effects upon host condition. The component species are discussed considering the red fox diet in the study area, their relationship with a lowered host condition and their possible transmission to humans. Introduction", "author" : [ { "dropping-particle" : "", "family" : "Eira", "given" : "C.", "non-dropping-particle" : "", "parse-names" : false, "suffix" : "" }, { "dropping-particle" : "", "family" : "Vingada", "given" : "J.", "non-dropping-particle" : "", "parse-names" : false, "suffix" : "" }, { "dropping-particle" : "", "family" : "Torres", "given" : "J.", "non-dropping-particle" : "", "parse-names" : false, "suffix" : "" }, { "dropping-particle" : "", "family" : "Miquel", "given" : "J.", "non-dropping-particle" : "", "parse-names" : false, "suffix" : "" } ], "container-title" : "Wildlife Biology in Practice", "id" : "ITEM-2", "issue" : "1", "issued" : { "date-parts" : [ [ "2006" ] ] }, "page" : "26-36", "title" : "The Helminth Community of the Red Fox, Vulpes Vulpes, In Dunas de Mira (Portugal) and its effect on host condition", "type" : "article-journal", "volume" : "2" }, "uris" : [ "http://www.mendeley.com/documents/?uuid=bb669cda-28af-434d-90e2-e9967b089ea2" ] }, { "id" : "ITEM-3", "itemData" : { "DOI" : "10.1016/j.ijppaw.2013.05.001", "ISSN" : "22132244", "PMID" : "24533334", "abstract" : "Parasites are considered drivers of population regulation in some species; unfortunately the research leading to this hypothesis has all been conducted on managed populations. Still unclear is whether parasites have population-level effects in truly wild populations and what life-history traits drive observed virulence. A meta-analysis of 38 data sets where parasite loads were altered on non-domesticated, free-ranging wild vertebrate hosts (31 birds, 6 mammals, 1 fish) was conducted and found a strong negative effect of parasites at the population-level (g= 0.49). Among different categories of response variables measured, parasites significantly affected clutch size, hatching success, young produced, and survival, but not overall breeding success. A meta-regression of effect sizes and life-history traits thought to determine parasite virulence indicate that average host life span may be the single most important driver for understanding the effects of parasites. Further studies, especially of long-lived hosts, are necessary to prove this hypothesis. \u00a9 2013 The Authors.", "author" : [ { "dropping-particle" : "", "family" : "Watson", "given" : "Maggie J.", "non-dropping-particle" : "", "parse-names" : false, "suffix" : "" } ], "container-title" : "International Journal for Parasitology: Parasites and Wildlife", "id" : "ITEM-3", "issue" : "1", "issued" : { "date-parts" : [ [ "2013" ] ] }, "page" : "190-196", "publisher" : "Australian Society for Parasitology", "title" : "What drives population-level effects of parasites? Meta-analysis meets life-history", "type" : "article-journal", "volume" : "2" }, "uris" : [ "http://www.mendeley.com/documents/?uuid=211aad6f-1a0d-429f-97ee-bd03ac0acaf6" ] } ], "mendeley" : { "formattedCitation" : "(Albon &lt;i&gt;et al.&lt;/i&gt; 2002; Eira &lt;i&gt;et al.&lt;/i&gt; 2006; Watson 2013b)", "manualFormatting" : "(Albon et al. 2002; Eira et al. 2006; Watson 2013)", "plainTextFormattedCitation" : "(Albon et al. 2002; Eira et al. 2006; Watson 2013b)", "previouslyFormattedCitation" : "(Albon &lt;i&gt;et al.&lt;/i&gt; 2002; Eira &lt;i&gt;et al.&lt;/i&gt; 2006; Watson 2013b)" }, "properties" : { "noteIndex" : 0 }, "schema" : "https://github.com/citation-style-language/schema/raw/master/csl-citation.json" }</w:instrText>
      </w:r>
      <w:r w:rsidRPr="008E156F">
        <w:rPr>
          <w:rFonts w:ascii="Times New Roman" w:hAnsi="Times New Roman" w:cs="Times New Roman"/>
          <w:szCs w:val="24"/>
        </w:rPr>
        <w:fldChar w:fldCharType="separate"/>
      </w:r>
      <w:r w:rsidR="00B50855" w:rsidRPr="008E156F">
        <w:rPr>
          <w:rFonts w:ascii="Times New Roman" w:hAnsi="Times New Roman" w:cs="Times New Roman"/>
          <w:noProof/>
          <w:szCs w:val="24"/>
        </w:rPr>
        <w:t xml:space="preserve">(Albon </w:t>
      </w:r>
      <w:r w:rsidR="00B50855" w:rsidRPr="008E156F">
        <w:rPr>
          <w:rFonts w:ascii="Times New Roman" w:hAnsi="Times New Roman" w:cs="Times New Roman"/>
          <w:i/>
          <w:noProof/>
          <w:szCs w:val="24"/>
        </w:rPr>
        <w:t>et al.</w:t>
      </w:r>
      <w:r w:rsidR="00B50855" w:rsidRPr="008E156F">
        <w:rPr>
          <w:rFonts w:ascii="Times New Roman" w:hAnsi="Times New Roman" w:cs="Times New Roman"/>
          <w:noProof/>
          <w:szCs w:val="24"/>
        </w:rPr>
        <w:t xml:space="preserve"> 2002; Eira </w:t>
      </w:r>
      <w:r w:rsidR="00B50855" w:rsidRPr="008E156F">
        <w:rPr>
          <w:rFonts w:ascii="Times New Roman" w:hAnsi="Times New Roman" w:cs="Times New Roman"/>
          <w:i/>
          <w:noProof/>
          <w:szCs w:val="24"/>
        </w:rPr>
        <w:t>et al.</w:t>
      </w:r>
      <w:r w:rsidR="00B50855" w:rsidRPr="008E156F">
        <w:rPr>
          <w:rFonts w:ascii="Times New Roman" w:hAnsi="Times New Roman" w:cs="Times New Roman"/>
          <w:noProof/>
          <w:szCs w:val="24"/>
        </w:rPr>
        <w:t xml:space="preserve"> 2006; Watson 2013)</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sometimes accelerating population crashes or elevating extinction risk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"Gulland", "given" : "F. M. D.", "non-dropping-particle" : "", "parse-names" : false, "suffix" : "" } ], "container-title" : "Parasitology", "id" : "ITEM-1", "issued" : { "date-parts" : [ [ "1992" ] ] }, "page" : "493-503", "title" : "The role of nematode parasites in Soay sheep (Ovis aries L.) mortality during a population crash", "type" : "article-journal", "volume" : "105" }, "uris" : [ "http://www.mendeley.com/documents/?uuid=d9b86e41-dc5c-48c3-8139-41a22d3e7bd2" ] }, { "id" : "ITEM-2", "itemData" : { "DOI" : "10.1111/j.1461-0248.2011.01730.x", "author" : [ { "dropping-particle" : "", "family" : "Johnson", "given" : "P. T. J.", "non-dropping-particle" : "", "parse-names" : false, "suffix" : "" }, { "dropping-particle" : "", "family" : "Rohr", "given" : "J. R.", "non-dropping-particle" : "", "parse-names" : false, "suffix" : "" }, { "dropping-particle" : "", "family" : "Hoverman", "given" : "J. T.", "non-dropping-particle" : "", "parse-names" : false, "suffix" : "" }, { "dropping-particle" : "", "family" : "Kellermanns", "given" : "E.", "non-dropping-particle" : "", "parse-names" : false, "suffix" : "" }, { "dropping-particle" : "", "family" : "Bowerman", "given" : "J.", "non-dropping-particle" : "", "parse-names" : false, "suffix" : "" }, { "dropping-particle" : "", "family" : "Lunde", "given" : "K. B.", "non-dropping-particle" : "", "parse-names" : false, "suffix" : "" } ], "container-title" : "Ecology letters", "id" : "ITEM-2", "issued" : { "date-parts" : [ [ "2012" ] ] }, "title" : "Living fast and dying of infection : host life history drives interspecific variation in infection and disease risk", "type" : "article-journal" }, "uris" : [ "http://www.mendeley.com/documents/?uuid=66821544-a6bc-4231-a1f3-dd4d11eb5c07" ] }, { "id" : "ITEM-3", "itemData" : { "DOI" : "10.1093/jmammal/gyv080", "ISSN" : "0022-2372", "author" : [ { "dropping-particle" : "", "family" : "Brzeski", "given" : "Kristin E.", "non-dropping-particle" : "", "parse-names" : false, "suffix" : "" }, { "dropping-particle" : "", "family" : "Harrison", "given" : "Rebecca B.", "non-dropping-particle" : "", "parse-names" : false, "suffix" : "" }, { "dropping-particle" : "", "family" : "Waddell", "given" : "William T.", "non-dropping-particle" : "", "parse-names" : false, "suffix" : "" }, { "dropping-particle" : "", "family" : "Wolf", "given" : "Karen N.", "non-dropping-particle" : "", "parse-names" : false, "suffix" : "" }, { "dropping-particle" : "", "family" : "Rabon", "given" : "David R.", "non-dropping-particle" : "", "parse-names" : false, "suffix" : "" }, { "dropping-particle" : "", "family" : "Taylor", "given" : "Sabrina S.", "non-dropping-particle" : "", "parse-names" : false, "suffix" : "" } ], "container-title" : "Journal of Mammalogy", "id" : "ITEM-3", "issue" : "4", "issued" : { "date-parts" : [ [ "2015" ] ] }, "page" : "751-761", "title" : "Infectious disease and red wolf conservation: assessment of disease occurrence and associated risks", "type" : "article-journal", "volume" : "96" }, "uris" : [ "http://www.mendeley.com/documents/?uuid=e893c0a3-a39d-4387-a36a-533e37d48a42" ] } ], "mendeley" : { "formattedCitation" : "(Gulland 1992; Johnson &lt;i&gt;et al.&lt;/i&gt; 2012; Brzeski &lt;i&gt;et al.&lt;/i&gt; 2015)", "plainTextFormattedCitation" : "(Gulland 1992; Johnson et al. 2012; Brzeski et al. 2015)", "previouslyFormattedCitation" : "(Gulland 1992; Johnson &lt;i&gt;et al.&lt;/i&gt; 2012; Brzeski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(Gulland 1992; Johnson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2012; Brzeski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At the individual level, heavy burdens can be highly pathological, increasing risk of infectious disease and secondary illnesses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"10.1098/rspb.2007.0809", "ISBN" : "0962-8452", "ISSN" : "0962-8452", "PMID" : "17711836", "abstract" : "The trade-off hypothesis of virulence evolution rests on the assumption that infection-induced mortality is a consequence of host exploitation by parasites. This hypothesis lies at the heart of many empirical and theoretical studies of virulence evolution, despite growing evidence that infection-induced mortality is very often a by-product of host immune responses. We extend the theoretical framework of the trade-off hypothesis to incorporate such immunopathology and explore how this detrimental aspect of host defence mechanisms affects the evolution of pathogen exploitation and hence infection-induced mortality. We argue that there are qualitatively different ways in which immunopathology can arise and suggest ways in which empirical studies can tease apart these effects. We show that immunopathology can cause infection-induced mortality to increase or decrease as a result of pathogen evolution, depending on how it covaries with pathogen exploitation strategies and with parasite killing by hosts. Immunopathology is thus an important determinant of whether public and animal health programmes will drive evolution in a clinically beneficial or detrimental direction. Immunopathology complicates our understanding of disease evolution, but can nevertheless be readily accounted for within the framework of the trade-off hypothesis.", "author" : [ { "dropping-particle" : "", "family" : "Day", "given" : "Troy", "non-dropping-particle" : "", "parse-names" : false, "suffix" : "" }, { "dropping-particle" : "", "family" : "Graham", "given" : "Andrea L", "non-dropping-particle" : "", "parse-names" : false, "suffix" : "" }, { "dropping-particle" : "", "family" : "Read", "given" : "Andrew F", "non-dropping-particle" : "", "parse-names" : false, "suffix" : "" }, { "dropping-particle" : "", "family" : "Kl", "given" : "Canada", "non-dropping-particle" : "", "parse-names" : false, "suffix" : "" } ], "container-title" : "Proceedings of the Royal Society B: Biological Sciences", "id" : "ITEM-1", "issue" : "1626", "issued" : { "date-parts" : [ [ "2007" ] ] }, "page" : "2685-2692", "title" : "Evolution of parasite virulence when host responses cause disease.", "type" : "article-journal", "volume" : "274" }, "uris" : [ "http://www.mendeley.com/documents/?uuid=6bea04cb-9c43-4256-9cdf-80b682dc1783" ] }, { "id" : "ITEM-2", "itemData" : { "DOI" : "10.1098/rspb.2008.0147", "ISBN" : "0962-8452", "ISSN" : "0962-8452", "PMID" : "18448414", "abstract" : "Pathogens may be important for host population dynamics, as they can be a proximate cause of morbidity and mortality. Infection dynamics, in turn, may be dependent on the underlying condition of hosts. There is a clear potential for synergy between infection and condition: poor condition predisposes to host infections, which further reduce condition and so on. To provide empirical data that support this notion, we measured haematological indicators of infection (neutrophils and monocytes) and condition (red blood cells (RBCs) and lymphocytes) in field voles from three populations sampled monthly for 2 years. Mixed-effect models were developed to evaluate two hypotheses, (i) that individuals with low lymphocyte and/or RBC levels are more prone to show elevated haematological indicators of infection when re-sampled four weeks later, and (ii) that a decline in indicators of condition is likely to follow the development of monocytosis or neutrophilia. We found that individuals with low RBC and lymphocyte counts had increased probabilities of developing monocytosis and higher increments in neutrophils, and that high indices of infection (neutrophilia and monocytosis) were generally followed by a declining tendency in the indicators of condition (RBCs and lymphocytes). The vicious circle that these results describe suggests that while pathogens overall may be more important in wildlife dynamics than has previously been appreciated, specific pathogens are likely to play their part as elements of an interactive web rather than independent entities.", "author" : [ { "dropping-particle" : "", "family" : "Beldomenico", "given" : "Pablo M", "non-dropping-particle" : "", "parse-names" : false, "suffix" : "" }, { "dropping-particle" : "", "family" : "Telfer", "given" : "Sandra", "non-dropping-particle" : "", "parse-names" : false, "suffix" : "" }, { "dropping-particle" : "", "family" : "Gebert", "given" : "Stephanie", "non-dropping-particle" : "", "parse-names" : false, "suffix" : "" }, { "dropping-particle" : "", "family" : "Lukomski", "given" : "Lukasz", "non-dropping-particle" : "", "parse-names" : false, "suffix" : "" }, { "dropping-particle" : "", "family" : "Bennett", "given" : "Malcolm", "non-dropping-particle" : "", "parse-names" : false, "suffix" : "" }, { "dropping-particle" : "", "family" : "Begon", "given" : "Michael", "non-dropping-particle" : "", "parse-names" : false, "suffix" : "" } ], "container-title" : "Proceedings of the Royal Society B: Biological Sciences", "id" : "ITEM-2", "issue" : "1644", "issued" : { "date-parts" : [ [ "2008" ] ] }, "page" : "1753-9", "title" : "Poor condition and infection: a vicious circle in natural populations.", "type" : "article-journal", "volume" : "275" }, "uris" : [ "http://www.mendeley.com/documents/?uuid=99b77ba4-6d99-488d-94bb-47081ca44699" ] } ], "mendeley" : { "formattedCitation" : "(Day &lt;i&gt;et al.&lt;/i&gt; 2007; Beldomenico &lt;i&gt;et al.&lt;/i&gt; 2008)", "plainTextFormattedCitation" : "(Day et al. 2007; Beldomenico et al. 2008)", "previouslyFormattedCitation" : "(Day &lt;i&gt;et al.&lt;/i&gt; 2007; Beldomenico &lt;i&gt;et al.&lt;/i&gt; 2008)"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(Day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2007; Beldomenico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2008)</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stimulating immunopathology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"DOI" : "10.1146/annurev.ecolsys.36.102003.152622", "ISBN" : "1543-592X\\n978-0-8243-1436-1", "ISSN" : "1543-592X", "abstract" : "\u25aa Abstract Immune responses can cause severe disease, despite the role immunity plays in defending against parasitism. Indeed, immunopathology is a remarkably common cause of disease and has strong impacts upon both host and parasite fitness. Why has immune-mediated disease not been eliminated by natural selection? What constraints might immunopathology impose upon the evolution of resistance? In this review, we explore two major mechanistic causes of immunopathology in mammals and consider how such disease may have influenced immune system design. We then propose hypotheses that could explain the failure of natural selection to eliminate immunopathology. Finally, we suggest how the evolution of strategies for parasite virulence and host resistance may be shaped by this \u201cdouble-edged sword\u201d of immunity. Future work may reveal whether immunopathology constrains the evolution of resistance in all host taxa.", "author" : [ { "dropping-particle" : "", "family" : "Graham", "given" : "Andrea L.", "non-dropping-particle" : "", "parse-names" : false, "suffix" : "" }, { "dropping-particle" : "", "family" : "Allen", "given" : "Judith E.", "non-dropping-particle" : "", "parse-names" : false, "suffix" : "" }, { "dropping-particle" : "", "family" : "Read", "given" : "Andrew F.", "non-dropping-particle" : "", "parse-names" : false, "suffix" : "" } ], "container-title" : "Annual Review of Ecology, Evolution, and Systematics", "id" : "ITEM-1", "issued" : { "date-parts" : [ [ "2005" ] ] }, "page" : "373-397", "title" : "Evolutionary causes and consequences of immunopathology", "type" : "article-journal", "volume" : "36" }, "uris" : [ "http://www.mendeley.com/documents/?uuid=b062dde5-d93d-464c-85b5-08127e92a619" ] } ], "mendeley" : { "formattedCitation" : "(Graham &lt;i&gt;et al.&lt;/i&gt; 2005)", "plainTextFormattedCitation" : "(Graham et al. 2005)", "previouslyFormattedCitation" : "(Graham &lt;i&gt;et al.&lt;/i&gt; 2005)"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 xml:space="preserve">(Graham </w:t>
      </w:r>
      <w:r w:rsidR="00AB2311" w:rsidRPr="008E156F">
        <w:rPr>
          <w:rFonts w:ascii="Times New Roman" w:hAnsi="Times New Roman" w:cs="Times New Roman"/>
          <w:i/>
          <w:noProof/>
          <w:szCs w:val="24"/>
        </w:rPr>
        <w:t>et al.</w:t>
      </w:r>
      <w:r w:rsidR="00AB2311" w:rsidRPr="008E156F">
        <w:rPr>
          <w:rFonts w:ascii="Times New Roman" w:hAnsi="Times New Roman" w:cs="Times New Roman"/>
          <w:noProof/>
          <w:szCs w:val="24"/>
        </w:rPr>
        <w:t xml:space="preserve"> 2005)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Yet, despite immune defence against parasites being subject to strong selection pressures from individual morbidity and mortality, heterogeneous immune expression and variation in susceptibility is still observed between hosts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"Zuk", "given" : "Marlene", "non-dropping-particle" : "", "parse-names" : false, "suffix" : "" }, { "dropping-particle" : "", "family" : "Stoehr", "given" : "Andrew M", "non-dropping-particle" : "", "parse-names" : false, "suffix" : "" } ], "container-title" : "The American Naturalist", "id" : "ITEM-1", "issued" : { "date-parts" : [ [ "2002" ] ] }, "page" : "S9-S22", "title" : "Immune Defense and Host Life History", "type" : "article-journal", "volume" : "160" }, "uris" : [ "http://www.mendeley.com/documents/?uuid=6e5c7305-06ae-49c0-836c-1dd06a997424" ] }, { "id" : "ITEM-2", "itemData" : { "DOI" : "10.1371/journal.pbio.1001917", "ISBN" : "1545-7885", "ISSN" : "15457885", "PMID" : "25072883", "abstract" : "Hosts may mitigate the impact of parasites by two broad strategies: resistance, which limits parasite burden, and tolerance, which limits the fitness or health cost of increasing parasite burden. The degree and causes of variation in both resistance and tolerance are expected to influence host-parasite evolutionary and epidemiological dynamics and inform disease management, yet very little empirical work has addressed tolerance in wild vertebrates. Here, we applied random regression models to longitudinal data from an unmanaged population of Soay sheep to estimate individual tolerance, defined as the rate of decline in body weight with increasing burden of highly prevalent gastrointestinal nematode parasites. On average, individuals lost weight as parasite burden increased, but whereas some lost weight slowly as burden increased (exhibiting high tolerance), other individuals lost weight significantly more rapidly (exhibiting low tolerance). We then investigated associations between tolerance and fitness using selection gradients that accounted for selection on correlated traits, including body weight. We found evidence for positive phenotypic selection on tolerance: on average, individuals who lost weight more slowly with increasing parasite burden had higher lifetime breeding success. This variation did not have an additive genetic basis. These results reveal that selection on tolerance operates under natural conditions. They also support theoretical predictions for the erosion of additive genetic variance of traits under strong directional selection and fixation of genes conferring tolerance. Our findings provide the first evidence of selection on individual tolerance of infection in animals and suggest practical applications in animal and human disease management in the face of highly prevalent parasites.", "author" : [ { "dropping-particle" : "", "family" : "Hayward", "given" : "Adam D.", "non-dropping-particle" : "", "parse-names" : false, "suffix" : "" }, { "dropping-particle" : "", "family" : "Nussey", "given" : "Daniel H.", "non-dropping-particle" : "", "parse-names" : false, "suffix" : "" }, { "dropping-particle" : "", "family" : "Wilson", "given" : "Alastair J.", "non-dropping-particle" : "", "parse-names" : false, "suffix" : "" }, { "dropping-particle" : "", "family" : "Berenos", "given" : "Camillo", "non-dropping-particle" : "", "parse-names" : false, "suffix" : "" }, { "dropping-particle" : "", "family" : "Pilkington", "given" : "Jill G.", "non-dropping-particle" : "", "parse-names" : false, "suffix" : "" }, { "dropping-particle" : "", "family" : "Watt", "given" : "Kathryn a.", "non-dropping-particle" : "", "parse-names" : false, "suffix" : "" }, { "dropping-particle" : "", "family" : "Pemberton", "given" : "Josephine M.", "non-dropping-particle" : "", "parse-names" : false, "suffix" : "" }, { "dropping-particle" : "", "family" : "Graham", "given" : "Andrea L.", "non-dropping-particle" : "", "parse-names" : false, "suffix" : "" } ], "container-title" : "PLoS Biology", "id" : "ITEM-2", "issue" : "7", "issued" : { "date-parts" : [ [ "2014" ] ] }, "page" : "1-13", "title" : "Natural Selection on Individual Variation in Tolerance of Gastrointestinal Nematode Infection", "type" : "article-journal", "volume" : "12" }, "uris" : [ "http://www.mendeley.com/documents/?uuid=0719066f-aa42-4cd1-a39d-a8c230d02ccc" ] } ], "mendeley" : { "formattedCitation" : "(Zuk &amp; Stoehr 2002; Hayward &lt;i&gt;et al.&lt;/i&gt; 2014c)", "manualFormatting" : "(Zuk &amp; Stoehr 2002; Hayward et al. 2014a)", "plainTextFormattedCitation" : "(Zuk &amp; Stoehr 2002; Hayward et al. 2014c)", "previouslyFormattedCitation" : "(Zuk &amp; Stoehr 2002; Hayward &lt;i&gt;et al.&lt;/i&gt; 2014c)"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 xml:space="preserve">(Zuk &amp; Stoehr 2002; Hayward </w:t>
      </w:r>
      <w:r w:rsidR="00AB2311" w:rsidRPr="008E156F">
        <w:rPr>
          <w:rFonts w:ascii="Times New Roman" w:hAnsi="Times New Roman" w:cs="Times New Roman"/>
          <w:i/>
          <w:noProof/>
          <w:szCs w:val="24"/>
        </w:rPr>
        <w:t>et al.</w:t>
      </w:r>
      <w:r w:rsidR="00AB2311" w:rsidRPr="008E156F">
        <w:rPr>
          <w:rFonts w:ascii="Times New Roman" w:hAnsi="Times New Roman" w:cs="Times New Roman"/>
          <w:noProof/>
          <w:szCs w:val="24"/>
        </w:rPr>
        <w:t xml:space="preserve"> 2014</w:t>
      </w:r>
      <w:r w:rsidR="00644277" w:rsidRPr="008E156F">
        <w:rPr>
          <w:rFonts w:ascii="Times New Roman" w:hAnsi="Times New Roman" w:cs="Times New Roman"/>
          <w:noProof/>
          <w:szCs w:val="24"/>
        </w:rPr>
        <w:t>a</w:t>
      </w:r>
      <w:r w:rsidR="00AB2311" w:rsidRPr="008E156F">
        <w:rPr>
          <w:rFonts w:ascii="Times New Roman" w:hAnsi="Times New Roman" w:cs="Times New Roman"/>
          <w:noProof/>
          <w:szCs w:val="24"/>
        </w:rPr>
        <w:t>)</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p>
    <w:p w:rsidR="00E753EC" w:rsidRPr="008E156F" w:rsidRDefault="00E753EC" w:rsidP="00E753EC">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According to life-history theory, heterogeneity in immune defence and infection level can be accounted for in part by competitive resource allocation occurring between immune responses and other host life-history traits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"Stearns", "given" : "Stephen C", "non-dropping-particle" : "", "parse-names" : false, "suffix" : "" } ], "id" : "ITEM-1", "issued" : { "date-parts" : [ [ "1992" ] ] }, "publisher" : "Oxford University Press", "publisher-place" : "Oxford, UK", "title" : "The Evolution of Life Histories", "type" : "book" }, "uris" : [ "http://www.mendeley.com/documents/?uuid=a95f1040-ea83-4080-a6a9-21768ec9286f" ] }, { "id" : "ITEM-2", "itemData" : { "author" : [ { "dropping-particle" : "", "family" : "Sheldon", "given" : "Ben", "non-dropping-particle" : "", "parse-names" : false, "suffix" : "" }, { "dropping-particle" : "", "family" : "Verhulst", "given" : "Simon", "non-dropping-particle" : "", "parse-names" : false, "suffix" : "" } ], "container-title" : "Trends in Ecology and Evolution", "id" : "ITEM-2", "issued" : { "date-parts" : [ [ "1996" ] ] }, "page" : "317-321", "title" : "Ecological immunology: costly parasite defences and trade-offs in evolutionary ecology", "type" : "article-journal", "volume" : "11" }, "uris" : [ "http://www.mendeley.com/documents/?uuid=97efafff-354a-4d72-b007-dead8748c756" ] }, { "id" : "ITEM-3", "itemData" : { "author" : [ { "dropping-particle" : "", "family" : "Zuk", "given" : "Marlene", "non-dropping-particle" : "", "parse-names" : false, "suffix" : "" }, { "dropping-particle" : "", "family" : "Stoehr", "given" : "Andrew M", "non-dropping-particle" : "", "parse-names" : false, "suffix" : "" } ], "container-title" : "The American Naturalist", "id" : "ITEM-3", "issued" : { "date-parts" : [ [ "2002" ] ] }, "page" : "S9-S22", "title" : "Immune Defense and Host Life History", "type" : "article-journal", "volume" : "160" }, "uris" : [ "http://www.mendeley.com/documents/?uuid=6e5c7305-06ae-49c0-836c-1dd06a997424" ] } ], "mendeley" : { "formattedCitation" : "(Stearns 1992; Sheldon &amp; Verhulst 1996b; Zuk &amp; Stoehr 2002)", "manualFormatting" : "(Stearns 1992; Sheldon &amp; Verhulst 1996; Zuk &amp; Stoehr 2002)", "plainTextFormattedCitation" : "(Stearns 1992; Sheldon &amp; Verhulst 1996b; Zuk &amp; Stoehr 2002)", "previouslyFormattedCitation" : "(Stearns 1992; Sheldon &amp; Verhulst 1996b; Zuk &amp; Stoehr 2002)"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(Stearn</w:t>
      </w:r>
      <w:r w:rsidR="00072E85" w:rsidRPr="008E156F">
        <w:rPr>
          <w:rFonts w:ascii="Times New Roman" w:hAnsi="Times New Roman" w:cs="Times New Roman"/>
          <w:noProof/>
          <w:szCs w:val="24"/>
        </w:rPr>
        <w:t>s 1992; Sheldon &amp; Verhulst 1996</w:t>
      </w:r>
      <w:r w:rsidR="00AB2311" w:rsidRPr="008E156F">
        <w:rPr>
          <w:rFonts w:ascii="Times New Roman" w:hAnsi="Times New Roman" w:cs="Times New Roman"/>
          <w:noProof/>
          <w:szCs w:val="24"/>
        </w:rPr>
        <w:t>; Zuk &amp; Stoehr 2002)</w:t>
      </w:r>
      <w:r w:rsidRPr="008E156F">
        <w:rPr>
          <w:rFonts w:ascii="Times New Roman" w:hAnsi="Times New Roman" w:cs="Times New Roman"/>
          <w:szCs w:val="24"/>
        </w:rPr>
        <w:fldChar w:fldCharType="end"/>
      </w:r>
      <w:r w:rsidRPr="008E156F">
        <w:rPr>
          <w:rFonts w:ascii="Times New Roman" w:hAnsi="Times New Roman" w:cs="Times New Roman"/>
          <w:szCs w:val="24"/>
        </w:rPr>
        <w:t>.  Consequently, studies suggest that sex differences in infection exist because of differing optimal fitness strategies, mediated by competitive trade-offs between reproduction and self-maintenance, with</w:t>
      </w:r>
      <w:r w:rsidRPr="008E156F">
        <w:rPr>
          <w:rFonts w:ascii="Times New Roman" w:hAnsi="Times New Roman" w:cs="Times New Roman"/>
          <w:b/>
          <w:szCs w:val="24"/>
        </w:rPr>
        <w:t xml:space="preserve"> </w:t>
      </w:r>
      <w:r w:rsidRPr="008E156F">
        <w:rPr>
          <w:rFonts w:ascii="Times New Roman" w:hAnsi="Times New Roman" w:cs="Times New Roman"/>
          <w:szCs w:val="24"/>
        </w:rPr>
        <w:t xml:space="preserve">males favouring paternity and females longevity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"10.1016/0022-5193(75)90111-3", "ISBN" : "0022-5193", "ISSN" : "10958541", "PMID" : "1195756", "abstract" : "It is suggested that characters which develop through mate preference confer handicaps on the selected individuals in their survival. These handicaps are of use to the selecting sex since they test the quality of the mate. The size of characters selected in this way serve as marks of quality. The understanding that a handicap, which tests for quality, can evolve as a consequence of its advantage to the individual, may provide an explanation for many puzzling evolutionary problems. Such an interpretation may provide an alternative to other hypotheses which assumed complicated selective mechanisms, such as group selection or kin selection, which do not act directly on the individual. ?? 1975.", "author" : [ { "dropping-particle" : "", "family" : "Zahavi", "given" : "Amotz", "non-dropping-particle" : "", "parse-names" : false, "suffix" : "" } ], "container-title" : "Journal of Theoretical Biology", "id" : "ITEM-1", "issue" : "1", "issued" : { "date-parts" : [ [ "1975" ] ] }, "page" : "205-214", "title" : "Mate selection-A selection for a handicap", "type" : "article-journal", "volume" : "53" }, "uris" : [ "http://www.mendeley.com/documents/?uuid=65207905-a6ac-42a3-8afb-ce07314c0715" ] }, { "id" : "ITEM-2", "itemData" : { "DOI" : "10.1126/science.7123238", "ISBN" : "2819821022", "ISSN" : "0036-8075", "PMID" : "7123238", "abstract" : "Combination of seven surveys of blood parasites in North American passerines reveals weak, highly significant association over species between incidence of chronic blood infections (five genera of protozoa and one nematode) and striking display (three characters: male \"brightness,\" female \"brightness,\" and male song). This result conforms to a model of sexual selection in which (i) coadaptational cycles of host and parasites generate consistently positive offspring-on-parent regression of fitness, and (ii) animals choose mates for genetic disease resistance by scrutiny of characters whose full expression is dependent on health and vigor.", "author" : [ { "dropping-particle" : "", "family" : "Hamilton", "given" : "William D", "non-dropping-particle" : "", "parse-names" : false, "suffix" : "" }, { "dropping-particle" : "", "family" : "Zuk", "given" : "Marlene", "non-dropping-particle" : "", "parse-names" : false, "suffix" : "" } ], "container-title" : "Science", "id" : "ITEM-2", "issue" : "ii", "issued" : { "date-parts" : [ [ "1982" ] ] }, "page" : "384-387", "title" : "Heritable true fitness and bright birds: A role for parasites?", "type" : "article-journal", "volume" : "218" }, "uris" : [ "http://www.mendeley.com/documents/?uuid=91e816c3-9670-4686-abff-289f82f7a774" ] }, { "id" : "ITEM-3", "itemData" : { "DOI" : "10.1086/285346", "ISBN" : "0003-0147", "ISSN" : "00030147, 15375323", "PMID" : "467", "abstract" : "It has been argued that females should be able to choose parasite-resistant mates on the basis of the quality of male secondary sexual characters and that such signals must be costly handicaps in order to evolve. To a large extent, handicap hypotheses have relied on energetic explanations for these costs. Here, we have presented a phenomenological model, operating on an intraspecific level, which views the cost of secondary sexual development from an endocrinological perspective. The primary androgenic hormone, testosterone, has a dualistic effect; it stimulates development of characteristics used in sexual selection while reducing immunocompetence. This \"double-edged sword\" creates a physiological trade-off that influences and is influenced by parasite burden. We propose a negative-feedback loop between signal intensity and parasite burden by suggesting that testosterone-dependent signal intensity is a plastic response. This response is modified in accordance with the competing demands of the potential costs of parasite infection versus that of increased reproductive success afforded by exaggerated signals. We clarify how this trade-off is intimately involved in the evolution of secondary sexual characteristics and how it may explain some of the equivocal empirical results that have surfaced in attempts to quantify parasite's effect on sexual selection.", "author" : [ { "dropping-particle" : "", "family" : "Folstad", "given" : "Ivar", "non-dropping-particle" : "", "parse-names" : false, "suffix" : "" }, { "dropping-particle" : "", "family" : "Karter", "given" : "AJ Andrew John", "non-dropping-particle" : "", "parse-names" : false, "suffix" : "" } ], "container-title" : "American Naturalist", "id" : "ITEM-3", "issue" : "3", "issued" : { "date-parts" : [ [ "1992" ] ] }, "page" : "603-622", "title" : "Parasites, bright males, and the immunocompetence handicap", "type" : "article-journal", "volume" : "139" }, "uris" : [ "http://www.mendeley.com/documents/?uuid=c38d113d-b874-4bbe-be54-602b6d01e994" ] }, { "id" : "ITEM-4", "itemData" : { "DOI" : "10.1111/j.1558-5646.2009.00820.x", "author" : [ { "dropping-particle" : "", "family" : "Mills", "given" : "Suzanne C", "non-dropping-particle" : "", "parse-names" : false, "suffix" : "" }, { "dropping-particle" : "", "family" : "Grapputo", "given" : "Alessandro", "non-dropping-particle" : "", "parse-names" : false, "suffix" : "" }, { "dropping-particle" : "", "family" : "Jokinen", "given" : "Ilmari", "non-dropping-particle" : "", "parse-names" : false, "suffix" : "" }, { "dropping-particle" : "", "family" : "Koskela", "given" : "Esa", "non-dropping-particle" : "", "parse-names" : false, "suffix" : "" }, { "dropping-particle" : "", "family" : "Mappes", "given" : "Tapio", "non-dropping-particle" : "", "parse-names" : false, "suffix" : "" }, { "dropping-particle" : "", "family" : "Poikonen", "given" : "Tanja", "non-dropping-particle" : "", "parse-names" : false, "suffix" : "" } ], "container-title" : "Evolution", "id" : "ITEM-4", "issue" : "1", "issued" : { "date-parts" : [ [ "2009" ] ] }, "page" : "166-179", "title" : "Fitness trade-offs mediated by immunosuppression costs in a small mammal", "type" : "article-journal", "volume" : "64" }, "uris" : [ "http://www.mendeley.com/documents/?uuid=861e8934-29a9-454b-8169-7f63e5064574" ] }, { "id" : "ITEM-5", "itemData" : { "DOI" : "10.1111/pim.12054", "ISBN" : "1365-3024", "ISSN" : "01419838", "PMID" : "23855786", "abstract" : "Despite strong natural and artificial selection for increased resistance to nematode parasites, there is considerable heterogeneity between hosts in human, livestock and wildlife populations, with a minority of hosts carrying the majority of parasites. In addition, levels of defence may vary across the lifespan of individuals due to changes in their physiological state and infection history. Such variation influences nematode transmission dynamics and the evolution of parasite life-history strategies. Therefore, identifying sources of between- and within-individual variation in resistance, and predicting their consequences is crucial for understanding the epidemiology of nematode parasitic diseases. In this review, several key sources of variation are identified, using examples from mouse models, immuno-epidemiological studies of human populations and observational and experimental studies of wildlife and livestock. The mutual applicability of approaches used across these study systems is emphasized, with the assertion that the concerted efforts of researchers from a range of disciplines will enable us to better understand the proximate and ultimate causes of variation in defence against nematode parasites. This will facilitate predictions of the epidemiological and evolutionary consequences of variation in defence against nematodes, with the potential to improve disease treatment and management. This article is protected by copyright. All rights reserved.", "author" : [ { "dropping-particle" : "", "family" : "Hayward", "given" : "A. D.", "non-dropping-particle" : "", "parse-names" : false, "suffix" : "" } ], "container-title" : "Parasite Immunology", "id" : "ITEM-5", "issued" : { "date-parts" : [ [ "2013" ] ] }, "page" : "362-373", "title" : "Causes and consequences of intra- and inter-host heterogeneity in defence against nematodes", "type" : "article-journal", "volume" : "35" }, "uris" : [ "http://www.mendeley.com/documents/?uuid=037da484-3971-4e6f-bc32-486824101d6c" ] } ], "mendeley" : { "formattedCitation" : "(Zahavi 1975; Hamilton &amp; Zuk 1982; Folstad &amp; Karter 1992; Mills &lt;i&gt;et al.&lt;/i&gt; 2009; Hayward 2013)", "plainTextFormattedCitation" : "(Zahavi 1975; Hamilton &amp; Zuk 1982; Folstad &amp; Karter 1992; Mills et al. 2009; Hayward 2013)", "previouslyFormattedCitation" : "(Zahavi 1975; Hamilton &amp; Zuk 1982; Folstad &amp; Karter 1992; Mills &lt;i&gt;et al.&lt;/i&gt; 2009; Hayward 2013)"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(Zahavi 1975; Hamilton &amp; Zuk 1982; Folstad &amp; Karter 1992; Mills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2009; Hayward 2013)</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Within a host population, juveniles, and juvenile males in particular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"editor" : [ { "dropping-particle" : "", "family" : "Clutton-Brock", "given" : "T.H.", "non-dropping-particle" : "", "parse-names" : false, "suffix" : "" }, { "dropping-particle" : "", "family" : "Pemberton", "given" : "J. M.", "non-dropping-particle" : "", "parse-names" : false, "suffix" : "" } ], "id" : "ITEM-1", "issued" : { "date-parts" : [ [ "2004" ] ] }, "publisher" : "Cambridge University Press", "publisher-place" : "Cambridge, UK", "title" : "Soay sheep: dynamics and selection in an island population", "type" : "book" }, "uris" : [ "http://www.mendeley.com/documents/?uuid=1902fac7-09b4-46c0-bd9f-ccb61c07e58a" ] }, { "id" : "ITEM-2", "itemData" : { "author" : [ { "dropping-particle" : "", "family" : "Wilson", "given" : "K.", "non-dropping-particle" : "", "parse-names" : false, "suffix" : "" }, { "dropping-particle" : "", "family" : "Grenfell", "given" : "B. T.", "non-dropping-particle" : "", "parse-names" : false, "suffix" : "" }, { "dropping-particle" : "", "family" : "Pilkington", "given" : "J.G.", "non-dropping-particle" : "", "parse-names" : false, "suffix" : "" }, { "dropping-particle" : "", "family" : "Boyd", "given" : "H. E. G.", "non-dropping-particle" : "", "parse-names" : false, "suffix" : "" }, { "dropping-particle" : "", "family" : "Gulland", "given" : "F M D", "non-dropping-particle" : "", "parse-names" : false, "suffix" : "" } ], "container-title" : "Soay sheep: dynamics and selection in an island population", "editor" : [ { "dropping-particle" : "", "family" : "Clutton-Brock", "given" : "T.H.", "non-dropping-particle" : "", "parse-names" : false, "suffix" : "" }, { "dropping-particle" : "", "family" : "Pemberton", "given" : "J. M.", "non-dropping-particle" : "", "parse-names" : false, "suffix" : "" } ], "id" : "ITEM-2", "issued" : { "date-parts" : [ [ "2004" ] ] }, "page" : "113-165", "publisher" : "Cambridge University Press", "publisher-place" : "Cambridge, UK", "title" : "Parasites and their impact", "type" : "chapter" }, "uris" : [ "http://www.mendeley.com/documents/?uuid=89aab555-be67-4404-af5a-fda7458ba293" ] } ], "mendeley" : { "formattedCitation" : "(Clutton-Brock &amp; Pemberton 2004; Wilson &lt;i&gt;et al.&lt;/i&gt; 2004)", "plainTextFormattedCitation" : "(Clutton-Brock &amp; Pemberton 2004; Wilson et al. 2004)", "previouslyFormattedCitation" : "(Clutton-Brock &amp; Pemberton 2004; Wilson &lt;i&gt;et al.&lt;/i&gt; 2004)"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(Clutton-Brock &amp; Pemberton 2004; Wilson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2004)</w:t>
      </w:r>
      <w:r w:rsidRPr="008E156F">
        <w:rPr>
          <w:rFonts w:ascii="Times New Roman" w:hAnsi="Times New Roman" w:cs="Times New Roman"/>
          <w:szCs w:val="24"/>
        </w:rPr>
        <w:fldChar w:fldCharType="end"/>
      </w:r>
      <w:r w:rsidRPr="008E156F">
        <w:rPr>
          <w:rFonts w:ascii="Times New Roman" w:hAnsi="Times New Roman" w:cs="Times New Roman"/>
          <w:szCs w:val="24"/>
        </w:rPr>
        <w:t>,</w:t>
      </w:r>
      <w:r w:rsidRPr="008E156F">
        <w:rPr>
          <w:rFonts w:ascii="Times New Roman" w:hAnsi="Times New Roman" w:cs="Times New Roman"/>
          <w:noProof/>
          <w:szCs w:val="24"/>
        </w:rPr>
        <w:t xml:space="preserve"> </w:t>
      </w:r>
      <w:r w:rsidRPr="008E156F">
        <w:rPr>
          <w:rFonts w:ascii="Times New Roman" w:hAnsi="Times New Roman" w:cs="Times New Roman"/>
          <w:szCs w:val="24"/>
        </w:rPr>
        <w:t xml:space="preserve"> often experience the heaviest parasite loads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"10.1093/jmammal/gyv080", "ISSN" : "0022-2372", "author" : [ { "dropping-particle" : "", "family" : "Brzeski", "given" : "Kristin E.", "non-dropping-particle" : "", "parse-names" : false, "suffix" : "" }, { "dropping-particle" : "", "family" : "Harrison", "given" : "Rebecca B.", "non-dropping-particle" : "", "parse-names" : false, "suffix" : "" }, { "dropping-particle" : "", "family" : "Waddell", "given" : "William T.", "non-dropping-particle" : "", "parse-names" : false, "suffix" : "" }, { "dropping-particle" : "", "family" : "Wolf", "given" : "Karen N.", "non-dropping-particle" : "", "parse-names" : false, "suffix" : "" }, { "dropping-particle" : "", "family" : "Rabon", "given" : "David R.", "non-dropping-particle" : "", "parse-names" : false, "suffix" : "" }, { "dropping-particle" : "", "family" : "Taylor", "given" : "Sabrina S.", "non-dropping-particle" : "", "parse-names" : false, "suffix" : "" } ], "container-title" : "Journal of Mammalogy", "id" : "ITEM-1", "issue" : "4", "issued" : { "date-parts" : [ [ "2015" ] ] }, "page" : "751-761", "title" : "Infectious disease and red wolf conservation: assessment of disease occurrence and associated risks", "type" : "article-journal", "volume" : "96" }, "uris" : [ "http://www.mendeley.com/documents/?uuid=e893c0a3-a39d-4387-a36a-533e37d48a42" ] }, { "id" : "ITEM-2", "itemData" : { "DOI" : "10.1098/rspb.2005.3267", "ISSN" : "1471-2954", "PMID" : "16321784", "abstract" : "A demographic understanding of population dynamics requires an appreciation of the processes influencing survival--a demographic rate influenced by parameters varying at the individual, maternal and cohort level. There have been few attempts to partition the variance in demography contributed by each of these parameter types. Here, we use data from a feral population of Soay sheep (Ovis aries), from the island of St Kilda, to explore the relative importance of these parameter types on early survival. We demonstrate that the importance of variation occurring at the level of the individual, and maternally, far outweighs that occurring at the cohort level. The most important variables within the individual and maternal levels were birth weight and maternal age class, respectively. This work underlines the importance of using individual based models in ecological demography and we, therefore, caution against studies that focus solely on population processes.", "author" : [ { "dropping-particle" : "", "family" : "Jones", "given" : "Owen R", "non-dropping-particle" : "", "parse-names" : false, "suffix" : "" }, { "dropping-particle" : "", "family" : "Crawley", "given" : "Michael J", "non-dropping-particle" : "", "parse-names" : false, "suffix" : "" }, { "dropping-particle" : "", "family" : "Pilkington", "given" : "Jill G", "non-dropping-particle" : "", "parse-names" : false, "suffix" : "" }, { "dropping-particle" : "", "family" : "Pemberton", "given" : "Josephine M", "non-dropping-particle" : "", "parse-names" : false, "suffix" : "" } ], "container-title" : "Proceedings of the Royal Society B: Biological Sciences", "id" : "ITEM-2", "issue" : "1581", "issued" : { "date-parts" : [ [ "2005", "12", "22" ] ] }, "page" : "2619-25", "title" : "Predictors of early survival in Soay sheep: cohort-, maternal- and individual-level variation.", "type" : "article-journal", "volume" : "272" }, "uris" : [ "http://www.mendeley.com/documents/?uuid=74b4102b-f77e-4b08-9e80-cf52565f3968" ] } ], "mendeley" : { "formattedCitation" : "(Jones &lt;i&gt;et al.&lt;/i&gt; 2005; Brzeski &lt;i&gt;et al.&lt;/i&gt; 2015)", "plainTextFormattedCitation" : "(Jones et al. 2005; Brzeski et al. 2015)", "previouslyFormattedCitation" : "(Jones &lt;i&gt;et al.&lt;/i&gt; 2005; Brzeski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(Jones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2005; Brzeski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This may be due in part to the fact that immune function is not yet fully developed in maturing individuals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"Simon", "given" : "A Katharina", "non-dropping-particle" : "", "parse-names" : false, "suffix" : "" }, { "dropping-particle" : "", "family" : "Hollander", "given" : "Georg A", "non-dropping-particle" : "", "parse-names" : false, "suffix" : "" }, { "dropping-particle" : "", "family" : "Mcmichael", "given" : "Andrew", "non-dropping-particle" : "", "parse-names" : false, "suffix" : "" } ], "container-title" : "Proceedings of the Royal Society B: Biological Sciences", "id" : "ITEM-1", "issued" : { "date-parts" : [ [ "2015" ] ] }, "title" : "Evolution of the immune system in humans from infancy to old age", "type" : "article-journal", "volume" : "282" }, "uris" : [ "http://www.mendeley.com/documents/?uuid=8072f8b2-ba24-4694-8306-5e8f4b64e1e7" ] } ], "mendeley" : { "formattedCitation" : "(Simon, Hollander &amp; Mcmichael 2015)", "plainTextFormattedCitation" : "(Simon, Hollander &amp; Mcmichael 2015)", "previouslyFormattedCitation" : "(Simon, Hollander &amp; Mcmichael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(Simon, Hollander &amp; Mcmichael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as well as potential trade-offs arising between growth and immunity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"10.1017/S0031182002002354", "ISSN" : "0031-1820", "PMID" : "12622329", "abstract" : "We present a simple unscaled, quantitative framework that addresses the optimum use of resources throughout a host's lifetime based on continuous exposure to parasites (rather than evolutionary, genetically explicit trade-offs). The principal assumptions are that a host's investment of resources in growth increases its survival and reproduction, and that increasing parasite burden reduces survival. The host reproductive value is maximised for a given combination of rates of parasite exposure, host resource acquisition and pathogenicity, which results in an optimum parasite burden (for the host). Generally, results indicate that the optimum resource allocation is to tolerate some parasite infection. The lower the resource acquisition, the lower the proportion of resources that should be devoted to immunity, i.e. the higher the optimum parasite burden. Increases in pathogenicity result in reduced optimum parasite burdens, whereas increases in exposure result in increasing optimum parasite burdens. Simultaneous variation in resource acquisition, pathogenicity and exposure within a community of hosts results in overdispersed parasite burdens, with the degree of heterogeneity decreasing as mean burden increases. The relationships between host condition and parasite burden are complicated, and could potentially confound data analysis. Finally, the value of this approach for explaining epidemiological patterns, immunological processes and the possibilities for further work are discussed.", "author" : [ { "dropping-particle" : "", "family" : "Medley", "given" : "G F", "non-dropping-particle" : "", "parse-names" : false, "suffix" : "" } ], "container-title" : "Parasitology", "id" : "ITEM-1", "issued" : { "date-parts" : [ [ "2002" ] ] }, "page" : "S61-S70", "title" : "The epidemiological consequences of optimisation of the individual host immune response.", "type" : "article-journal", "volume" : "125" }, "uris" : [ "http://www.mendeley.com/documents/?uuid=8e29b535-89ef-4ed4-b5a4-516a43ba1e7d" ] }, { "id" : "ITEM-2", "itemData" : { "DOI" : "10.1098/rspb.2006.3524", "ISBN" : "0962-8452", "ISSN" : "0962-8452", "PMID" : "16790410", "abstract" : "The evolution of optimal functioning and maintenance of the immune system is thought to be driven by the costs arising from the allocation of resources to immune functions rather than to growth and reproduction and by the benefits arising from higher defence if an infection occurs. In young animals there is a high premium for fast growth and competitiveness and a parasite-mediated trade-off is thus predicted between the allocation of resources to growth versus immune function. In a field study on nestling great tits (Parus major), we manipulated simultaneously the level of immune defence by a dietary supplementation of the immunostimulant methionine and ectoparasite (Ceratophyllus gallinae) abundance in the nest and thereby assessed both the costs and benefits of investing in immune defence. Nestlings supplemented with methionine grew slower during the experimental boost of their immune system compared to controls. Thereafter, however, nestlings with a boosted immune system grew at faster rates under parasite pressure compared to unstimulated birds. It experimentally shows the costs and benefits of investment in immunity and suggests that the evolution of optimum host defence is governed by a parasite-mediated allocation trade-off between growth and immune function.", "author" : [ { "dropping-particle" : "", "family" : "Tschirren", "given" : "Barbara", "non-dropping-particle" : "", "parse-names" : false, "suffix" : "" }, { "dropping-particle" : "", "family" : "Richner", "given" : "Heinz", "non-dropping-particle" : "", "parse-names" : false, "suffix" : "" } ], "container-title" : "Proceedings of the Royal Society B: Biological Sciences", "id" : "ITEM-2", "issue" : "1595", "issued" : { "date-parts" : [ [ "2006" ] ] }, "page" : "1773-1777", "title" : "Parasites shape the optimal investment in immunity.", "type" : "article-journal", "volume" : "273" }, "uris" : [ "http://www.mendeley.com/documents/?uuid=ed75f40a-eee2-4e19-8d94-f5e08ea8a0d1" ] } ], "mendeley" : { "formattedCitation" : "(Medley 2002; Tschirren &amp; Richner 2006)", "plainTextFormattedCitation" : "(Medley 2002; Tschirren &amp; Richner 2006)", "previouslyFormattedCitation" : "(Medley 2002; Tschirren &amp; Richner 2006)"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(Medley 2002; Tschirren &amp; Richner 2006)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Finally, the processes of gestation and parental care are extremely resource </w:t>
      </w:r>
      <w:r w:rsidRPr="008E156F">
        <w:rPr>
          <w:rFonts w:ascii="Times New Roman" w:hAnsi="Times New Roman" w:cs="Times New Roman"/>
          <w:szCs w:val="24"/>
        </w:rPr>
        <w:lastRenderedPageBreak/>
        <w:t xml:space="preserve">demanding in many species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"10.1098/rstb.2007.2145", "ISBN" : "0962-8436", "ISSN" : "0962-8436", "PMID" : "17686735", "abstract" : "Life-history trade-offs between components of fitness arise because reproduction entails both gains and costs. Costs of reproduction can be divided into ecological and physiological costs. The latter have been rarely studied yet are probably a dominant component of the effect. A deeper understanding of life-history evolution will only come about once these physiological costs are better understood. Physiological costs may be direct or indirect. Direct costs include the energy and nutrient demands of the reproductive event, and the morphological changes that are necessary to facilitate achieving these demands. Indirect costs may be optional 'compensatory costs' whereby the animal chooses to reduce investment in some other aspect of its physiology to maximize the input of resource to reproduction. Such costs may be distinguished from consequential costs that are an inescapable consequence of the reproductive event. In small mammals, the direct costs of reproduction involve increased energy, protein and calcium demands during pregnancy, but most particularly during lactation. Organ remodelling is necessary to achieve the high demands of lactation and involves growth of the alimentary tract and associated organs such as the liver and pancreas. Compensatory indirect costs include reductions in thermogenesis, immune function and physical activity. Obligatory consequential costs include hyperthermia, bone loss, disruption of sleep patterns and oxidative stress. This is unlikely to be a complete list. Our knowledge of these physiological costs is currently at best described as rudimentary. For some, we do not even know whether they are compensatory or obligatory. For almost all of them, we have no idea of exact mechanisms or how these costs translate into fitness trade-offs.", "author" : [ { "dropping-particle" : "", "family" : "Speakman", "given" : "J. R", "non-dropping-particle" : "", "parse-names" : false, "suffix" : "" } ], "container-title" : "Philosophical Transactions of the Royal Society B: Biological Sciences", "id" : "ITEM-1", "issue" : "1490", "issued" : { "date-parts" : [ [ "2008" ] ] }, "page" : "375-398", "title" : "The physiological costs of reproduction in small mammals", "type" : "article-journal", "volume" : "363" }, "uris" : [ "http://www.mendeley.com/documents/?uuid=f9318150-959b-4a4c-a7a3-e9865e19f7be" ] } ], "mendeley" : { "formattedCitation" : "(Speakman 2008)", "plainTextFormattedCitation" : "(Speakman 2008)", "previouslyFormattedCitation" : "(Speakman 2008)"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(Speakman 2008)</w:t>
      </w:r>
      <w:r w:rsidRPr="008E156F">
        <w:rPr>
          <w:rFonts w:ascii="Times New Roman" w:hAnsi="Times New Roman" w:cs="Times New Roman"/>
          <w:szCs w:val="24"/>
        </w:rPr>
        <w:fldChar w:fldCharType="end"/>
      </w:r>
      <w:r w:rsidRPr="008E156F">
        <w:rPr>
          <w:rFonts w:ascii="Times New Roman" w:hAnsi="Times New Roman" w:cs="Times New Roman"/>
          <w:szCs w:val="24"/>
        </w:rPr>
        <w:t>. Parasitism can seriously impair a host’s physical condition, which may consequently affect energetically costly reproduction. Female mammals bear costs of reproduction, both during pregnancy and post parturition through post reproductive care (e.g. such as lactation).</w:t>
      </w:r>
      <w:r w:rsidRPr="008E156F">
        <w:rPr>
          <w:rFonts w:ascii="Times New Roman" w:hAnsi="Times New Roman" w:cs="Times New Roman"/>
          <w:sz w:val="20"/>
        </w:rPr>
        <w:t xml:space="preserve"> </w:t>
      </w:r>
      <w:r w:rsidRPr="008E156F">
        <w:rPr>
          <w:rFonts w:ascii="Times New Roman" w:hAnsi="Times New Roman" w:cs="Times New Roman"/>
          <w:szCs w:val="24"/>
        </w:rPr>
        <w:t xml:space="preserve">While females typically harbour lower parasite loads than males, those investing heavily in reproduction may experience depressed immune function and higher parasite loads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"10.1111/j.1365-2656.2011.01892.x", "ISBN" : "1365-2656", "ISSN" : "00218790", "PMID" : "21831195", "abstract" : "1. Seasonality of rainfall can exert a strong influence on animal\\ncondition and on hostparasite interactions. The body condition of\\nruminants fluctuates seasonally in response to changes in energy\\nrequirements, foraging patterns and resource availability, and seasonal\\nvariation in parasite infections may further alter ruminant body\\ncondition.\\n2. This study disentangles the effects of rainfall and gastrointestinal\\nparasite infections on springbok (Antidorcas marsupialis) body condition\\nand determines how these factors vary among demographic groups.\\n3. Using data from four years and three study areas, we investigated (i)\\nthe influence of rainfall variation, demographic factors and parasite\\ninteractions on parasite prevalence or infection intensity, (ii) whether\\nparasitism or rainfall is a more important predictor of springbok body\\ncondition and (iii) how parasitism and condition vary among study areas\\nalong a rainfall gradient.\\n4. We found that increased parasite intensity is associated with reduced\\nbody condition only for adult females. For all other demographic groups,\\nbody condition was significantly related to prior rainfall and not to\\nparasitism. Rainfall lagged by two months had a positive effect on body\\ncondition.\\n5. Adult females showed evidence of a `periparturient rise' in parasite\\nintensity and had higher parasite intensity and lower body condition\\nthan adult males after parturition and during early lactation. After\\njuveniles were weaned, adult females had lower parasite intensity than\\nadult males. Sex differences in parasitism and condition may be due to\\ndifferences between adult females and males in the seasonal timing of\\nreproductive effort and its effects on host immunity, as well as\\ndocumented sex differences in vulnerability to predation.\\n6. Our results highlight that parasites and the environment can\\nsynergistically affect host populations, but that these interactions\\nmight be masked by their interwoven relationships, their differential\\nimpacts on demographic groups, and the different time-scales at which\\nthey operate.", "author" : [ { "dropping-particle" : "", "family" : "Turner", "given" : "Wendy C.", "non-dropping-particle" : "", "parse-names" : false, "suffix" : "" }, { "dropping-particle" : "", "family" : "Versfeld", "given" : "Wilferd D.", "non-dropping-particle" : "", "parse-names" : false, "suffix" : "" }, { "dropping-particle" : "", "family" : "Kilian", "given" : "J. Werner", "non-dropping-particle" : "", "parse-names" : false, "suffix" : "" }, { "dropping-particle" : "", "family" : "Getz", "given" : "Wayne M.", "non-dropping-particle" : "", "parse-names" : false, "suffix" : "" } ], "container-title" : "Journal of Animal Ecology", "id" : "ITEM-1", "issue" : "1", "issued" : { "date-parts" : [ [ "2012" ] ] }, "page" : "58-69", "title" : "Synergistic effects of seasonal rainfall, parasites and demography on fluctuations in springbok body condition", "type" : "article-journal", "volume" : "81" }, "uris" : [ "http://www.mendeley.com/documents/?uuid=df54d305-56ab-4a55-bd91-8fe559919009" ] } ], "mendeley" : { "formattedCitation" : "(Turner &lt;i&gt;et al.&lt;/i&gt; 2012)", "plainTextFormattedCitation" : "(Turner et al. 2012)", "previouslyFormattedCitation" : "(Turner &lt;i&gt;et al.&lt;/i&gt; 2012)"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(Turner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2012)</w:t>
      </w:r>
      <w:r w:rsidRPr="008E156F">
        <w:rPr>
          <w:rFonts w:ascii="Times New Roman" w:hAnsi="Times New Roman" w:cs="Times New Roman"/>
          <w:szCs w:val="24"/>
        </w:rPr>
        <w:fldChar w:fldCharType="end"/>
      </w:r>
      <w:r w:rsidRPr="008E156F">
        <w:rPr>
          <w:rFonts w:ascii="Times New Roman" w:hAnsi="Times New Roman" w:cs="Times New Roman"/>
          <w:szCs w:val="24"/>
        </w:rPr>
        <w:t>.</w:t>
      </w:r>
    </w:p>
    <w:p w:rsidR="00E753EC" w:rsidRPr="008E156F" w:rsidRDefault="00E753EC" w:rsidP="00E753EC">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Though many studies have identified variation in parasite load within populations, an outstanding question is whether those host demographics, previously identified as susceptible to infection, are also found to have a higher risk of mortality from parasitic causes. Given that certain individuals suffer from increased parasitism, and parasites are thus aggregated within host populations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"Shaw", "given" : "D J", "non-dropping-particle" : "", "parse-names" : false, "suffix" : "" }, { "dropping-particle" : "", "family" : "Dobson", "given" : "A P", "non-dropping-particle" : "", "parse-names" : false, "suffix" : "" } ], "container-title" : "Parasitology", "id" : "ITEM-1", "issued" : { "date-parts" : [ [ "1995" ] ] }, "page" : "S111-S133", "title" : "Patterns of macroparasite abundance and aggregation in wildlife populations: a quantitative review", "type" : "article-journal", "volume" : "111" }, "uris" : [ "http://www.mendeley.com/documents/?uuid=55c55f4a-33c2-4d98-b928-1cc3381800a5" ] } ], "mendeley" : { "formattedCitation" : "(Shaw &amp; Dobson 1995b)", "manualFormatting" : "(Shaw &amp; Dobson 1995)", "plainTextFormattedCitation" : "(Shaw &amp; Dobson 1995b)", "previouslyFormattedCitation" : "(Shaw &amp; Dobson 1995b)"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(Shaw &amp; Dobson 1995)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it is important to determine patterns of cause-specific mortality to identify those most at risk.  There is empirical evidence that, in certain conditions, those hosts which are more exposed to parasites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"LoGiudice", "given" : "Kathleen", "non-dropping-particle" : "", "parse-names" : false, "suffix" : "" } ], "container-title" : "Conservation Biology", "id" : "ITEM-1", "issue" : "1", "issued" : { "date-parts" : [ [ "2003" ] ] }, "page" : "258-266", "title" : "Trophically Transmitted Parasites and the Conservation of Small Populations : Raccoon Roundworm and the Imperiled Allegheny Woodrat", "type" : "article-journal", "volume" : "17" }, "uris" : [ "http://www.mendeley.com/documents/?uuid=5832e90b-846f-4f7f-b2f6-05dafa95d3f2" ] } ], "mendeley" : { "formattedCitation" : "(LoGiudice 2003)", "plainTextFormattedCitation" : "(LoGiudice 2003)", "previouslyFormattedCitation" : "(LoGiudice 2003)"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(LoGiudice 2003)</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or that have increased parasitic loads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"DOI" : "10.1017/S0031182006000618", "ISSN" : "0031-1820", "PMID" : "16817995", "abstract" : "Every few years a large proportion of the feral sheep on Hirta, St Kilda die due to food shortage. The effects of malnutrition are exacerbated by gastrointestinal nematodes. As found in sheep flocks in mainland Britain, Teladorsagia circumcincta has long been considered the predominant and most pathogenic nematode species in all age classes of Soay sheep. Previous research indicated that intensity of this species showed a negative association with host age and comprised 75% of the entire gastrointestinal burden. Here we present new data that show Trichostrongylus axei and Trichostrongylus vitrinus to be the predominant worm pathogens in young Soay sheep. In the present study, Trichostrongylus spp. burdens declined with host age whereas T. circumcincta actually increased in burden over the first few age classes. Also, male hosts had significantly higher burdens of Trichostrongylus spp. than females, with this genus making up a higher proportion of the strongyle egg producing community in male hosts than female hosts. These new findings raise questions concerning our previous interpretation of the main nematode species contributing to strongyle egg count in the population, and the contrasting infection patterns of these nematode species in unmanaged St Kilda Soay sheep compared with domestic sheep in mainland Britain.", "author" : [ { "dropping-particle" : "", "family" : "Craig", "given" : "B H", "non-dropping-particle" : "", "parse-names" : false, "suffix" : "" }, { "dropping-particle" : "", "family" : "Pilkington", "given" : "J G", "non-dropping-particle" : "", "parse-names" : false, "suffix" : "" }, { "dropping-particle" : "", "family" : "Pemberton", "given" : "J M", "non-dropping-particle" : "", "parse-names" : false, "suffix" : "" } ], "container-title" : "Parasitology", "id" : "ITEM-1", "issued" : { "date-parts" : [ [ "2006", "10" ] ] }, "page" : "485-96", "title" : "Gastrointestinal nematode species burdens and host mortality in a feral sheep population", "type" : "article-journal", "volume" : "133" }, "uris" : [ "http://www.mendeley.com/documents/?uuid=9f5c7b33-412b-4746-b664-26c68d0b9bf9" ] }, { "id" : "ITEM-2", "itemData" : { "DOI" : "10.1016/j.vetpar.2008.11.027", "ISSN" : "0304-4017", "PMID" : "19150178", "abstract" : "Compared to mainland Britain, where there has been decades of anthelmintic use, the natural host-parasite relationship of the wild Soay sheep on the remote archipelago of St. Kilda has remained undisturbed. Small-scale anthelmintic bolus experiments on the island have previously shown that the removal of gastrointestinal nematodes can improve over-winter survival of young and male sheep in high host density years. This study, in which two-year-old sheep were treated, is the first to examine patterns of re-establishment of different nematode species in sheep following treatment and also investigates which species are likely to affect host survival. The experiment showed that, although all sheep were equally likely to die, host sex and weight influenced temporal survivorship in that females and heavier sheep tended to survive longer. Examination of the nematodes that had re-infected males six months after administration of an anthelmintic bolus showed that, compared to controls, the diversity of species was lower. Of the nine nematode species, there were fewer Trichostrongylus axei and Trichostrongylus vitrinus nematodes in treated sheep. In control sheep there were more T. axei and T. vitrinus nematodes in males than females. In addition there was an association between host over winter weight loss and the intensity of T. vitrinus. The fact that this species had higher numbers in males than females and was associated with over-winter weight loss implies it could have an important role in host mortality in high-density years.", "author" : [ { "dropping-particle" : "", "family" : "Craig", "given" : "B. H.", "non-dropping-particle" : "", "parse-names" : false, "suffix" : "" }, { "dropping-particle" : "", "family" : "Jones", "given" : "O. R.", "non-dropping-particle" : "", "parse-names" : false, "suffix" : "" }, { "dropping-particle" : "", "family" : "Pilkington", "given" : "J. G.", "non-dropping-particle" : "", "parse-names" : false, "suffix" : "" }, { "dropping-particle" : "", "family" : "Pemberton", "given" : "J. M.", "non-dropping-particle" : "", "parse-names" : false, "suffix" : "" } ], "container-title" : "Veterinary parasitology", "id" : "ITEM-2", "issued" : { "date-parts" : [ [ "2009", "4", "6" ] ] }, "page" : "47-52", "title" : "Re-establishment of nematode infra-community and host survivorship in wild Soay sheep following anthelmintic treatment.", "type" : "article-journal", "volume" : "161" }, "uris" : [ "http://www.mendeley.com/documents/?uuid=6b5888d0-959e-436d-afb9-ece205516438" ] }, { "id" : "ITEM-3", "itemData" : { "DOI" : "10.1890/03-0185", "ISBN" : "0012-9658", "ISSN" : "00129658", "abstract" : "While host stress in vertebrate populations has often been linked to outbreaks of epidemics, which are attributed to the immuno-compromise of the stressed hosts, no predictions have been made about the response of invertebrate host populations to stressful conditions. Experiments conducted on individual invertebrate hosts, however, suggest that starved hosts may be a poor resource for parasites and that heavily infected old hosts may be more susceptible to stress, causing parasite populations to decline when their host population faces food shortages. In this epidemiological experiment, we exposed infected and uninfected Daphnia magna populations, which had been kept for many generations under a constant high food supply, to reduced food resources. Using the, microsporidian gut parasite Glugoides intestinalis, which is exclusively horizontally transmitted, we tracked changes in parasite and host population size as well as host body length to elucidate how food shortages for the hosts influence host and parasite population dynamics. In both infected and uninfected populations, food shortage led to an approximately equal reduction in host density and changes in host body length distribution. Large hosts suffered a higher mortality than smaller hosts, which significantly reduced the mean body length in the host populations; however, this change was stronger in the infected populations and went hand in-hand with a reduction in parasite spore load (a measure of intensity of infection) and prevalence. This effect disappeared after six weeks of food shortage, when the populations reached a new equilibrium. Our results indicate that in this system food stress impairs parasite spread and that host mortality is an important factor in regulating parasite abundance at the population level.", "author" : [ { "dropping-particle" : "", "family" : "Pulkkinen", "given" : "Katja", "non-dropping-particle" : "", "parse-names" : false, "suffix" : "" }, { "dropping-particle" : "", "family" : "Ebert", "given" : "Dieter", "non-dropping-particle" : "", "parse-names" : false, "suffix" : "" } ], "container-title" : "Ecology", "id" : "ITEM-3", "issue" : "3", "issued" : { "date-parts" : [ [ "2004" ] ] }, "page" : "823-833", "title" : "Host starvation decreases parasite load and mean host size in experimental populations", "type" : "article-journal", "volume" : "85" }, "uris" : [ "http://www.mendeley.com/documents/?uuid=5fdae255-c304-4a18-9f46-69cbecdddaa8" ] } ], "mendeley" : { "formattedCitation" : "(Pulkkinen &amp; Ebert 2004; Craig &lt;i&gt;et al.&lt;/i&gt; 2006, 2009)", "plainTextFormattedCitation" : "(Pulkkinen &amp; Ebert 2004; Craig et al. 2006, 2009)", "previouslyFormattedCitation" : "(Pulkkinen &amp; Ebert 2004; Craig &lt;i&gt;et al.&lt;/i&gt; 2006, 2009)"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 xml:space="preserve">(Pulkkinen &amp; Ebert 2004; Craig </w:t>
      </w:r>
      <w:r w:rsidR="00AB2311" w:rsidRPr="008E156F">
        <w:rPr>
          <w:rFonts w:ascii="Times New Roman" w:hAnsi="Times New Roman" w:cs="Times New Roman"/>
          <w:i/>
          <w:noProof/>
          <w:szCs w:val="24"/>
        </w:rPr>
        <w:t>et al.</w:t>
      </w:r>
      <w:r w:rsidR="00AB2311" w:rsidRPr="008E156F">
        <w:rPr>
          <w:rFonts w:ascii="Times New Roman" w:hAnsi="Times New Roman" w:cs="Times New Roman"/>
          <w:noProof/>
          <w:szCs w:val="24"/>
        </w:rPr>
        <w:t xml:space="preserve"> 2006, 2009)</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are also at higher risk of mortality. Many studies have explored aspects of parasitism-led mortality using analytical and theoretical methods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"DOI" : "10.1111/j.1558-5646.2007.00001.x", "ISBN" : "0014-3820", "ISSN" : "0014-3820", "PMID" : "17300423", "abstract" : "There is a wide variety of resistance mechanisms that hosts may evolve in response to their parasites. These can be functionally classified as avoidance (lower probability of becoming infected), recovery (faster rate of clearance), tolerance (reduced death rate when infected), or acquired immunity. It is commonly thought that longer lived organisms should invest more in costly resistance. We show that due to epidemiological feedbacks the situation is often more complex. Using evolutionary theory we examine how the optimal investment in costly resistance varies with life span in a broad range of scenarios. In the absence of acquired immunity, longer lived populations do generally invest more in resistance. If hosts have acquired immunity, the optimal resistance may either increase or decrease with increasing life span. In addition, there may be evolutionary bistability with high and low investments in avoidance or tolerance. The optimal investment in the duration of acquired immunity always increases with life span, and due to bistability, shorter lived hosts may commonly not evolve any immunity. In contrast, the optimal investment in the probability of acquiring immunity initially increases and then decreases with life span. Our results have important implications for the evolution of invertebrate and vertebrate immunity, and for the evolution of acquired immunity itself.", "author" : [ { "dropping-particle" : "", "family" : "Miller", "given" : "Martin R", "non-dropping-particle" : "", "parse-names" : false, "suffix" : "" }, { "dropping-particle" : "", "family" : "White", "given" : "Andrew", "non-dropping-particle" : "", "parse-names" : false, "suffix" : "" }, { "dropping-particle" : "", "family" : "Boots", "given" : "Michael", "non-dropping-particle" : "", "parse-names" : false, "suffix" : "" } ], "container-title" : "Evolution; international journal of organic evolution", "id" : "ITEM-1", "issue" : "1", "issued" : { "date-parts" : [ [ "2007" ] ] }, "page" : "2-14", "title" : "Host life span and the evolution of resistance characteristics.", "type" : "article-journal", "volume" : "61" }, "uris" : [ "http://www.mendeley.com/documents/?uuid=40fa0580-bba6-4da9-8e9d-28c7937a13eb" ] }, { "id" : "ITEM-2", "itemData" : { "DOI" : "10.1017/S0031182000055347", "ISSN" : "0031-1820", "author" : [ { "dropping-particle" : "", "family" : "Anderson", "given" : "R. M.", "non-dropping-particle" : "", "parse-names" : false, "suffix" : "" }, { "dropping-particle" : "", "family" : "Gordon", "given" : "D. M.", "non-dropping-particle" : "", "parse-names" : false, "suffix" : "" } ], "container-title" : "Parasitology", "id" : "ITEM-2", "issued" : { "date-parts" : [ [ "1982", "4", "6" ] ] }, "page" : "373 - 398", "title" : "Processes influencing the distribution of parasite numbers within host populations with special emphasis on parasite-induced host mortalities", "type" : "article-journal", "volume" : "85" }, "uris" : [ "http://www.mendeley.com/documents/?uuid=54b96b91-5848-4868-a3d0-7a9864b79cba" ] }, { "id" : "ITEM-3", "itemData" : { "DOI" : "10.1002/ece3.611", "ISSN" : "20457758", "PMID" : "23919164", "abstract" : "Abstract A key feature of the vertebrate adaptive immune system is acquired immune memory, whereby hosts launch a faster and heightened response when chal- lenged by previously encountered pathogens, preventing full infection. Here, we use a mathematical model to explore the role of ecological and epidemiological processes in shaping selection for costly acquired immune memory. Applying the framework of adaptive dynamics to the classic SIR (Susceptible-Infected- Recovered) epidemiological model, we focus on the conditions that may lead hosts to evolve high levels of immunity. Linking our work to previous theory, we show how investment in immune memory may be greatest at long or inter- mediate host lifespans depending on whether immunity is long lasting. High initial costs to gain immunity are also found to be essential for a highly effec- tive immune memory. We also find that high disease infectivity and sterility, but intermediate virulence and immune period, increase selection for immu- nity. Diversity in host populations through evolutionary branching is found to be possible but only for a limited range of parameter space. Our model suggests that specific ecological and epidemiological conditions have to be met for acquired immune memory to evolve.", "author" : [ { "dropping-particle" : "", "family" : "Best", "given" : "A.", "non-dropping-particle" : "", "parse-names" : false, "suffix" : "" }, { "dropping-particle" : "", "family" : "Hoyle", "given" : "Andy", "non-dropping-particle" : "", "parse-names" : false, "suffix" : "" } ], "container-title" : "Ecology and Evolution", "id" : "ITEM-3", "issued" : { "date-parts" : [ [ "2013" ] ] }, "page" : "2223-2232", "title" : "The evolution of costly acquired immune memory", "type" : "article-journal", "volume" : "3" }, "uris" : [ "http://www.mendeley.com/documents/?uuid=dd1c6236-9b3a-4784-aef8-77cda6832713" ] }, { "id" : "ITEM-4", "itemData" : { "author" : [ { "dropping-particle" : "", "family" : "Anderson", "given" : "R.M.", "non-dropping-particle" : "", "parse-names" : false, "suffix" : "" }, { "dropping-particle" : "", "family" : "May", "given" : "R.M", "non-dropping-particle" : "", "parse-names" : false, "suffix" : "" } ], "container-title" : "Journal of Animal Ecology", "id" : "ITEM-4", "issue" : "1", "issued" : { "date-parts" : [ [ "1978" ] ] }, "page" : "219-247", "title" : "Regulation and Stability of Host-Parasite Population Interactions : I . Regulatory Processes", "type" : "article-journal", "volume" : "47" }, "uris" : [ "http://www.mendeley.com/documents/?uuid=ff013dd1-ce57-4aae-9b05-e78d760714fc" ] }, { "id" : "ITEM-5", "itemData" : { "DOI" : "10.1093/conphys/cou026.", "author" : [ { "dropping-particle" : "", "family" : "Cattet", "given" : "Marc", "non-dropping-particle" : "", "parse-names" : false, "suffix" : "" }, { "dropping-particle" : "", "family" : "Macbeth", "given" : "Bryan J", "non-dropping-particle" : "", "parse-names" : false, "suffix" : "" }, { "dropping-particle" : "", "family" : "Janz", "given" : "David M", "non-dropping-particle" : "", "parse-names" : false, "suffix" : "" }, { "dropping-particle" : "", "family" : "Zedrosser", "given" : "Andreas", "non-dropping-particle" : "", "parse-names" : false, "suffix" : "" }, { "dropping-particle" : "", "family" : "Swenson", "given" : "Jon E", "non-dropping-particle" : "", "parse-names" : false, "suffix" : "" }, { "dropping-particle" : "", "family" : "Dumond", "given" : "Mathieu", "non-dropping-particle" : "", "parse-names" : false, "suffix" : "" }, { "dropping-particle" : "", "family" : "Stenhouse", "given" : "Gordon B", "non-dropping-particle" : "", "parse-names" : false, "suffix" : "" } ], "container-title" : "Conservation Physiology", "id" : "ITEM-5", "issued" : { "date-parts" : [ [ "2014" ] ] }, "page" : "1-15", "title" : "Themed Issue Article : Stress in Vertebrates Quantifying long-term stress in brown bears with the hair cortisol concentration : a biomarker that may be confounded by rapid changes in response to capture and handling", "type" : "article-journal", "volume" : "2" }, "uris" : [ "http://www.mendeley.com/documents/?uuid=6e9abe32-a1b0-416b-860b-6837373d398c" ] }, { "id" : "ITEM-6", "itemData" : { "author" : [ { "dropping-particle" : "", "family" : "May", "given" : "R.M", "non-dropping-particle" : "", "parse-names" : false, "suffix" : "" }, { "dropping-particle" : "", "family" : "Anderson", "given" : "R. M.", "non-dropping-particle" : "", "parse-names" : false, "suffix" : "" } ], "container-title" : "Journal of Animal Ecology", "id" : "ITEM-6", "issue" : "1", "issued" : { "date-parts" : [ [ "1978" ] ] }, "page" : "249-267", "title" : "Regulation and Stability of Host-Parasite Population Interactions: II. Destabilizing Processes", "type" : "article-journal", "volume" : "47" }, "uris" : [ "http://www.mendeley.com/documents/?uuid=e0b2a13e-f177-4073-8b64-2818ff91c2c2" ] }, { "id" : "ITEM-7", "itemData" : { "author" : [ { "dropping-particle" : "", "family" : "Rousset", "given" : "Fran\u00e7ois", "non-dropping-particle" : "", "parse-names" : false, "suffix" : "" }, { "dropping-particle" : "", "family" : "Thomas", "given" : "Fr\u00e9d\u00e9ric", "non-dropping-particle" : "", "parse-names" : false, "suffix" : "" }, { "dropping-particle" : "De", "family" : "Mee\u00fbs", "given" : "Thierry", "non-dropping-particle" : "", "parse-names" : false, "suffix" : "" }, { "dropping-particle" : "", "family" : "Renaud", "given" : "Fran\u00e7ois", "non-dropping-particle" : "", "parse-names" : false, "suffix" : "" } ], "container-title" : "Ecology", "id" : "ITEM-7", "issue" : "7", "issued" : { "date-parts" : [ [ "1996" ] ] }, "note" : "good for mortality", "page" : "2203-2211", "title" : "Inference of Parasite-Induced Host Mortality from Distributions of Parasite Loads", "type" : "article-journal", "volume" : "77" }, "uris" : [ "http://www.mendeley.com/documents/?uuid=7441237b-c55c-461d-a319-f9ca31e54a7f" ] }, { "id" : "ITEM-8", "itemData" : { "DOI" : "10.1016/j.ijpara.2015.08.009", "ISSN" : "18790135", "abstract" : "Parasites can significantly impact animal populations by changing host behaviour, reproduction and survival. Detecting and quantifying these impacts is critical for understanding disease dynamics and managing wild animal populations. However, for wild hosts infected with macroparasites, it is notoriously difficult to quantify the fatal parasite load and number of animals that have died due to disease. When ethical or logistical constraints prohibit experimental determination of these values, examination of parasite intensity and distribution data may offer an alternative solution. In this study we introduce a novel method for using intensity data to detect and quantify parasite-induced mortality in wildlife populations. We use simulations to show that this method is more reliable than previously proposed methods while providing quantitative estimates of parasite-induced mortality from empirical data that are consistent with previously published qualitative estimates. However this method, and all techniques that estimate parasite-induced mortality from intensity data alone, have several important assumptions that must be scrutinised before applying those to real-world data. Given that these assumptions are met, our method is a new exploratory tool that can help inform more rigorous studies of parasite-induced host mortality.", "author" : [ { "dropping-particle" : "", "family" : "Wilber", "given" : "Mark Q.", "non-dropping-particle" : "", "parse-names" : false, "suffix" : "" }, { "dropping-particle" : "", "family" : "Weinstein", "given" : "Sara B.", "non-dropping-particle" : "", "parse-names" : false, "suffix" : "" }, { "dropping-particle" : "", "family" : "Briggs", "given" : "Cheryl J.", "non-dropping-particle" : "", "parse-names" : false, "suffix" : "" } ], "container-title" : "International Journal for Parasitology", "id" : "ITEM-8", "issue" : "1", "issued" : { "date-parts" : [ [ "2016" ] ] }, "page" : "59-66", "publisher" : "Australian Society for Parasitology Inc.", "title" : "Detecting and quantifying parasite-induced host mortality from intensity data: Method comparisons and limitations", "type" : "article-journal", "volume" : "46" }, "uris" : [ "http://www.mendeley.com/documents/?uuid=0add79c1-c87e-434d-9b89-94fc458c7d39" ] } ], "mendeley" : { "formattedCitation" : "(Anderson &amp; May 1978a; May &amp; Anderson 1978; Anderson &amp; Gordon 1982; Rousset &lt;i&gt;et al.&lt;/i&gt; 1996b; Miller, White &amp; Boots 2007; Best &amp; Hoyle 2013; Cattet &lt;i&gt;et al.&lt;/i&gt; 2014; Wilber, Weinstein &amp; Briggs 2016)", "manualFormatting" : "(Anderson &amp; May 1978; May &amp; Anderson 1978; Anderson &amp; Gordon 1982; Rousset et al. 1996; Miller, White &amp; Boots 2007; Best &amp; Hoyle 2013; Cattet et al. 2014; Wilber, Weinstein &amp; Briggs 2016)", "plainTextFormattedCitation" : "(Anderson &amp; May 1978a; May &amp; Anderson 1978; Anderson &amp; Gordon 1982; Rousset et al. 1996b; Miller, White &amp; Boots 2007; Best &amp; Hoyle 2013; Cattet et al. 2014; Wilber, Weinstein &amp; Briggs 2016)", "previouslyFormattedCitation" : "(Anderson &amp; May 1978a; May &amp; Anderson 1978; Anderson &amp; Gordon 1982; Rousset &lt;i&gt;et al.&lt;/i&gt; 1996b; Miller, White &amp; Boots 2007; Best &amp; Hoyle 2013; Cattet &lt;i&gt;et al.&lt;/i&gt; 2014; Wilber, Weinstein &amp; Briggs 2016)"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 xml:space="preserve">(Anderson &amp; May 1978; May &amp; Anderson 1978; Anderson &amp; Gordon 1982; Rousset </w:t>
      </w:r>
      <w:r w:rsidR="00AB2311" w:rsidRPr="008E156F">
        <w:rPr>
          <w:rFonts w:ascii="Times New Roman" w:hAnsi="Times New Roman" w:cs="Times New Roman"/>
          <w:i/>
          <w:noProof/>
          <w:szCs w:val="24"/>
        </w:rPr>
        <w:t>et al.</w:t>
      </w:r>
      <w:r w:rsidR="00634CD4" w:rsidRPr="008E156F">
        <w:rPr>
          <w:rFonts w:ascii="Times New Roman" w:hAnsi="Times New Roman" w:cs="Times New Roman"/>
          <w:noProof/>
          <w:szCs w:val="24"/>
        </w:rPr>
        <w:t xml:space="preserve"> 1996</w:t>
      </w:r>
      <w:r w:rsidR="00AB2311" w:rsidRPr="008E156F">
        <w:rPr>
          <w:rFonts w:ascii="Times New Roman" w:hAnsi="Times New Roman" w:cs="Times New Roman"/>
          <w:noProof/>
          <w:szCs w:val="24"/>
        </w:rPr>
        <w:t xml:space="preserve">; Miller, White &amp; Boots 2007; Best &amp; Hoyle 2013; Cattet </w:t>
      </w:r>
      <w:r w:rsidR="00AB2311" w:rsidRPr="008E156F">
        <w:rPr>
          <w:rFonts w:ascii="Times New Roman" w:hAnsi="Times New Roman" w:cs="Times New Roman"/>
          <w:i/>
          <w:noProof/>
          <w:szCs w:val="24"/>
        </w:rPr>
        <w:t>et al.</w:t>
      </w:r>
      <w:r w:rsidR="00AB2311" w:rsidRPr="008E156F">
        <w:rPr>
          <w:rFonts w:ascii="Times New Roman" w:hAnsi="Times New Roman" w:cs="Times New Roman"/>
          <w:noProof/>
          <w:szCs w:val="24"/>
        </w:rPr>
        <w:t xml:space="preserve"> 2014; Wilber, Weinstein &amp; Briggs 2016)</w:t>
      </w:r>
      <w:r w:rsidRPr="008E156F">
        <w:rPr>
          <w:rFonts w:ascii="Times New Roman" w:hAnsi="Times New Roman" w:cs="Times New Roman"/>
          <w:szCs w:val="24"/>
        </w:rPr>
        <w:fldChar w:fldCharType="end"/>
      </w:r>
      <w:r w:rsidRPr="008E156F">
        <w:rPr>
          <w:rFonts w:ascii="Times New Roman" w:hAnsi="Times New Roman" w:cs="Times New Roman"/>
          <w:szCs w:val="24"/>
        </w:rPr>
        <w:t>. Additionally, general associations between mortality and parasitism have been studied experimentally in model systems such as fruit flies (</w:t>
      </w:r>
      <w:r w:rsidRPr="008E156F">
        <w:rPr>
          <w:rFonts w:ascii="Times New Roman" w:hAnsi="Times New Roman" w:cs="Times New Roman"/>
          <w:i/>
          <w:szCs w:val="24"/>
        </w:rPr>
        <w:t>Drosophila</w:t>
      </w:r>
      <w:r w:rsidRPr="008E156F">
        <w:rPr>
          <w:rFonts w:ascii="Times New Roman" w:hAnsi="Times New Roman" w:cs="Times New Roman"/>
          <w:szCs w:val="24"/>
        </w:rPr>
        <w:t xml:space="preserve"> spp.)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"Jaenike", "given" : "J.", "non-dropping-particle" : "", "parse-names" : false, "suffix" : "" }, { "dropping-particle" : "", "family" : "Benway", "given" : "H.", "non-dropping-particle" : "", "parse-names" : false, "suffix" : "" } ], "container-title" : "Ecology", "id" : "ITEM-1", "issue" : "2", "issued" : { "date-parts" : [ [ "1995" ] ] }, "page" : "383-391", "title" : "Parasite-Induced Mortality in Mycophagous Drosophila", "type" : "article-journal", "volume" : "76" }, "uris" : [ "http://www.mendeley.com/documents/?uuid=73b31bf0-5552-4e4b-89cd-57702212a345" ] }, { "id" : "ITEM-2", "itemData" : { "author" : [ { "dropping-particle" : "", "family" : "Izhar", "given" : "Rony", "non-dropping-particle" : "", "parse-names" : false, "suffix" : "" }, { "dropping-particle" : "", "family" : "Routtu", "given" : "Jarkko", "non-dropping-particle" : "", "parse-names" : false, "suffix" : "" }, { "dropping-particle" : "", "family" : "Ben-ami", "given" : "Frida", "non-dropping-particle" : "", "parse-names" : false, "suffix" : "" } ], "container-title" : "Biology letters", "id" : "ITEM-2", "issue" : "20150131", "issued" : { "date-parts" : [ [ "2015" ] ] }, "title" : "Host age modulates within-host parasite competition", "type" : "article-journal", "volume" : "11" }, "uris" : [ "http://www.mendeley.com/documents/?uuid=4817037d-f8c5-4c25-9388-d45c9c3cc259" ] }, { "id" : "ITEM-3", "itemData" : { "author" : [ { "dropping-particle" : "", "family" : "Polak", "given" : "Michal", "non-dropping-particle" : "", "parse-names" : false, "suffix" : "" }, { "dropping-particle" : "", "family" : "Starmer", "given" : "William T", "non-dropping-particle" : "", "parse-names" : false, "suffix" : "" } ], "container-title" : "Proceedings of the Royal Society B: Biological Sciences", "id" : "ITEM-3", "issued" : { "date-parts" : [ [ "2015" ] ] }, "page" : "2197-2201", "title" : "Parasite-induced mortality elevates reproductive effort in male Drosophila", "type" : "article-journal", "volume" : "265" }, "uris" : [ "http://www.mendeley.com/documents/?uuid=5abdae85-36fb-4dac-ad43-f1bbbb2da1b0" ] } ], "mendeley" : { "formattedCitation" : "(Jaenike &amp; Benway 1995; Izhar, Routtu &amp; Ben-ami 2015; Polak &amp; Starmer 2015)", "plainTextFormattedCitation" : "(Jaenike &amp; Benway 1995; Izhar, Routtu &amp; Ben-ami 2015; Polak &amp; Starmer 2015)", "previouslyFormattedCitation" : "(Jaenike &amp; Benway 1995; Izhar, Routtu &amp; Ben-ami 2015; Polak &amp; Starmer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(Jaenike &amp; Benway 1995; Izhar, Routtu &amp; Ben-ami 2015; Polak &amp; Starmer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small or shorter lived vertebrates such as Arctic charr </w:t>
      </w:r>
      <w:r w:rsidRPr="008E156F">
        <w:rPr>
          <w:rFonts w:ascii="Times New Roman" w:hAnsi="Times New Roman" w:cs="Times New Roman"/>
          <w:i/>
          <w:szCs w:val="24"/>
        </w:rPr>
        <w:t>Salvelinus alpinus</w:t>
      </w:r>
      <w:r w:rsidRPr="008E156F">
        <w:rPr>
          <w:rFonts w:ascii="Times New Roman" w:hAnsi="Times New Roman" w:cs="Times New Roman"/>
          <w:szCs w:val="24"/>
        </w:rPr>
        <w:t xml:space="preserv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"10.1023/A:1016058304762", "ISSN" : "03781909", "abstract" : "A long-term field study of a perturbed hosthelminth system provides indirect evidence that a long-lived swimbladder nematode, Cystidicola farionis, induces mortality of Arctic charr, Salvelinus alpinus. The prevalence and abundance of this parasite has changed little over the period from 1987 to 1999. The cumulative numbers of L3-stage larvae steadily increased with increasing host age, indicating a continuous exposure to infection throughout the life of the target fish host. Indirect methods, which used data pooled over years and long-term cohort analyses, indicate that parasite-induced host mortality (PIHM) occurs in hosts older than 10 years. Furthermore, using a short-term cohort method adjusted for worm recruitment, we found indications of PIHM occurrence even in younger age groups. These patterns do not seem to be caused by high parasite mortality rates since dead worms are rarely observed inside the swimbladder. Age-related changes in infection rates or in resistance to infection seem to play only a minor role as there were only slight changes in the preference of charr for feeding on amphipods (which are intermediate hosts) and in the acquisition rate of L3 larvae in older hosts. Mortality of the most heavily infected hosts is the most probable explanation for the observed patterns.", "author" : [ { "dropping-particle" : "", "family" : "Knudsen", "given" : "Rune", "non-dropping-particle" : "", "parse-names" : false, "suffix" : "" }, { "dropping-particle" : "", "family" : "Amundsen", "given" : "Per Arne", "non-dropping-particle" : "", "parse-names" : false, "suffix" : "" }, { "dropping-particle" : "", "family" : "Klemetsen", "given" : "Anders", "non-dropping-particle" : "", "parse-names" : false, "suffix" : "" } ], "container-title" : "Environmental Biology of Fishes", "id" : "ITEM-1", "issue" : "1", "issued" : { "date-parts" : [ [ "2002" ] ] }, "page" : "257-265", "title" : "Parasite-induced host mortality: Indirect evidence from a long-term study", "type" : "article-journal", "volume" : "64" }, "uris" : [ "http://www.mendeley.com/documents/?uuid=32af66d1-7a1d-4e15-85e3-d6a7c359da52" ] } ], "mendeley" : { "formattedCitation" : "(Knudsen, Amundsen &amp; Klemetsen 2002)", "plainTextFormattedCitation" : "(Knudsen, Amundsen &amp; Klemetsen 2002)", "previouslyFormattedCitation" : "(Knudsen, Amundsen &amp; Klemetsen 2002)"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(Knudsen, Amundsen &amp; Klemetsen 2002)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European bitterling </w:t>
      </w:r>
      <w:r w:rsidRPr="008E156F">
        <w:rPr>
          <w:rFonts w:ascii="Times New Roman" w:hAnsi="Times New Roman" w:cs="Times New Roman"/>
          <w:i/>
          <w:szCs w:val="24"/>
        </w:rPr>
        <w:t>Rhodeus amarus</w:t>
      </w:r>
      <w:r w:rsidRPr="008E156F">
        <w:rPr>
          <w:rFonts w:ascii="Times New Roman" w:hAnsi="Times New Roman" w:cs="Times New Roman"/>
          <w:szCs w:val="24"/>
        </w:rPr>
        <w:t xml:space="preserv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"10.1111/jfb.12009", "ISSN" : "1095-8649", "PMID" : "23398068", "abstract" : "Body condition and parasite abundance were examined in two size classes of European bitterling Rhodeus amarus during the first overwintering period in two seasons (2007-2008 and 2009-2010). Body condition of large fish did not change during winter, and increased significantly in March. From November to February, small fish showed a decreasing trend in condition. Despite a significant increase in March condition of small fish only reached the same level as before winter. Total parasite abundance increased significantly in winter in both fish size classes, reflecting a seasonal increase in monogenean infection. Large fish were parasitized significantly more than small fish during winter, but only in small fish was a negative correlation between parasite infection and condition found and a significant decrease in parasite abundance recorded after wintering, indicating mortality of heavily infected individuals with low condition during the winter. A trend for higher overwinter mortality in small fish was found under semi-experimental conditions. The decrease in condition during the winter period in small fish may reflect faster energy depletion generally expected in smaller individuals. The results indicate that parasite infection may contribute to the overwinter mortality of 0+ year R. amarus, with a stronger effect in smaller individuals.", "author" : [ { "dropping-particle" : "", "family" : "Francov\u00e1", "given" : "K", "non-dropping-particle" : "", "parse-names" : false, "suffix" : "" }, { "dropping-particle" : "", "family" : "Ondra\u010dkov\u00e1", "given" : "M", "non-dropping-particle" : "", "parse-names" : false, "suffix" : "" } ], "container-title" : "Journal of fish biology", "id" : "ITEM-1", "issue" : "2", "issued" : { "date-parts" : [ [ "2013", "2" ] ] }, "page" : "555-68", "title" : "Overwinter body condition, mortality and parasite infection in two size classes of 0+ year juvenile European bitterling Rhodeus amarus.", "type" : "article-journal", "volume" : "82" }, "uris" : [ "http://www.mendeley.com/documents/?uuid=423221a2-9d04-4b77-9707-55ecd1e3a943" ] } ], "mendeley" : { "formattedCitation" : "(Francov\u00e1 &amp; Ondra\u010dkov\u00e1 2013)", "plainTextFormattedCitation" : "(Francov\u00e1 &amp; Ondra\u010dkov\u00e1 2013)", "previouslyFormattedCitation" : "(Francov\u00e1 &amp; Ondra\u010dkov\u00e1 2013)"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(Francová &amp; Ondračková 2013)</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However, cause-specific mortality patterns for distinct host demographics are poorly understood in natural systems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"10.1111/j.1365-2435.2008.01420.x", "ISBN" : "0269-8463", "ISSN" : "02698463", "PMID" : "67", "abstract" : "Comparative studies of ageing address the evolutionary lability of the rate of ageing as an indication of potential for, and constraints on, the extension of life span.Experimental studies on ageing have focused on damage induced by reactive oxygen species (ROS) and other stresses, and on the mechanisms to prevent or repair this damage. Research on animal models has revealed genes with large effects on life span. However, the relevance of some animal models to human ageing is unclear and it is not known whether evolved differences in ageing involve such major gene effects.Studies on the demography of populations of vertebrates in the wild show that animals suffer from senescence in nature. Variation in the rate of ageing is consistent with evolutionary theory in that senescence is delayed in populations that suffer relatively low extrinsic mortality.Populations of longer-lived individuals suffer a higher proportion of ageing-related mortality, and thus stronger selection against early ageing. The presence of ageing-related deaths in these populations suggests a lack of suitable mechanisms that would further extend life span.Similar patterns of ageing-related mortality in wild and captive or domesticated populations indicate that most ageing-related death is caused by intrinsic factors, such as tumours and cardiovascular failure, rather than increasing vulnerability to extrinsic causes of mortality.Studies of several wild populations of long-lived birds suggest that ageing-related mortality is often catastrophic, with individuals maintaining high levels of condition until shortly before their demise.Comparative studies of many species suggest connections between early development and the pattern of ageing later in life, consistent with laboratory studies on variation within individual species. The physiological connections across the life span are not well understood.Comparative studies have provided important insights into the ageing process. However, we still lack information on important issues, including the causes of death in natural populations, the relationship of within- and between-population variation in the rate of ageing, the genetic basis of variation in rate of ageing in natural populations, and detailed longitudinal studies of individual health and reproductive success in relation to age at death.", "author" : [ { "dropping-particle" : "", "family" : "Ricklefs", "given" : "R. E.", "non-dropping-particle" : "", "parse-names" : false, "suffix" : "" } ], "container-title" : "Functional Ecology", "id" : "ITEM-1", "issue" : "3", "issued" : { "date-parts" : [ [ "2008" ] ] }, "page" : "379-392", "title" : "The evolution of senescence from a comparative perspective", "type" : "article-journal", "volume" : "22" }, "uris" : [ "http://www.mendeley.com/documents/?uuid=06f835d6-4541-4bb4-8174-b31c7dca3db7" ] } ], "mendeley" : { "formattedCitation" : "(Ricklefs 2008)", "plainTextFormattedCitation" : "(Ricklefs 2008)", "previouslyFormattedCitation" : "(Ricklefs 2008)"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(Ricklefs 2008)</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there are few studies that focus on determining demographics susceptible to particular mortality causes. Specifically, studies on parasite-specific mortality patterns are particularly lacking for long-lived hosts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"DOI" : "10.1016/j.ijppaw.2013.05.001", "ISSN" : "22132244", "PMID" : "24533334", "abstract" : "Parasites are considered drivers of population regulation in some species; unfortunately the research leading to this hypothesis has all been conducted on managed populations. Still unclear is whether parasites have population-level effects in truly wild populations and what life-history traits drive observed virulence. A meta-analysis of 38 data sets where parasite loads were altered on non-domesticated, free-ranging wild vertebrate hosts (31 birds, 6 mammals, 1 fish) was conducted and found a strong negative effect of parasites at the population-level (g= 0.49). Among different categories of response variables measured, parasites significantly affected clutch size, hatching success, young produced, and survival, but not overall breeding success. A meta-regression of effect sizes and life-history traits thought to determine parasite virulence indicate that average host life span may be the single most important driver for understanding the effects of parasites. Further studies, especially of long-lived hosts, are necessary to prove this hypothesis. \u00a9 2013 The Authors.", "author" : [ { "dropping-particle" : "", "family" : "Watson", "given" : "Maggie J.", "non-dropping-particle" : "", "parse-names" : false, "suffix" : "" } ], "container-title" : "International Journal for Parasitology: Parasites and Wildlife", "id" : "ITEM-1", "issue" : "1", "issued" : { "date-parts" : [ [ "2013" ] ] }, "page" : "190-196", "publisher" : "Australian Society for Parasitology", "title" : "What drives population-level effects of parasites? Meta-analysis meets life-history", "type" : "article-journal", "volume" : "2" }, "uris" : [ "http://www.mendeley.com/documents/?uuid=211aad6f-1a0d-429f-97ee-bd03ac0acaf6" ] } ], "mendeley" : { "formattedCitation" : "(Watson 2013b)", "manualFormatting" : "(Watson 2013)", "plainTextFormattedCitation" : "(Watson 2013b)", "previouslyFormattedCitation" : "(Watson 2013b)" }, "properties" : { "noteIndex" : 0 }, "schema" : "https://github.com/citation-style-language/schema/raw/master/csl-citation.json" }</w:instrText>
      </w:r>
      <w:r w:rsidRPr="008E156F">
        <w:rPr>
          <w:rFonts w:ascii="Times New Roman" w:hAnsi="Times New Roman" w:cs="Times New Roman"/>
          <w:szCs w:val="24"/>
        </w:rPr>
        <w:fldChar w:fldCharType="separate"/>
      </w:r>
      <w:r w:rsidR="00B50855" w:rsidRPr="008E156F">
        <w:rPr>
          <w:rFonts w:ascii="Times New Roman" w:hAnsi="Times New Roman" w:cs="Times New Roman"/>
          <w:noProof/>
          <w:szCs w:val="24"/>
        </w:rPr>
        <w:t>(Watson 2013)</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This is understandably challenging in wild systems, where it is difficult to assign reliable causes of death to </w:t>
      </w:r>
      <w:r w:rsidRPr="008E156F">
        <w:rPr>
          <w:rFonts w:ascii="Times New Roman" w:hAnsi="Times New Roman" w:cs="Times New Roman"/>
          <w:szCs w:val="24"/>
        </w:rPr>
        <w:lastRenderedPageBreak/>
        <w:t>known cases of mortality. However, understanding parasite-related mortality is important, as parasites can potentially act as both proximate and ultimate causes of death by exerting both direct and indirect health effects on hosts.</w:t>
      </w:r>
    </w:p>
    <w:p w:rsidR="00E753EC" w:rsidRPr="008E156F" w:rsidRDefault="00E753EC" w:rsidP="00E753EC">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 Parasite-driven mortality risk may vary with the sex and age of hosts, but without evidence obtained from natural populations, we cannot fully understand the selection pressures exerted by parasitism. Here, we investigate the drivers of parasite-associated mortality in Asian elephants (</w:t>
      </w:r>
      <w:r w:rsidRPr="008E156F">
        <w:rPr>
          <w:rFonts w:ascii="Times New Roman" w:hAnsi="Times New Roman" w:cs="Times New Roman"/>
          <w:i/>
          <w:szCs w:val="24"/>
        </w:rPr>
        <w:t>Elephas maximus</w:t>
      </w:r>
      <w:r w:rsidRPr="008E156F">
        <w:rPr>
          <w:rFonts w:ascii="Times New Roman" w:hAnsi="Times New Roman" w:cs="Times New Roman"/>
          <w:szCs w:val="24"/>
        </w:rPr>
        <w:t>) using a multigenerational database collected from a semi-captive elephant population working in timber camps across Myanmar (formerly Burma). Our study includes longitudinal data for over 4,000 elephant records, spanning over 75 years and including information on health, lifespan, and female reproductive history for individuals varying in their age at death from under one day to over 66 years.</w:t>
      </w:r>
      <w:r w:rsidRPr="008E156F">
        <w:rPr>
          <w:rFonts w:ascii="Times New Roman" w:hAnsi="Times New Roman" w:cs="Times New Roman"/>
          <w:i/>
          <w:szCs w:val="24"/>
        </w:rPr>
        <w:t xml:space="preserve"> </w:t>
      </w:r>
      <w:r w:rsidRPr="008E156F">
        <w:rPr>
          <w:rFonts w:ascii="Times New Roman" w:hAnsi="Times New Roman" w:cs="Times New Roman"/>
          <w:szCs w:val="24"/>
        </w:rPr>
        <w:t xml:space="preserve">A very significant advantage of this study population is the rare availability of cause-specific mortality data, with trained veterinarians diagnosing proximate cause of death at the time of death or through a broad post-mortem. Our semi-captive population thus provides an unparalleled opportunity to determine the mechanisms driving mortality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"10.1111/j.1365-2435.2008.01420.x", "ISBN" : "0269-8463", "ISSN" : "02698463", "PMID" : "67", "abstract" : "Comparative studies of ageing address the evolutionary lability of the rate of ageing as an indication of potential for, and constraints on, the extension of life span.Experimental studies on ageing have focused on damage induced by reactive oxygen species (ROS) and other stresses, and on the mechanisms to prevent or repair this damage. Research on animal models has revealed genes with large effects on life span. However, the relevance of some animal models to human ageing is unclear and it is not known whether evolved differences in ageing involve such major gene effects.Studies on the demography of populations of vertebrates in the wild show that animals suffer from senescence in nature. Variation in the rate of ageing is consistent with evolutionary theory in that senescence is delayed in populations that suffer relatively low extrinsic mortality.Populations of longer-lived individuals suffer a higher proportion of ageing-related mortality, and thus stronger selection against early ageing. The presence of ageing-related deaths in these populations suggests a lack of suitable mechanisms that would further extend life span.Similar patterns of ageing-related mortality in wild and captive or domesticated populations indicate that most ageing-related death is caused by intrinsic factors, such as tumours and cardiovascular failure, rather than increasing vulnerability to extrinsic causes of mortality.Studies of several wild populations of long-lived birds suggest that ageing-related mortality is often catastrophic, with individuals maintaining high levels of condition until shortly before their demise.Comparative studies of many species suggest connections between early development and the pattern of ageing later in life, consistent with laboratory studies on variation within individual species. The physiological connections across the life span are not well understood.Comparative studies have provided important insights into the ageing process. However, we still lack information on important issues, including the causes of death in natural populations, the relationship of within- and between-population variation in the rate of ageing, the genetic basis of variation in rate of ageing in natural populations, and detailed longitudinal studies of individual health and reproductive success in relation to age at death.", "author" : [ { "dropping-particle" : "", "family" : "Ricklefs", "given" : "R. E.", "non-dropping-particle" : "", "parse-names" : false, "suffix" : "" } ], "container-title" : "Functional Ecology", "id" : "ITEM-1", "issue" : "3", "issued" : { "date-parts" : [ [ "2008" ] ] }, "page" : "379-392", "title" : "The evolution of senescence from a comparative perspective", "type" : "article-journal", "volume" : "22" }, "uris" : [ "http://www.mendeley.com/documents/?uuid=06f835d6-4541-4bb4-8174-b31c7dca3db7" ] } ], "mendeley" : { "formattedCitation" : "(Ricklefs 2008)", "plainTextFormattedCitation" : "(Ricklefs 2008)", "previouslyFormattedCitation" : "(Ricklefs 2008)"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(Ricklefs 2008)</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in a large-bodied, long-lived vertebrate. In this study, we use detailed causes of death to explore patterns of parasite-induced mortality among elephants, focusing on variation in relation to individual age, sex and reproductive history. </w:t>
      </w:r>
    </w:p>
    <w:p w:rsidR="00E753EC" w:rsidRPr="008E156F" w:rsidRDefault="00E753EC" w:rsidP="00E753EC">
      <w:pPr>
        <w:spacing w:line="480" w:lineRule="auto"/>
        <w:jc w:val="both"/>
        <w:rPr>
          <w:rFonts w:ascii="Times New Roman" w:hAnsi="Times New Roman" w:cs="Times New Roman"/>
          <w:szCs w:val="24"/>
        </w:rPr>
      </w:pPr>
    </w:p>
    <w:p w:rsidR="00E753EC" w:rsidRPr="008E156F" w:rsidRDefault="00E753EC" w:rsidP="00E753EC">
      <w:pPr>
        <w:spacing w:line="480" w:lineRule="auto"/>
        <w:jc w:val="both"/>
        <w:rPr>
          <w:rFonts w:ascii="Times New Roman" w:hAnsi="Times New Roman" w:cs="Times New Roman"/>
          <w:b/>
          <w:sz w:val="24"/>
          <w:szCs w:val="28"/>
        </w:rPr>
      </w:pPr>
      <w:r w:rsidRPr="008E156F">
        <w:rPr>
          <w:rFonts w:ascii="Times New Roman" w:hAnsi="Times New Roman" w:cs="Times New Roman"/>
          <w:b/>
          <w:sz w:val="24"/>
          <w:szCs w:val="28"/>
        </w:rPr>
        <w:t xml:space="preserve">2.3 Materials and </w:t>
      </w:r>
      <w:r w:rsidR="00DB25B5" w:rsidRPr="008E156F">
        <w:rPr>
          <w:rFonts w:ascii="Times New Roman" w:hAnsi="Times New Roman" w:cs="Times New Roman"/>
          <w:b/>
          <w:sz w:val="24"/>
          <w:szCs w:val="28"/>
        </w:rPr>
        <w:t>m</w:t>
      </w:r>
      <w:r w:rsidRPr="008E156F">
        <w:rPr>
          <w:rFonts w:ascii="Times New Roman" w:hAnsi="Times New Roman" w:cs="Times New Roman"/>
          <w:b/>
          <w:sz w:val="24"/>
          <w:szCs w:val="28"/>
        </w:rPr>
        <w:t>ethods</w:t>
      </w:r>
    </w:p>
    <w:p w:rsidR="00E753EC" w:rsidRPr="008E156F" w:rsidRDefault="00DB25B5" w:rsidP="00E753EC">
      <w:pPr>
        <w:spacing w:line="480" w:lineRule="auto"/>
        <w:jc w:val="both"/>
        <w:rPr>
          <w:rFonts w:ascii="Times New Roman" w:hAnsi="Times New Roman" w:cs="Times New Roman"/>
          <w:i/>
          <w:szCs w:val="24"/>
        </w:rPr>
      </w:pPr>
      <w:r w:rsidRPr="008E156F">
        <w:rPr>
          <w:rFonts w:ascii="Times New Roman" w:hAnsi="Times New Roman" w:cs="Times New Roman"/>
          <w:i/>
          <w:szCs w:val="24"/>
        </w:rPr>
        <w:t>2.3.1 Study p</w:t>
      </w:r>
      <w:r w:rsidR="00E753EC" w:rsidRPr="008E156F">
        <w:rPr>
          <w:rFonts w:ascii="Times New Roman" w:hAnsi="Times New Roman" w:cs="Times New Roman"/>
          <w:i/>
          <w:szCs w:val="24"/>
        </w:rPr>
        <w:t>opulation</w:t>
      </w:r>
    </w:p>
    <w:p w:rsidR="00E753EC" w:rsidRPr="008E156F" w:rsidRDefault="00E753EC" w:rsidP="00E753EC">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Asian elephants are classified as endangered on the International Union for Conservation of Nature Red List </w:t>
      </w:r>
      <w:r w:rsidRPr="008E156F">
        <w:rPr>
          <w:rFonts w:ascii="Times New Roman" w:hAnsi="Times New Roman" w:cs="Times New Roman"/>
          <w:szCs w:val="24"/>
        </w:rPr>
        <w:fldChar w:fldCharType="begin" w:fldLock="1"/>
      </w:r>
      <w:r w:rsidR="0077367B" w:rsidRPr="008E156F">
        <w:rPr>
          <w:rFonts w:ascii="Times New Roman" w:hAnsi="Times New Roman" w:cs="Times New Roman"/>
          <w:szCs w:val="24"/>
        </w:rPr>
        <w:instrText>ADDIN CSL_CITATION { "citationItems" : [ { "id" : "ITEM-1", "itemData" : { "URL" : "http://www.iucnredlist.org", "author" : [ { "dropping-particle" : "", "family" : "IUCN", "given" : "", "non-dropping-particle" : "", "parse-names" : false, "suffix" : "" } ], "id" : "ITEM-1", "issued" : { "date-parts" : [ [ "2016" ] ] }, "title" : "The IUCN Red List of Threatened Species. Version 2016-3.", "type" : "webpage" }, "uris" : [ "http://www.mendeley.com/documents/?uuid=ad172d60-18cc-4787-a035-e2eedb4e8927" ] } ], "mendeley" : { "formattedCitation" : "(IUCN 2016)", "plainTextFormattedCitation" : "(IUCN 2016)", "previouslyFormattedCitation" : "(IUCN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(IUCN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are declining across most of their range, which is severely fragmented over south-east Asia </w:t>
      </w:r>
      <w:r w:rsidRPr="008E156F">
        <w:rPr>
          <w:rFonts w:ascii="Times New Roman" w:hAnsi="Times New Roman" w:cs="Times New Roman"/>
          <w:szCs w:val="24"/>
        </w:rPr>
        <w:fldChar w:fldCharType="begin" w:fldLock="1"/>
      </w:r>
      <w:r w:rsidR="0077367B" w:rsidRPr="008E156F">
        <w:rPr>
          <w:rFonts w:ascii="Times New Roman" w:hAnsi="Times New Roman" w:cs="Times New Roman"/>
          <w:szCs w:val="24"/>
        </w:rPr>
        <w:instrText>ADDIN CSL_CITATION { "citationItems" : [ { "id" : "ITEM-1", "itemData" : { "URL" : "http://www.iucnredlist.org", "author" : [ { "dropping-particle" : "", "family" : "IUCN", "given" : "", "non-dropping-particle" : "", "parse-names" : false, "suffix" : "" } ], "id" : "ITEM-1", "issued" : { "date-parts" : [ [ "2016" ] ] }, "title" : "The IUCN Red List of Threatened Species. Version 2016-3.", "type" : "webpage" }, "uris" : [ "http://www.mendeley.com/documents/?uuid=ad172d60-18cc-4787-a035-e2eedb4e8927" ] }, { "id" : "ITEM-2", "itemData" : { "author" : [ { "dropping-particle" : "", "family" : "Sukumar", "given" : "R", "non-dropping-particle" : "", "parse-names" : false, "suffix" : "" } ], "container-title" : "International Zoo Yearbook", "id" : "ITEM-2", "issued" : { "date-parts" : [ [ "2006" ] ] }, "page" : "1-8", "title" : "A brief review of the status , distribution and biology of wild Asian elephants", "type" : "article-journal", "volume" : "40" }, "uris" : [ "http://www.mendeley.com/documents/?uuid=b8967c87-bf3a-42cc-a990-bf63c824f3b0" ] } ], "mendeley" : { "formattedCitation" : "(Sukumar 2006; IUCN 2016)", "plainTextFormattedCitation" : "(Sukumar 2006; IUCN 2016)", "previouslyFormattedCitation" : "(Sukumar 2006; IUCN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(Sukumar 2006; IUCN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Myanmar houses the world’s largest population of captive Asian elephants (&gt;5,000), with government-owned working elephants, employed and centrally </w:t>
      </w:r>
      <w:r w:rsidRPr="008E156F">
        <w:rPr>
          <w:rFonts w:ascii="Times New Roman" w:hAnsi="Times New Roman" w:cs="Times New Roman"/>
          <w:szCs w:val="24"/>
        </w:rPr>
        <w:lastRenderedPageBreak/>
        <w:t xml:space="preserve">managed by the Myanma Timber Enterprise (MTE), contributing to over half of this number </w:t>
      </w:r>
      <w:r w:rsidRPr="008E156F">
        <w:rPr>
          <w:rFonts w:ascii="Times New Roman" w:hAnsi="Times New Roman" w:cs="Times New Roman"/>
          <w:szCs w:val="24"/>
        </w:rPr>
        <w:fldChar w:fldCharType="begin" w:fldLock="1"/>
      </w:r>
      <w:r w:rsidR="001F34C0" w:rsidRPr="008E156F">
        <w:rPr>
          <w:rFonts w:ascii="Times New Roman" w:hAnsi="Times New Roman" w:cs="Times New Roman"/>
          <w:szCs w:val="24"/>
        </w:rPr>
        <w:instrText>ADDIN CSL_CITATION { "citationItems" : [ { "id" : "ITEM-1", "itemData" : { "URL" : "http://www.fao.org/docrep/005/ad031e/ad031e00.htm", "author" : [ { "dropping-particle" : "", "family" : "Mar", "given" : "Khyne U.", "non-dropping-particle" : "", "parse-names" : false, "suffix" : "" } ], "container-title" : "UN FAO Regional Office for Asia and the Pacific, Bangkok.", "id" : "ITEM-1", "issue" : "1971", "issued" : { "date-parts" : [ [ "2002" ] ] }, "page" : "195-211", "title" : "The studbook of timber elephants of Myanmar with special reference to survivorship analysis. In: Giants on our Hands: Proceedings of the International Workshop on the Domesticated Asian Elephant.", "type" : "webpage" }, "uris" : [ "http://www.mendeley.com/documents/?uuid=60cbef31-4013-4d5a-b7a9-04901d38b8c8" ] } ], "mendeley" : { "formattedCitation" : "(Mar 2002)", "plainTextFormattedCitation" : "(Mar 2002)", "previouslyFormattedCitation" : "(Mar 2002)" }, "properties" : { "noteIndex" : 0 }, "schema" : "https://github.com/citation-style-language/schema/raw/master/csl-citation.json" }</w:instrText>
      </w:r>
      <w:r w:rsidRPr="008E156F">
        <w:rPr>
          <w:rFonts w:ascii="Times New Roman" w:hAnsi="Times New Roman" w:cs="Times New Roman"/>
          <w:szCs w:val="24"/>
        </w:rPr>
        <w:fldChar w:fldCharType="separate"/>
      </w:r>
      <w:r w:rsidR="00C64C92" w:rsidRPr="008E156F">
        <w:rPr>
          <w:rFonts w:ascii="Times New Roman" w:hAnsi="Times New Roman" w:cs="Times New Roman"/>
          <w:noProof/>
          <w:szCs w:val="24"/>
        </w:rPr>
        <w:t>(Mar 2002)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MTE elephants have been used for draught power and transportation, each working under the authority of a human supervisor (‘mahouts’) in logging camps across the country for more than a century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"author" : [ { "dropping-particle" : "", "family" : "Toke Gale", "given" : "U.", "non-dropping-particle" : "", "parse-names" : false, "suffix" : "" } ], "id" : "ITEM-1", "issued" : { "date-parts" : [ [ "1974" ] ] }, "publisher" : "Trade Corporation", "publisher-place" : "Yangon, Myanmar", "title" : "Burmese Timber Elephant", "type" : "book" }, "uris" : [ "http://www.mendeley.com/documents/?uuid=70bf36e5-dfe8-41e1-b30a-fc1541c3ec48" ] } ], "mendeley" : { "formattedCitation" : "(Toke Gale 1974)", "plainTextFormattedCitation" : "(Toke Gale 1974)", "previouslyFormattedCitation" : "(Toke Gale 1974)"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(Toke Gale 1974)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Historically, around half or more of the working population has consisted of captive-born individuals, whereas the remaining have been recruited by capturing wild elephants. Captive-born calves remain with their biological mothers and allomothers (other females who participate in caretaking of a calf), being classed as ‘calves at heel’, until the ages of 4-5 years after which they undergo training prior to entering the workforce. Workloads are designated by law and set predominantly by age categories (‘training calves’ aged 5 – 17 years, ‘working adults’ &gt;17 – 53 and ‘retired adults’ of over 53 years) and to reflect seasonal changes in environment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szCs w:val="24"/>
        </w:rPr>
        <w:fldChar w:fldCharType="separate"/>
      </w:r>
      <w:r w:rsidR="00A30F8A" w:rsidRPr="008E156F">
        <w:rPr>
          <w:rFonts w:ascii="Times New Roman" w:hAnsi="Times New Roman" w:cs="Times New Roman"/>
          <w:noProof/>
          <w:szCs w:val="24"/>
        </w:rPr>
        <w:t>(Mar 2007)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All elephants are rested during the hottest months of the year working throughout the remaining calendar months (mid-February – mid-June) with set maximum hours of work per day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szCs w:val="24"/>
        </w:rPr>
        <w:fldChar w:fldCharType="separate"/>
      </w:r>
      <w:r w:rsidR="00A30F8A" w:rsidRPr="008E156F">
        <w:rPr>
          <w:rFonts w:ascii="Times New Roman" w:hAnsi="Times New Roman" w:cs="Times New Roman"/>
          <w:noProof/>
          <w:szCs w:val="24"/>
        </w:rPr>
        <w:t>(Mar 2007)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 exception are reproductive females, which are rested for approximately half of their gestation period and the first year following parturition, and thereafter given light work for the subsequent nursing period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szCs w:val="24"/>
        </w:rPr>
        <w:fldChar w:fldCharType="separate"/>
      </w:r>
      <w:r w:rsidR="00A30F8A" w:rsidRPr="008E156F">
        <w:rPr>
          <w:rFonts w:ascii="Times New Roman" w:hAnsi="Times New Roman" w:cs="Times New Roman"/>
          <w:noProof/>
          <w:szCs w:val="24"/>
        </w:rPr>
        <w:t>(Mar 2007)</w:t>
      </w:r>
      <w:r w:rsidRPr="008E156F">
        <w:rPr>
          <w:rFonts w:ascii="Times New Roman" w:hAnsi="Times New Roman" w:cs="Times New Roman"/>
          <w:szCs w:val="24"/>
        </w:rPr>
        <w:fldChar w:fldCharType="end"/>
      </w:r>
      <w:r w:rsidRPr="008E156F">
        <w:rPr>
          <w:rFonts w:ascii="Times New Roman" w:hAnsi="Times New Roman" w:cs="Times New Roman"/>
          <w:szCs w:val="24"/>
        </w:rPr>
        <w:t>.</w:t>
      </w:r>
    </w:p>
    <w:p w:rsidR="00E753EC" w:rsidRPr="008E156F" w:rsidRDefault="00E753EC" w:rsidP="00E753EC">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The working elephants are assigned a unique identification number which is marked on their haunches, enabling recognition of every individual in the population. Data on individual life-history, health and maternal lineage for each elephant is recorded in an individual log book. This includes elephant identification number (ID), origin (captive born or wild caught), date of birth (estimated for wild-captured elephants), sex, birth region, mother ID, treatment schedules, pregnancies and calving events and dates and causes of death or exit from the population. The elephants exhibit significant variation in parasite infection </w:t>
      </w:r>
      <w:r w:rsidRPr="008E156F">
        <w:rPr>
          <w:rFonts w:ascii="Times New Roman" w:hAnsi="Times New Roman" w:cs="Times New Roman"/>
          <w:szCs w:val="24"/>
        </w:rPr>
        <w:fldChar w:fldCharType="begin" w:fldLock="1"/>
      </w:r>
      <w:r w:rsidR="00D57A40" w:rsidRPr="008E156F">
        <w:rPr>
          <w:rFonts w:ascii="Times New Roman" w:hAnsi="Times New Roman" w:cs="Times New Roman"/>
          <w:szCs w:val="24"/>
        </w:rPr>
        <w:instrText>ADDIN CSL_CITATION { "citationItems" : [ { "id" : "ITEM-1", "itemData" : { "DOI" : "10.1016/j.ijppaw.2015.06.001", "ISSN" : "2213-2244", "author" : [ { "dropping-particle" : "", "family" : "Lynsdale", "given" : "Carly L", "non-dropping-particle" : "", "parse-names" : false, "suffix" : "" }, { "dropping-particle" : "", "family" : "Franco", "given" : "Diogo J", "non-dropping-particle" : "", "parse-names" : false, "suffix" : "" }, { "dropping-particle" : "", "family" : "Hayward", "given" : "Adam D", "non-dropping-particle" : "", "parse-names" : false, "suffix" : "" }, { "dropping-particle" : "", "family" : "Mar", "given" : "Khyne U", "non-dropping-particle" : "", "parse-names" : false, "suffix" : "" }, { "dropping-particle" : "", "family" : "Htut", "given" : "Win", "non-dropping-particle" : "", "parse-names" : false, "suffix" : "" }, { "dropping-particle" : "", "family" : "Aung", "given" : "Htoo Htoo", "non-dropping-particle" : "", "parse-names" : false, "suffix" : "" }, { "dropping-particle" : "", "family" : "Soe", "given" : "Aung Thura", "non-dropping-particle" : "", "parse-names" : false, "suffix" : "" }, { "dropping-particle" : "", "family" : "Lummaa", "given" : "Virpi", "non-dropping-particle" : "", "parse-names" : false, "suffix" : "" } ], "container-title" : "International Journal for Parasitology: Parasites and Wildlife", "id" : "ITEM-1", "issue" : "3", "issued" : { "date-parts" : [ [ "2015" ] ] }, "page" : "307-315", "publisher" : "Elsevier Ltd", "title" : "International Journal for Parasitology : Parasites and Wildlife A standardised faecal collection protocol for intestinal helminth egg counts in Asian elephants , Elephas maximus", "type" : "article-journal", "volume" : "4" }, "uris" : [ "http://www.mendeley.com/documents/?uuid=98887885-a737-41da-855a-58b156268234" ] } ], "mendeley" : { "formattedCitation" : "(Lynsdale &lt;i&gt;et al.&lt;/i&gt; 2015)", "plainTextFormattedCitation" : "(Lynsdale et al. 2015)", "previouslyFormattedCitation" : "(Lynsdale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(Lynsdale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infection has been a concern for the health of working elephants in Myanmar for over a century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"Evans", "given" : "Griffith H.", "non-dropping-particle" : "", "parse-names" : false, "suffix" : "" } ], "id" : "ITEM-1", "issued" : { "date-parts" : [ [ "1910" ] ] }, "publisher" : "Superintendent, Government Printing, Burma", "publisher-place" : "Rangoon, Burma", "title" : "Elephants and their diseases: a treatise on elephants", "type" : "book" }, "uris" : [ "http://www.mendeley.com/documents/?uuid=7c6a89cd-a703-4c74-bb98-ac0a8b1cf4d6" ] } ], "mendeley" : { "formattedCitation" : "(Evans 1910)", "plainTextFormattedCitation" : "(Evans 1910)", "previouslyFormattedCitation" : "(Evans 1910)"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(Evans 1910)</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Yet despite a substantial number of studies investigating the drivers of mortality risk in this population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"id" : "ITEM-2", "itemData" : { "DOI" : "10.1002/ece3.746", "author" : [ { "dropping-particle" : "", "family" : "Mumby", "given" : "Hannah S", "non-dropping-particle" : "", "parse-names" : false, "suffix" : "" }, { "dropping-particle" : "", "family" : "Courtiol", "given" : "Alexandre", "non-dropping-particle" : "", "parse-names" : false, "suffix" : "" }, { "dropping-particle" : "", "family" : "Mar", "given" : "Khyne U", "non-dropping-particle" : "", "parse-names" : false, "suffix" : "" }, { "dropping-particle" : "", "family" : "Lummaa", "given" : "Virpi", "non-dropping-particle" : "", "parse-names" : false, "suffix" : "" } ], "container-title" : "Ecology and Evolution", "id" : "ITEM-2", "issue" : "11", "issued" : { "date-parts" : [ [ "2013" ] ] }, "page" : "3794-3803", "title" : "Birth seasonality and calf mortality in a large population of Asian elephants", "type" : "article-journal", "volume" : "3" }, "uris" : [ "http://www.mendeley.com/documents/?uuid=1985ddae-af96-4e17-92ea-bf9da37d65e3" ] }, { "id" : "ITEM-3", "itemData" : { "DOI" : "10.1111/jeb.12350", "ISBN" : "1420-9101", "ISSN" : "14209101", "PMID" : "24580655", "abstract" : "The evolutionary theory of senescence posits that as the probability of extrinsic mortality increases with age, selection should favour early-life over late-life reproduction. Studies on natural vertebrate populations show early reproduction may impair later-life performance, but the consequences for lifetime fitness have rarely been determined, and little is known of whether similar patterns apply to mammals which typically live for several decades. We used a longitudinal dataset on Asian elephants (Elephas maximus) to investigate associations between early-life reproduction and female age-specific survival, fecundity and offspring survival to independence, as well as lifetime breeding success (lifetime number of calves produced). Females showed low fecundity following sexual maturity, followed by a rapid increase to a peak at age 19 and a subsequent decline. High early life reproductive output (before the peak of performance) was positively associated with subsequent age-specific fecundity and offspring survival, but significantly impaired a female's own later-life survival. Despite the negative effects of early reproduction on late-life survival, early reproduction is under positive selection through a positive association with lifetime breeding success. Our results suggest a trade-off between early reproduction and later survival which is maintained by strong selection for high early fecundity, and thus support the prediction from life history theory that high investment in reproductive success in early life is favoured by selection through lifetime fitness despite costs to later-life survival. That maternal survival in elephants depends on previous reproductive investment also has implications for the success of (semi-)captive breeding programmes of this endangered species.", "author" : [ { "dropping-particle" : "", "family" : "Hayward", "given" : "A. D.", "non-dropping-particle" : "", "parse-names" : false, "suffix" : "" }, { "dropping-particle" : "", "family" : "Mar", "given" : "K. U.", "non-dropping-particle" : "", "parse-names" : false, "suffix" : "" }, { "dropping-particle" : "", "family" : "Lahdenper\u00e4", "given" : "M.", "non-dropping-particle" : "", "parse-names" : false, "suffix" : "" }, { "dropping-particle" : "", "family" : "Lummaa", "given" : "V.", "non-dropping-particle" : "", "parse-names" : false, "suffix" : "" } ], "container-title" : "Journal of Evolutionary Biology", "id" : "ITEM-3", "issued" : { "date-parts" : [ [ "2014" ] ] }, "page" : "772-783", "title" : "Early reproductive investment, senescence and lifetime reproductive success in female Asian elephants", "type" : "article-journal", "volume" : "27" }, "uris" : [ "http://www.mendeley.com/documents/?uuid=c959bc00-8414-4f88-a0a2-20231d7f354f" ] }, { "id" : "ITEM-4", "itemData" : { "DOI" : "10.1038/srep27213", "ISSN" : "2045-2322", "author" : [ { "dropping-particle" : "", "family" : "Lahdenper\u00e4", "given" : "Mirkka", "non-dropping-particle" : "", "parse-names" : false, "suffix" : "" }, { "dropping-particle" : "", "family" : "Mar", "given" : "Khyne U.", "non-dropping-particle" : "", "parse-names" : false, "suffix" : "" }, { "dropping-particle" : "", "family" : "Lummaa", "given" : "Virpi", "non-dropping-particle" : "", "parse-names" : false, "suffix" : "" } ], "container-title" : "Scientific Reports", "id" : "ITEM-4", "issue" : "May", "issued" : { "date-parts" : [ [ "2016" ] ] }, "page" : "27213", "publisher" : "Nature Publishing Group", "title" : "Nearby grandmother enhances calf survival and reproduction in Asian elephants", "type" : "article-journal", "volume" : "6" }, "uris" : [ "http://www.mendeley.com/documents/?uuid=7f49d121-6a07-4ba6-a4f0-66b9cd0143ac" ] } ], "mendeley" : { "formattedCitation" : "(Mar 2007a; Mumby &lt;i&gt;et al.&lt;/i&gt; 2013a; Hayward &lt;i&gt;et al.&lt;/i&gt; 2014b; Lahdenper\u00e4, Mar &amp; Lummaa 2016)", "manualFormatting" : "(Mar 2007; Mumby et al. 2013a; Hayward et al. 2014b; Lahdenper\u00e4, Mar &amp; Lummaa 2016)", "plainTextFormattedCitation" : "(Mar 2007a; Mumby et al. 2013a; Hayward et al. 2014b; Lahdenper\u00e4, Mar &amp; Lummaa 2016)", "previouslyFormattedCitation" : "(Mar 2007a; Mumby &lt;i&gt;et al.&lt;/i&gt; 2013a; Hayward &lt;i&gt;et al.&lt;/i&gt; 2014b; Lahdenper\u00e4, Mar &amp; Lummaa 2016)"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 xml:space="preserve">(Mar 2007; Mumby </w:t>
      </w:r>
      <w:r w:rsidR="00AB2311" w:rsidRPr="008E156F">
        <w:rPr>
          <w:rFonts w:ascii="Times New Roman" w:hAnsi="Times New Roman" w:cs="Times New Roman"/>
          <w:i/>
          <w:noProof/>
          <w:szCs w:val="24"/>
        </w:rPr>
        <w:t>et al.</w:t>
      </w:r>
      <w:r w:rsidR="00AB2311" w:rsidRPr="008E156F">
        <w:rPr>
          <w:rFonts w:ascii="Times New Roman" w:hAnsi="Times New Roman" w:cs="Times New Roman"/>
          <w:noProof/>
          <w:szCs w:val="24"/>
        </w:rPr>
        <w:t xml:space="preserve"> 2013a; Hayward </w:t>
      </w:r>
      <w:r w:rsidR="00AB2311" w:rsidRPr="008E156F">
        <w:rPr>
          <w:rFonts w:ascii="Times New Roman" w:hAnsi="Times New Roman" w:cs="Times New Roman"/>
          <w:i/>
          <w:noProof/>
          <w:szCs w:val="24"/>
        </w:rPr>
        <w:t>et al.</w:t>
      </w:r>
      <w:r w:rsidR="00AB2311" w:rsidRPr="008E156F">
        <w:rPr>
          <w:rFonts w:ascii="Times New Roman" w:hAnsi="Times New Roman" w:cs="Times New Roman"/>
          <w:noProof/>
          <w:szCs w:val="24"/>
        </w:rPr>
        <w:t xml:space="preserve"> 2014b; Lahdenperä, Mar &amp; Lummaa 2016)</w:t>
      </w:r>
      <w:r w:rsidRPr="008E156F">
        <w:rPr>
          <w:rFonts w:ascii="Times New Roman" w:hAnsi="Times New Roman" w:cs="Times New Roman"/>
          <w:szCs w:val="24"/>
        </w:rPr>
        <w:fldChar w:fldCharType="end"/>
      </w:r>
      <w:r w:rsidRPr="008E156F">
        <w:rPr>
          <w:rFonts w:ascii="Times New Roman" w:hAnsi="Times New Roman" w:cs="Times New Roman"/>
          <w:szCs w:val="24"/>
        </w:rPr>
        <w:t>, it is unknown how parasitism contributes to mortality and whether certain host traits are associated with risk of parasite-induced mortality.</w:t>
      </w:r>
    </w:p>
    <w:p w:rsidR="00E753EC" w:rsidRPr="008E156F" w:rsidRDefault="00E753EC" w:rsidP="00E753EC">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lastRenderedPageBreak/>
        <w:t xml:space="preserve">The working elephant reproduction (including calving and nursing) is unsupervised and the elephants’ diet has traditionally not been supplemented. As the elephants exhibit natural breeding and foraging behaviour, their physical condition and many aspects of their life-history including reproductive and survival rates, are highly comparable to those observed in natural populations, rather than those of elephants in fully captive populations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"DOI" : "10.1111/jeb.12350", "ISBN" : "1420-9101", "ISSN" : "14209101", "PMID" : "24580655", "abstract" : "The evolutionary theory of senescence posits that as the probability of extrinsic mortality increases with age, selection should favour early-life over late-life reproduction. Studies on natural vertebrate populations show early reproduction may impair later-life performance, but the consequences for lifetime fitness have rarely been determined, and little is known of whether similar patterns apply to mammals which typically live for several decades. We used a longitudinal dataset on Asian elephants (Elephas maximus) to investigate associations between early-life reproduction and female age-specific survival, fecundity and offspring survival to independence, as well as lifetime breeding success (lifetime number of calves produced). Females showed low fecundity following sexual maturity, followed by a rapid increase to a peak at age 19 and a subsequent decline. High early life reproductive output (before the peak of performance) was positively associated with subsequent age-specific fecundity and offspring survival, but significantly impaired a female's own later-life survival. Despite the negative effects of early reproduction on late-life survival, early reproduction is under positive selection through a positive association with lifetime breeding success. Our results suggest a trade-off between early reproduction and later survival which is maintained by strong selection for high early fecundity, and thus support the prediction from life history theory that high investment in reproductive success in early life is favoured by selection through lifetime fitness despite costs to later-life survival. That maternal survival in elephants depends on previous reproductive investment also has implications for the success of (semi-)captive breeding programmes of this endangered species.", "author" : [ { "dropping-particle" : "", "family" : "Hayward", "given" : "A. D.", "non-dropping-particle" : "", "parse-names" : false, "suffix" : "" }, { "dropping-particle" : "", "family" : "Mar", "given" : "K. U.", "non-dropping-particle" : "", "parse-names" : false, "suffix" : "" }, { "dropping-particle" : "", "family" : "Lahdenper\u00e4", "given" : "M.", "non-dropping-particle" : "", "parse-names" : false, "suffix" : "" }, { "dropping-particle" : "", "family" : "Lummaa", "given" : "V.", "non-dropping-particle" : "", "parse-names" : false, "suffix" : "" } ], "container-title" : "Journal of Evolutionary Biology", "id" : "ITEM-1", "issued" : { "date-parts" : [ [ "2014" ] ] }, "page" : "772-783", "title" : "Early reproductive investment, senescence and lifetime reproductive success in female Asian elephants", "type" : "article-journal", "volume" : "27" }, "uris" : [ "http://www.mendeley.com/documents/?uuid=c959bc00-8414-4f88-a0a2-20231d7f354f" ] }, { "id" : "ITEM-2", "itemData" : { "DOI" : "10.1126/science.1164298", "ISBN" : "0036-8075", "ISSN" : "1095-9203", "PMID" : "19074339", "abstract" : "We analyzed data from over 4500 elephants to show that animals in European zoos have about half the median life span of conspecifics in protected populations in range countries. This discrepancy is clearest in Asian elephants; unlike African elephants in zoos, this species' infant mortality is very high (for example, twice that seen in Burmese timber camps), and its adult survivorship in zoos has not improved significantly in recent years. One risk factor for Asian zoo elephants is being moved between institutions, with early removal from the mother tending to have additional adverse effects. Another risk factor is being born into a zoo rather than being imported from the wild, with poor adult survivorship in zoo-born Asians apparently being conferred prenatally or in early infancy. We suggest stress and/or obesity as likely causes of zoo elephants' compromised survivorship.", "author" : [ { "dropping-particle" : "", "family" : "Clubb", "given" : "Ros", "non-dropping-particle" : "", "parse-names" : false, "suffix" : "" }, { "dropping-particle" : "", "family" : "Rowcliffe", "given" : "Marcus", "non-dropping-particle" : "", "parse-names" : false, "suffix" : "" }, { "dropping-particle" : "", "family" : "Lee", "given" : "Phyllis", "non-dropping-particle" : "", "parse-names" : false, "suffix" : "" }, { "dropping-particle" : "", "family" : "Mar", "given" : "Khyne U", "non-dropping-particle" : "", "parse-names" : false, "suffix" : "" }, { "dropping-particle" : "", "family" : "Moss", "given" : "Cynthia", "non-dropping-particle" : "", "parse-names" : false, "suffix" : "" }, { "dropping-particle" : "", "family" : "Mason", "given" : "Georgia J", "non-dropping-particle" : "", "parse-names" : false, "suffix" : "" } ], "container-title" : "Science (New York, N.Y.)", "id" : "ITEM-2", "issue" : "5908", "issued" : { "date-parts" : [ [ "2008" ] ] }, "page" : "1649", "title" : "Compromised survivorship in zoo elephants.", "type" : "article-journal", "volume" : "322" }, "uris" : [ "http://www.mendeley.com/documents/?uuid=ac3d51a2-9888-407d-8890-3fbaceae483c" ] } ], "mendeley" : { "formattedCitation" : "(Clubb &lt;i&gt;et al.&lt;/i&gt; 2008; Hayward &lt;i&gt;et al.&lt;/i&gt; 2014b)", "plainTextFormattedCitation" : "(Clubb et al. 2008; Hayward et al. 2014b)", "previouslyFormattedCitation" : "(Clubb &lt;i&gt;et al.&lt;/i&gt; 2008; Hayward &lt;i&gt;et al.&lt;/i&gt; 2014b)"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 xml:space="preserve">(Clubb </w:t>
      </w:r>
      <w:r w:rsidR="00AB2311" w:rsidRPr="008E156F">
        <w:rPr>
          <w:rFonts w:ascii="Times New Roman" w:hAnsi="Times New Roman" w:cs="Times New Roman"/>
          <w:i/>
          <w:noProof/>
          <w:szCs w:val="24"/>
        </w:rPr>
        <w:t>et al.</w:t>
      </w:r>
      <w:r w:rsidR="00AB2311" w:rsidRPr="008E156F">
        <w:rPr>
          <w:rFonts w:ascii="Times New Roman" w:hAnsi="Times New Roman" w:cs="Times New Roman"/>
          <w:noProof/>
          <w:szCs w:val="24"/>
        </w:rPr>
        <w:t xml:space="preserve"> 2008; Hayward </w:t>
      </w:r>
      <w:r w:rsidR="00AB2311" w:rsidRPr="008E156F">
        <w:rPr>
          <w:rFonts w:ascii="Times New Roman" w:hAnsi="Times New Roman" w:cs="Times New Roman"/>
          <w:i/>
          <w:noProof/>
          <w:szCs w:val="24"/>
        </w:rPr>
        <w:t>et al.</w:t>
      </w:r>
      <w:r w:rsidR="00AB2311" w:rsidRPr="008E156F">
        <w:rPr>
          <w:rFonts w:ascii="Times New Roman" w:hAnsi="Times New Roman" w:cs="Times New Roman"/>
          <w:noProof/>
          <w:szCs w:val="24"/>
        </w:rPr>
        <w:t xml:space="preserve"> 2014b)</w:t>
      </w:r>
      <w:r w:rsidRPr="008E156F">
        <w:rPr>
          <w:rFonts w:ascii="Times New Roman" w:hAnsi="Times New Roman" w:cs="Times New Roman"/>
          <w:szCs w:val="24"/>
        </w:rPr>
        <w:fldChar w:fldCharType="end"/>
      </w:r>
      <w:r w:rsidRPr="008E156F">
        <w:rPr>
          <w:rFonts w:ascii="Times New Roman" w:hAnsi="Times New Roman" w:cs="Times New Roman"/>
          <w:szCs w:val="24"/>
        </w:rPr>
        <w:t>. Anti-parasitic treatments such as Ivermectin have been implemented relatively recently (1990s; personal correspondence with Dr Win Htut</w:t>
      </w:r>
      <w:r w:rsidR="00D26BA5" w:rsidRPr="008E156F">
        <w:rPr>
          <w:rFonts w:ascii="Times New Roman" w:hAnsi="Times New Roman" w:cs="Times New Roman"/>
          <w:szCs w:val="24"/>
        </w:rPr>
        <w:t>, MTE</w:t>
      </w:r>
      <w:r w:rsidRPr="008E156F">
        <w:rPr>
          <w:rFonts w:ascii="Times New Roman" w:hAnsi="Times New Roman" w:cs="Times New Roman"/>
          <w:szCs w:val="24"/>
        </w:rPr>
        <w:t>) and have since been used sporadically. Additionally, due to the close proximity between the semi-captive population and the surrounding free-living population and the freedom of both populations to interact at night, transmission of pathogens can occur between the two populations. Thus, it is likely that the semi-captive timber elephants are host to similar parasites as those found in wild hosts and therefore afford insights into parasite-driven mortality patterns in free-living herds.</w:t>
      </w:r>
    </w:p>
    <w:p w:rsidR="00E753EC" w:rsidRPr="008E156F" w:rsidRDefault="00E753EC" w:rsidP="00E753EC">
      <w:pPr>
        <w:spacing w:line="480" w:lineRule="auto"/>
        <w:ind w:firstLine="720"/>
        <w:jc w:val="both"/>
        <w:rPr>
          <w:rFonts w:ascii="Times New Roman" w:hAnsi="Times New Roman" w:cs="Times New Roman"/>
          <w:szCs w:val="24"/>
        </w:rPr>
      </w:pPr>
    </w:p>
    <w:p w:rsidR="00E753EC" w:rsidRPr="008E156F" w:rsidRDefault="00E753EC" w:rsidP="00E753EC">
      <w:pPr>
        <w:spacing w:line="480" w:lineRule="auto"/>
        <w:jc w:val="both"/>
        <w:rPr>
          <w:rFonts w:ascii="Times New Roman" w:hAnsi="Times New Roman" w:cs="Times New Roman"/>
          <w:i/>
          <w:szCs w:val="24"/>
        </w:rPr>
      </w:pPr>
      <w:r w:rsidRPr="008E156F">
        <w:rPr>
          <w:rFonts w:ascii="Times New Roman" w:hAnsi="Times New Roman" w:cs="Times New Roman"/>
          <w:i/>
          <w:szCs w:val="24"/>
        </w:rPr>
        <w:t xml:space="preserve">2.3.2 Data </w:t>
      </w:r>
      <w:r w:rsidR="00DB25B5" w:rsidRPr="008E156F">
        <w:rPr>
          <w:rFonts w:ascii="Times New Roman" w:hAnsi="Times New Roman" w:cs="Times New Roman"/>
          <w:i/>
          <w:szCs w:val="24"/>
        </w:rPr>
        <w:t>s</w:t>
      </w:r>
      <w:r w:rsidRPr="008E156F">
        <w:rPr>
          <w:rFonts w:ascii="Times New Roman" w:hAnsi="Times New Roman" w:cs="Times New Roman"/>
          <w:i/>
          <w:szCs w:val="24"/>
        </w:rPr>
        <w:t xml:space="preserve">election </w:t>
      </w:r>
    </w:p>
    <w:p w:rsidR="00E753EC" w:rsidRPr="008E156F" w:rsidRDefault="00E753EC" w:rsidP="00E753EC">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From a digitised database of log book information for over 8,000 elephant records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"DOI" : "10.1186/s12983-014-0054-0", "ISSN" : "1742-9994", "author" : [ { "dropping-particle" : "", "family" : "Lahdenper\u00e4", "given" : "Mirkka", "non-dropping-particle" : "", "parse-names" : false, "suffix" : "" }, { "dropping-particle" : "", "family" : "Mar", "given" : "Khyne U", "non-dropping-particle" : "", "parse-names" : false, "suffix" : "" }, { "dropping-particle" : "", "family" : "Lummaa", "given" : "Virpi", "non-dropping-particle" : "", "parse-names" : false, "suffix" : "" } ], "container-title" : "Frontiers in Zoology", "id" : "ITEM-1", "issued" : { "date-parts" : [ [ "2014" ] ] }, "page" : "54", "title" : "Reproductive cessation and post-reproductive lifespan in Asian elephants and pre-industrial humans", "type" : "article-journal", "volume" : "11" }, "uris" : [ "http://www.mendeley.com/documents/?uuid=4e604656-79cf-49a0-9dd3-4a58008e03b2" ] }, { "id" : "ITEM-2", "itemData" : { "DOI" : "10.1111/j.1461-0248.2011.01735.x", "author" : [ { "dropping-particle" : "", "family" : "Robinson", "given" : "Matthew R.", "non-dropping-particle" : "", "parse-names" : false, "suffix" : "" }, { "dropping-particle" : "", "family" : "Mar", "given" : "Khyne U.", "non-dropping-particle" : "", "parse-names" : false, "suffix" : "" }, { "dropping-particle" : "", "family" : "Lummaa", "given" : "Virpi", "non-dropping-particle" : "", "parse-names" : false, "suffix" : "" } ], "container-title" : "Ecology Letters", "id" : "ITEM-2", "issued" : { "date-parts" : [ [ "2012" ] ] }, "page" : "260-266", "title" : "Senescence and age-specific trade-offs between reproduction and survival in female Asian elephants", "type" : "article-journal", "volume" : "15" }, "uris" : [ "http://www.mendeley.com/documents/?uuid=262bfff5-871d-4a95-b223-921ff1d35e52" ] }, { "id" : "ITEM-3", "itemData" : { "DOI" : "10.1186/s12862-015-0487-x", "ISBN" : "1471-2148", "ISSN" : "1471-2148", "PMID" : "26464339", "abstract" : "BACKGROUND: The growth strategy of a species influences many key aspects of its life-history. Animals can either grow indeterminately (throughout life), or grow determinately, ceasing at maturity. In mammals, continued weight gain after maturity is clearly distinguishable from continued skeletal growth (indeterminate growth). Elephants represent an interesting candidate for studying growth because of their large size, long life and sexual dimorphism. Objective measures of their weight, height and age, however, are rare. RESULTS: We investigate evidence for indeterminate growth in the Asian elephant Elephas maximus using a longitudinal dataset from a semi-captive population. We fit growth curves to weight and height measurements, assess sex differences in growth, and test for indeterminate growth by comparing the asymptotes for height and weight curves. Our results show no evidence for indeterminate growth in the Asian elephant; neither sex increases in height throughout life, with the majority of height growth completed by the age of 15 years in females and 21 years in males. Females show a similar pattern with weight, whereas males continue to gain weight until over age 50. Neither sex shows any declines in weight with age. CONCLUSIONS: These results have implications for understanding mammalian life-history, which could include sex-specific differences in trade-offs between size and reproductive investment.", "author" : [ { "dropping-particle" : "", "family" : "Mumby", "given" : "Hannah S.", "non-dropping-particle" : "", "parse-names" : false, "suffix" : "" }, { "dropping-particle" : "", "family" : "Chapman", "given" : "Simon N.", "non-dropping-particle" : "", "parse-names" : false, "suffix" : "" }, { "dropping-particle" : "", "family" : "Crawley", "given" : "Jennie A. H.", "non-dropping-particle" : "", "parse-names" : false, "suffix" : "" }, { "dropping-particle" : "", "family" : "Mar", "given" : "Khyne U.", "non-dropping-particle" : "", "parse-names" : false, "suffix" : "" }, { "dropping-particle" : "", "family" : "Htut", "given" : "Win", "non-dropping-particle" : "", "parse-names" : false, "suffix" : "" }, { "dropping-particle" : "", "family" : "Thura Soe", "given" : "Aung", "non-dropping-particle" : "", "parse-names" : false, "suffix" : "" }, { "dropping-particle" : "", "family" : "Aung", "given" : "Htoo Htoo", "non-dropping-particle" : "", "parse-names" : false, "suffix" : "" }, { "dropping-particle" : "", "family" : "Lummaa", "given" : "Virpi", "non-dropping-particle" : "", "parse-names" : false, "suffix" : "" } ], "container-title" : "BMC Evolutionary Biology", "id" : "ITEM-3", "issue" : "1", "issued" : { "date-parts" : [ [ "2015" ] ] }, "page" : "214", "publisher" : "BMC Evolutionary Biology", "title" : "Distinguishing between determinate and indeterminate growth in a long-lived mammal", "type" : "article-journal", "volume" : "15" }, "uris" : [ "http://www.mendeley.com/documents/?uuid=1158fb8b-f10d-43b4-8dab-c7cb76c750dc" ] }, { "id" : "ITEM-4", "itemData" : { "URL" : "http://www.fao.org/docrep/005/ad031e/ad031e00.htm", "author" : [ { "dropping-particle" : "", "family" : "Mar", "given" : "Khyne U.", "non-dropping-particle" : "", "parse-names" : false, "suffix" : "" } ], "container-title" : "UN FAO Regional Office for Asia and the Pacific, Bangkok.", "id" : "ITEM-4", "issue" : "1971", "issued" : { "date-parts" : [ [ "2002" ] ] }, "page" : "195-211", "title" : "The studbook of timber elephants of Myanmar with special reference to survivorship analysis. In: Giants on our Hands: Proceedings of the International Workshop on the Domesticated Asian Elephant.", "type" : "webpage" }, "uris" : [ "http://www.mendeley.com/documents/?uuid=60cbef31-4013-4d5a-b7a9-04901d38b8c8" ] } ], "mendeley" : { "formattedCitation" : "(Mar 2002; Robinson, Mar &amp; Lummaa 2012; Lahdenper\u00e4, Mar &amp; Lummaa 2014a; Mumby &lt;i&gt;et al.&lt;/i&gt; 2015a)", "manualFormatting" : "(Mar 2002; Robinson, Mar &amp; Lummaa 2012; Lahdenper\u00e4, Mar &amp; Lummaa 2014; Mumby et al. 2015a)", "plainTextFormattedCitation" : "(Mar 2002; Robinson, Mar &amp; Lummaa 2012; Lahdenper\u00e4, Mar &amp; Lummaa 2014a; Mumby et al. 2015a)", "previouslyFormattedCitation" : "(Mar 2002; Robinson, Mar &amp; Lummaa 2012; Lahdenper\u00e4, Mar &amp; Lummaa 2014a; Mumby &lt;i&gt;et al.&lt;/i&gt; 2015a)" }, "properties" : { "noteIndex" : 0 }, "schema" : "https://github.com/citation-style-language/schema/raw/master/csl-citation.json" }</w:instrText>
      </w:r>
      <w:r w:rsidRPr="008E156F">
        <w:rPr>
          <w:rFonts w:ascii="Times New Roman" w:hAnsi="Times New Roman" w:cs="Times New Roman"/>
          <w:szCs w:val="24"/>
        </w:rPr>
        <w:fldChar w:fldCharType="separate"/>
      </w:r>
      <w:r w:rsidR="008432E1" w:rsidRPr="008E156F">
        <w:rPr>
          <w:rFonts w:ascii="Times New Roman" w:hAnsi="Times New Roman" w:cs="Times New Roman"/>
          <w:noProof/>
          <w:szCs w:val="24"/>
        </w:rPr>
        <w:t xml:space="preserve">(Mar 2002; Robinson, Mar &amp; Lummaa 2012; Lahdenperä, Mar &amp; Lummaa 2014; Mumby </w:t>
      </w:r>
      <w:r w:rsidR="008432E1" w:rsidRPr="008E156F">
        <w:rPr>
          <w:rFonts w:ascii="Times New Roman" w:hAnsi="Times New Roman" w:cs="Times New Roman"/>
          <w:i/>
          <w:noProof/>
          <w:szCs w:val="24"/>
        </w:rPr>
        <w:t>et al.</w:t>
      </w:r>
      <w:r w:rsidR="008432E1" w:rsidRPr="008E156F">
        <w:rPr>
          <w:rFonts w:ascii="Times New Roman" w:hAnsi="Times New Roman" w:cs="Times New Roman"/>
          <w:noProof/>
          <w:szCs w:val="24"/>
        </w:rPr>
        <w:t xml:space="preserve"> 2015a)</w:t>
      </w:r>
      <w:r w:rsidRPr="008E156F">
        <w:rPr>
          <w:rFonts w:ascii="Times New Roman" w:hAnsi="Times New Roman" w:cs="Times New Roman"/>
          <w:szCs w:val="24"/>
        </w:rPr>
        <w:fldChar w:fldCharType="end"/>
      </w:r>
      <w:r w:rsidRPr="008E156F">
        <w:rPr>
          <w:rFonts w:ascii="Times New Roman" w:hAnsi="Times New Roman" w:cs="Times New Roman"/>
          <w:szCs w:val="24"/>
        </w:rPr>
        <w:t>, we restricted our dataset to individuals with a known ID number, sex, exact date of death or censorship and a known cause of death. This resulted in a primary dataset of 4,242 individual elephant records, spanning from 1941 (earliest date of entry) to 2016 (latest date of death or censorship), with 2,476 censored individuals and 1,766 recorded elephant deaths.  Censorship is the last known date an elephant was observed alive within the population (n = 2,329), or the date of exit from the population by transfer, sale or loss (n = 147), rather than death.</w:t>
      </w:r>
      <w:r w:rsidRPr="008E156F">
        <w:rPr>
          <w:rFonts w:ascii="Times New Roman" w:hAnsi="Times New Roman" w:cs="Times New Roman"/>
          <w:i/>
          <w:szCs w:val="24"/>
        </w:rPr>
        <w:t xml:space="preserve"> </w:t>
      </w:r>
      <w:r w:rsidRPr="008E156F">
        <w:rPr>
          <w:rFonts w:ascii="Times New Roman" w:hAnsi="Times New Roman" w:cs="Times New Roman"/>
          <w:szCs w:val="24"/>
        </w:rPr>
        <w:t xml:space="preserve">Both captive born (n = 2,914) and wild-caught (n = 1,328) elephants were included in the dataset, with captive born individuals having an exact recorded date of birth and therefore an exact age at death. For wild-caught elephants where age is estimated upon capture, we restricted our data to only those caught at an estimated age of 16 years or </w:t>
      </w:r>
      <w:r w:rsidRPr="008E156F">
        <w:rPr>
          <w:rFonts w:ascii="Times New Roman" w:hAnsi="Times New Roman" w:cs="Times New Roman"/>
          <w:szCs w:val="24"/>
        </w:rPr>
        <w:lastRenderedPageBreak/>
        <w:t xml:space="preserve">younger. For both sexes, 90-95% of height growth is completed by age 15, coinciding with sexual maturity at 15-16 years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"DOI" : "10.1186/s12862-015-0487-x", "ISBN" : "1471-2148", "ISSN" : "1471-2148", "PMID" : "26464339", "abstract" : "BACKGROUND: The growth strategy of a species influences many key aspects of its life-history. Animals can either grow indeterminately (throughout life), or grow determinately, ceasing at maturity. In mammals, continued weight gain after maturity is clearly distinguishable from continued skeletal growth (indeterminate growth). Elephants represent an interesting candidate for studying growth because of their large size, long life and sexual dimorphism. Objective measures of their weight, height and age, however, are rare. RESULTS: We investigate evidence for indeterminate growth in the Asian elephant Elephas maximus using a longitudinal dataset from a semi-captive population. We fit growth curves to weight and height measurements, assess sex differences in growth, and test for indeterminate growth by comparing the asymptotes for height and weight curves. Our results show no evidence for indeterminate growth in the Asian elephant; neither sex increases in height throughout life, with the majority of height growth completed by the age of 15 years in females and 21 years in males. Females show a similar pattern with weight, whereas males continue to gain weight until over age 50. Neither sex shows any declines in weight with age. CONCLUSIONS: These results have implications for understanding mammalian life-history, which could include sex-specific differences in trade-offs between size and reproductive investment.", "author" : [ { "dropping-particle" : "", "family" : "Mumby", "given" : "Hannah S.", "non-dropping-particle" : "", "parse-names" : false, "suffix" : "" }, { "dropping-particle" : "", "family" : "Chapman", "given" : "Simon N.", "non-dropping-particle" : "", "parse-names" : false, "suffix" : "" }, { "dropping-particle" : "", "family" : "Crawley", "given" : "Jennie A. H.", "non-dropping-particle" : "", "parse-names" : false, "suffix" : "" }, { "dropping-particle" : "", "family" : "Mar", "given" : "Khyne U.", "non-dropping-particle" : "", "parse-names" : false, "suffix" : "" }, { "dropping-particle" : "", "family" : "Htut", "given" : "Win", "non-dropping-particle" : "", "parse-names" : false, "suffix" : "" }, { "dropping-particle" : "", "family" : "Thura Soe", "given" : "Aung", "non-dropping-particle" : "", "parse-names" : false, "suffix" : "" }, { "dropping-particle" : "", "family" : "Aung", "given" : "Htoo Htoo", "non-dropping-particle" : "", "parse-names" : false, "suffix" : "" }, { "dropping-particle" : "", "family" : "Lummaa", "given" : "Virpi", "non-dropping-particle" : "", "parse-names" : false, "suffix" : "" } ], "container-title" : "BMC Evolutionary Biology", "id" : "ITEM-1", "issue" : "1", "issued" : { "date-parts" : [ [ "2015" ] ] }, "page" : "214", "publisher" : "BMC Evolutionary Biology", "title" : "Distinguishing between determinate and indeterminate growth in a long-lived mammal", "type" : "article-journal", "volume" : "15" }, "uris" : [ "http://www.mendeley.com/documents/?uuid=1158fb8b-f10d-43b4-8dab-c7cb76c750dc" ] } ], "mendeley" : { "formattedCitation" : "(Mumby &lt;i&gt;et al.&lt;/i&gt; 2015a)", "plainTextFormattedCitation" : "(Mumby et al. 2015a)", "previouslyFormattedCitation" : "(Mumby &lt;i&gt;et al.&lt;/i&gt; 2015a)" }, "properties" : { "noteIndex" : 0 }, "schema" : "https://github.com/citation-style-language/schema/raw/master/csl-citation.json" }</w:instrText>
      </w:r>
      <w:r w:rsidRPr="008E156F">
        <w:rPr>
          <w:rFonts w:ascii="Times New Roman" w:hAnsi="Times New Roman" w:cs="Times New Roman"/>
          <w:szCs w:val="24"/>
        </w:rPr>
        <w:fldChar w:fldCharType="separate"/>
      </w:r>
      <w:r w:rsidR="008432E1" w:rsidRPr="008E156F">
        <w:rPr>
          <w:rFonts w:ascii="Times New Roman" w:hAnsi="Times New Roman" w:cs="Times New Roman"/>
          <w:noProof/>
          <w:szCs w:val="24"/>
        </w:rPr>
        <w:t xml:space="preserve">(Mumby </w:t>
      </w:r>
      <w:r w:rsidR="008432E1" w:rsidRPr="008E156F">
        <w:rPr>
          <w:rFonts w:ascii="Times New Roman" w:hAnsi="Times New Roman" w:cs="Times New Roman"/>
          <w:i/>
          <w:noProof/>
          <w:szCs w:val="24"/>
        </w:rPr>
        <w:t>et al.</w:t>
      </w:r>
      <w:r w:rsidR="008432E1" w:rsidRPr="008E156F">
        <w:rPr>
          <w:rFonts w:ascii="Times New Roman" w:hAnsi="Times New Roman" w:cs="Times New Roman"/>
          <w:noProof/>
          <w:szCs w:val="24"/>
        </w:rPr>
        <w:t xml:space="preserve"> 2015a)</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As estimated age at capture is partially based on body size, alongside a number of other physical characteristics including skin and body condition, skin pigmentation and tail hair density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"Arivazhagan", "given" : "Chelliya", "non-dropping-particle" : "", "parse-names" : false, "suffix" : "" }, { "dropping-particle" : "", "family" : "Sukumar", "given" : "Raman", "non-dropping-particle" : "", "parse-names" : false, "suffix" : "" } ], "container-title" : "Gajah", "id" : "ITEM-1", "issue" : "29", "issued" : { "date-parts" : [ [ "2008" ] ] }, "page" : "11-16", "title" : "Constructing age structures of Asian elephant populations: A comparison of two field methods of age estimation", "type" : "article-journal" }, "uris" : [ "http://www.mendeley.com/documents/?uuid=30b1bfcc-0776-4717-ad74-8e0bc1513b30" ] } ], "mendeley" : { "formattedCitation" : "(Arivazhagan &amp; Sukumar 2008)", "plainTextFormattedCitation" : "(Arivazhagan &amp; Sukumar 2008)", "previouslyFormattedCitation" : "(Arivazhagan &amp; Sukumar 2008)"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(Arivazhagan &amp; Sukumar 2008)</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estimated ages are believed to be more accurate whilst growth is still ongoing. </w:t>
      </w:r>
    </w:p>
    <w:p w:rsidR="00E753EC" w:rsidRPr="008E156F" w:rsidRDefault="00E753EC" w:rsidP="00E753EC">
      <w:pPr>
        <w:spacing w:line="480" w:lineRule="auto"/>
        <w:ind w:firstLine="720"/>
        <w:jc w:val="both"/>
        <w:rPr>
          <w:rFonts w:ascii="Times New Roman" w:hAnsi="Times New Roman" w:cs="Times New Roman"/>
          <w:szCs w:val="24"/>
          <w:u w:val="single"/>
        </w:rPr>
      </w:pPr>
      <w:r w:rsidRPr="008E156F">
        <w:rPr>
          <w:rFonts w:ascii="Times New Roman" w:hAnsi="Times New Roman" w:cs="Times New Roman"/>
          <w:szCs w:val="24"/>
        </w:rPr>
        <w:t>The elephants are subject to routine checks by trained veterinarians throughout their lifetime, who closely monitor changes in their body condition, health and specific illness on a monthly basis, aiding the correct diagnosis of mortality. For deceased elephants, known proximate causes of death (e.g. ‘worms’, ‘liver fluke’ etc.) were diagnosed at the time of death by vets, from previous diagnosis of illnesses and post-mortem.</w:t>
      </w:r>
      <w:r w:rsidRPr="008E156F" w:rsidDel="008D182B">
        <w:rPr>
          <w:rFonts w:ascii="Times New Roman" w:hAnsi="Times New Roman" w:cs="Times New Roman"/>
          <w:szCs w:val="24"/>
        </w:rPr>
        <w:t xml:space="preserve"> </w:t>
      </w:r>
      <w:r w:rsidRPr="008E156F">
        <w:rPr>
          <w:rFonts w:ascii="Times New Roman" w:hAnsi="Times New Roman" w:cs="Times New Roman"/>
          <w:szCs w:val="24"/>
        </w:rPr>
        <w:t xml:space="preserve">These raw, proximate causes, as recorded by the employed vet at the time were then categorised as ‘Accidental’, ‘Acute or Chronic Illness’, ‘Anthropogenic’, ‘Conflict’, ‘Ectoparasitic’, ‘Endoparasitic’, Reproductive’, ‘Senescence’, ‘Stochastic’, ‘Stress’ or ‘Unknown’. Conflict, for example, can refer to known aggression from other animals as well as from conspecifics, ‘Stress’ to mortality form taming attempts and ‘Senescence’ to mortality from ‘old age’ without more specific diagnosis (lifespan range = 50 – 67). As such, our data is comparable to studies investigating historic causes of death in human populations, for example from multigenerational parish records that are commonly used in epidemiological research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"10.1073/pnas.1519820113", "ISSN" : "0027-8424", "PMID" : "27457937", "abstract" : "A leading hypothesis proposes that increased human life span since 1850 has resulted from decreased exposure to childhood infections, which has reduced chronic inflammation and later-life mortality rates, particularly from cardiovascular disease, stroke, and cancer. Early-life cohort mortality rate often predicts later-life survival in humans, but such associations could arise from factors other than disease exposure. Additionally, the impact of early-life disease exposure on reproduction remains unknown, and thus previous work ignores a major component of fitness through which selection acts upon life-history strategy. We collected data from seven 18th- and 19th-century Finnish populations experiencing naturally varying mortality and fertility levels. We quantified early-life disease exposure as the detrended child mortality rate from infectious diseases during an individual\u2019s first 5 y, controlling for important social factors. We found no support for an association between early-life disease exposure and all-cause mortality risk after age 15 or 50. We also found no link between early-life disease exposure and probability of death specifically from cardiovascular disease, stroke, or cancer. Independent of survival, there was no evidence to support associations between early-life disease exposure and any of several aspects of reproductive performance, including lifetime reproductive success and age at first birth, in either males or females. Our results do not support the prevailing assertion that exposure to infectious diseases in early life has long-lasting associations with later-life all-cause mortality risk or mortality putatively linked to chronic inflammation. Variation in adulthood conditions could therefore be the most likely source of recent increases in adult life span. ", "author" : [ { "dropping-particle" : "", "family" : "Hayward", "given" : "Adam D.", "non-dropping-particle" : "", "parse-names" : false, "suffix" : "" }, { "dropping-particle" : "", "family" : "Rigby", "given" : "Francesca L.", "non-dropping-particle" : "", "parse-names" : false, "suffix" : "" }, { "dropping-particle" : "", "family" : "Lummaa", "given" : "Virpi", "non-dropping-particle" : "", "parse-names" : false, "suffix" : "" } ], "container-title" : "Proceedings of the National Academy of Sciences", "id" : "ITEM-1", "issue" : "32", "issued" : { "date-parts" : [ [ "2016" ] ] }, "page" : "8951-8956", "title" : "Early-life disease exposure and associations with adult survival, cause of death, and reproductive success in preindustrial humans", "type" : "article-journal", "volume" : "113" }, "uris" : [ "http://www.mendeley.com/documents/?uuid=ab97193f-c318-41fa-bc54-128e86df9c72" ] }, { "id" : "ITEM-2", "itemData" : { "DOI" : "10.1073/pnas.1301817110/-/DCSupplemental.www.pnas.org/cgi/doi/10.1073/pnas.1301817110", "ISBN" : "0027-8424", "ISSN" : "1091-6490", "PMID" : "23918366", "abstract" : "Individuals with insufficient nutrition during development often experience poorer later-life health and evolutionary fitness. The Predictive Adaptive Response (PAR) hypothesis proposes that poor early-life nutrition induces physiological changes that maximize fitness in similar environments in adulthood and that metabolic diseases result when individuals experiencing poor nutrition during development subsequently encounter good nutrition in adulthood. However, although cohort studies have shown that famine exposure in utero reduces health in favorable later-life conditions, no study on humans has demonstrated the predicted fitness benefit under low later-life nutrition, leaving the evolutionary origins of such plasticity unexplored. Taking advantage of a well-documented famine and unique datasets of individual life histories and crop yields from two preindustrial Finnish populations, we provide a test of key predictions of the PAR hypothesis. Known individuals from fifty cohorts were followed from birth until the famine, where we analyzed their survival and reproductive success in relation to the crop yields around birth. We were also able to test whether the long-term effects of early-life nutrition differed between individuals of varying socioeconomic status. We found that, contrary to predictions of the PAR hypothesis, individuals experiencing low early-life crop yields showed lower survival and fertility during the famine than individuals experiencing high early-life crop yields. These effects were more pronounced among young individuals and those of low socioeconomic status. Our results do not support the hypothesis that PARs should have been favored by natural selection and suggest that alternative models may need to be invoked to explain the epidemiology of metabolic diseases.", "author" : [ { "dropping-particle" : "", "family" : "Hayward", "given" : "Adam D", "non-dropping-particle" : "", "parse-names" : false, "suffix" : "" }, { "dropping-particle" : "", "family" : "Rickard", "given" : "Ian J", "non-dropping-particle" : "", "parse-names" : false, "suffix" : "" }, { "dropping-particle" : "", "family" : "Lummaa", "given" : "Virpi", "non-dropping-particle" : "", "parse-names" : false, "suffix" : "" } ], "container-title" : "Proceedings of the National Academy of Sciences of the United States of America", "id" : "ITEM-2", "issue" : "34", "issued" : { "date-parts" : [ [ "2013" ] ] }, "page" : "13886-91", "title" : "Influence of early-life nutrition on mortality and reproductive success during a subsequent famine in a preindustrial population", "type" : "article-journal", "volume" : "110" }, "uris" : [ "http://www.mendeley.com/documents/?uuid=1a2a9ec5-6dd2-4408-9ab4-b60ce1b4d71a" ] } ], "mendeley" : { "formattedCitation" : "(Hayward, Rickard &amp; Lummaa 2013; Hayward, Rigby &amp; Lummaa 2016)", "plainTextFormattedCitation" : "(Hayward, Rickard &amp; Lummaa 2013; Hayward, Rigby &amp; Lummaa 2016)", "previouslyFormattedCitation" : "(Hayward, Rickard &amp; Lummaa 2013; Hayward, Rigby &amp; Lummaa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(Hayward, Rickard &amp; Lummaa 2013; Hayward, Rigby &amp; Lummaa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with the exception that in our study the causes of death were determined by trained health workers with long history of previous health of the animal in question. The MTE elephant population has not been subject to culling, </w:t>
      </w:r>
      <w:r w:rsidRPr="008E156F">
        <w:rPr>
          <w:rFonts w:ascii="Times New Roman" w:hAnsi="Times New Roman" w:cs="Times New Roman"/>
          <w:szCs w:val="24"/>
        </w:rPr>
        <w:fldChar w:fldCharType="begin" w:fldLock="1"/>
      </w:r>
      <w:r w:rsidR="001F34C0" w:rsidRPr="008E156F">
        <w:rPr>
          <w:rFonts w:ascii="Times New Roman" w:hAnsi="Times New Roman" w:cs="Times New Roman"/>
          <w:szCs w:val="24"/>
        </w:rPr>
        <w:instrText>ADDIN CSL_CITATION { "citationItems" : [ { "id" : "ITEM-1", "itemData" : { "URL" : "http://www.fao.org/docrep/005/ad031e/ad031e00.htm", "author" : [ { "dropping-particle" : "", "family" : "Mar", "given" : "Khyne U.", "non-dropping-particle" : "", "parse-names" : false, "suffix" : "" } ], "container-title" : "UN FAO Regional Office for Asia and the Pacific, Bangkok.", "id" : "ITEM-1", "issue" : "1971", "issued" : { "date-parts" : [ [ "2002" ] ] }, "page" : "195-211", "title" : "The studbook of timber elephants of Myanmar with special reference to survivorship analysis. In: Giants on our Hands: Proceedings of the International Workshop on the Domesticated Asian Elephant.", "type" : "webpage" }, "uris" : [ "http://www.mendeley.com/documents/?uuid=60cbef31-4013-4d5a-b7a9-04901d38b8c8" ] } ], "mendeley" : { "formattedCitation" : "(Mar 2002)", "plainTextFormattedCitation" : "(Mar 2002)", "previouslyFormattedCitation" : "(Mar 2002)" }, "properties" : { "noteIndex" : 0 }, "schema" : "https://github.com/citation-style-language/schema/raw/master/csl-citation.json" }</w:instrText>
      </w:r>
      <w:r w:rsidRPr="008E156F">
        <w:rPr>
          <w:rFonts w:ascii="Times New Roman" w:hAnsi="Times New Roman" w:cs="Times New Roman"/>
          <w:szCs w:val="24"/>
        </w:rPr>
        <w:fldChar w:fldCharType="separate"/>
      </w:r>
      <w:r w:rsidR="00C64C92" w:rsidRPr="008E156F">
        <w:rPr>
          <w:rFonts w:ascii="Times New Roman" w:hAnsi="Times New Roman" w:cs="Times New Roman"/>
          <w:noProof/>
          <w:szCs w:val="24"/>
        </w:rPr>
        <w:t>(Mar 2002)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As such, deaths classed as anthropogenic (56 in total) were those caused by civil unrest, insurgence or poaching for ivory only. </w:t>
      </w:r>
    </w:p>
    <w:p w:rsidR="00E753EC" w:rsidRPr="008E156F" w:rsidRDefault="00E753EC" w:rsidP="00E753EC">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Across vertebrates, while debilitating effects of parasites are commonly observed, identification of parasitism as a direct cause of death is rare and limited to cases where large, overwhelming parasite burdens lead to mass tissue damage and organ failure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"Fowler", "given" : "M. E.", "non-dropping-particle" : "", "parse-names" : false, "suffix" : "" }, { "dropping-particle" : "", "family" : "Mikota", "given" : "S. K.", "non-dropping-particle" : "", "parse-names" : false, "suffix" : "" } ], "id" : "ITEM-1", "issued" : { "date-parts" : [ [ "2006" ] ] }, "publisher" : "Blackwell Publishing", "publisher-place" : "Ames, Iowa, US", "title" : "Biology, Medicine, and Surgery of Elephants", "type" : "book" }, "uris" : [ "http://www.mendeley.com/documents/?uuid=ee992906-592d-4765-ab90-c6ec7b77cd07" ] } ], "mendeley" : { "formattedCitation" : "(Fowler &amp; Mikota 2006)", "plainTextFormattedCitation" : "(Fowler &amp; Mikota 2006)", "previouslyFormattedCitation" : "(Fowler &amp; Mikota 2006)"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(Fowler &amp; Mikota 2006)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However, such debilitating effects may ultimately also lead to host mortality. For the working </w:t>
      </w:r>
      <w:r w:rsidRPr="008E156F">
        <w:rPr>
          <w:rFonts w:ascii="Times New Roman" w:hAnsi="Times New Roman" w:cs="Times New Roman"/>
          <w:szCs w:val="24"/>
        </w:rPr>
        <w:lastRenderedPageBreak/>
        <w:t xml:space="preserve">timber elephant population, both endoparasitic and ectoparasitic infections are linked to clinical conditions listed as causes of death in the database, for example ‘anorexia’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"Fowler", "given" : "M. E.", "non-dropping-particle" : "", "parse-names" : false, "suffix" : "" }, { "dropping-particle" : "", "family" : "Mikota", "given" : "S. K.", "non-dropping-particle" : "", "parse-names" : false, "suffix" : "" } ], "id" : "ITEM-1", "issued" : { "date-parts" : [ [ "2006" ] ] }, "publisher" : "Blackwell Publishing", "publisher-place" : "Ames, Iowa, US", "title" : "Biology, Medicine, and Surgery of Elephants", "type" : "book" }, "uris" : [ "http://www.mendeley.com/documents/?uuid=ee992906-592d-4765-ab90-c6ec7b77cd07" ] } ], "mendeley" : { "formattedCitation" : "(Fowler &amp; Mikota 2006)", "plainTextFormattedCitation" : "(Fowler &amp; Mikota 2006)", "previouslyFormattedCitation" : "(Fowler &amp; Mikota 2006)"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(Fowler &amp; Mikota 2006)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Therefore, known deaths were classed as being either (1) unrelated to parasitism (n = 1030) or (2) potentially parasite associated (n = 605). The latter included instances of parasites being the listed (proximate) cause of death (e.g. ‘worms’) where deaths are assumed to be due to overwhelming evidence of extremely heavy infestation, diagnosed from indicative physical signs and by actual observation of parasites. Such deaths were mainly due to endoparasitic (80.1%) causes. All documented ectoparasitic deaths were described as ‘bots’, which are classed as ectoparasites as they are mainly free living, despite their main pathogenic effects deriving from subcutaneous development within the host. Heavy bot infections can have similar pathogenic effects to those of internal parasites including gastritis and damage to the gastro-intestinal tract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"Fowler", "given" : "M. E.", "non-dropping-particle" : "", "parse-names" : false, "suffix" : "" }, { "dropping-particle" : "", "family" : "Mikota", "given" : "S. K.", "non-dropping-particle" : "", "parse-names" : false, "suffix" : "" } ], "id" : "ITEM-1", "issued" : { "date-parts" : [ [ "2006" ] ] }, "publisher" : "Blackwell Publishing", "publisher-place" : "Ames, Iowa, US", "title" : "Biology, Medicine, and Surgery of Elephants", "type" : "book" }, "uris" : [ "http://www.mendeley.com/documents/?uuid=ee992906-592d-4765-ab90-c6ec7b77cd07" ] } ], "mendeley" : { "formattedCitation" : "(Fowler &amp; Mikota 2006)", "plainTextFormattedCitation" : "(Fowler &amp; Mikota 2006)", "previouslyFormattedCitation" : "(Fowler &amp; Mikota 2006)"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(Fowler &amp; Mikota 2006)</w:t>
      </w:r>
      <w:r w:rsidRPr="008E156F">
        <w:rPr>
          <w:rFonts w:ascii="Times New Roman" w:hAnsi="Times New Roman" w:cs="Times New Roman"/>
          <w:szCs w:val="24"/>
        </w:rPr>
        <w:fldChar w:fldCharType="end"/>
      </w:r>
      <w:r w:rsidRPr="008E156F">
        <w:rPr>
          <w:rFonts w:ascii="Times New Roman" w:hAnsi="Times New Roman" w:cs="Times New Roman"/>
          <w:szCs w:val="24"/>
        </w:rPr>
        <w:t>, and therefore are likely to contribute to host morbidity and death in a similar manner to internal parasites.</w:t>
      </w:r>
      <w:r w:rsidRPr="008E156F">
        <w:rPr>
          <w:rFonts w:ascii="Times New Roman" w:hAnsi="Times New Roman" w:cs="Times New Roman"/>
          <w:b/>
          <w:szCs w:val="24"/>
        </w:rPr>
        <w:t xml:space="preserve"> </w:t>
      </w:r>
      <w:r w:rsidRPr="008E156F">
        <w:rPr>
          <w:rFonts w:ascii="Times New Roman" w:hAnsi="Times New Roman" w:cs="Times New Roman"/>
          <w:szCs w:val="24"/>
        </w:rPr>
        <w:t>Potentially parasite-associated deaths also included cases where the proximate cause determined at the time of death was a well-known symptom or commonly observed consequence of parasitism, rather than parasitism being listed as a direct cause. These causes denoted exhaustion (‘general weakness’, ‘heat stroke’ and ‘fatigue’) or digestive and gastro-intestinal problems (including, but not limited to, ‘diarrhoea’, ‘liver damage’ and ‘malnutrition’). Several smaller, undefined but potentially parasite-associated causes included those due to general infection (e.g. ‘infectious disease’, ‘unknown disease’), ‘infections’ of organs where endoparasites are commonly found, and ‘sudden’ deaths with no apparent proximate, instigating factors. Deaths with an unknown cause (which were listed as such in log books, n = 131) were excluded from analysis.</w:t>
      </w:r>
    </w:p>
    <w:p w:rsidR="00E753EC" w:rsidRPr="008E156F" w:rsidRDefault="00E753EC" w:rsidP="00E753EC">
      <w:pPr>
        <w:spacing w:line="480" w:lineRule="auto"/>
        <w:jc w:val="both"/>
        <w:rPr>
          <w:rFonts w:ascii="Times New Roman" w:hAnsi="Times New Roman" w:cs="Times New Roman"/>
          <w:i/>
          <w:szCs w:val="24"/>
        </w:rPr>
      </w:pPr>
      <w:r w:rsidRPr="008E156F">
        <w:rPr>
          <w:rFonts w:ascii="Times New Roman" w:hAnsi="Times New Roman" w:cs="Times New Roman"/>
          <w:i/>
          <w:szCs w:val="24"/>
        </w:rPr>
        <w:t xml:space="preserve">2.3.3 Statistical </w:t>
      </w:r>
      <w:r w:rsidR="00DB25B5" w:rsidRPr="008E156F">
        <w:rPr>
          <w:rFonts w:ascii="Times New Roman" w:hAnsi="Times New Roman" w:cs="Times New Roman"/>
          <w:i/>
          <w:szCs w:val="24"/>
        </w:rPr>
        <w:t>a</w:t>
      </w:r>
      <w:r w:rsidRPr="008E156F">
        <w:rPr>
          <w:rFonts w:ascii="Times New Roman" w:hAnsi="Times New Roman" w:cs="Times New Roman"/>
          <w:i/>
          <w:szCs w:val="24"/>
        </w:rPr>
        <w:t>nalysis</w:t>
      </w:r>
    </w:p>
    <w:p w:rsidR="00E753EC" w:rsidRPr="008E156F" w:rsidRDefault="00E753EC" w:rsidP="00E753EC">
      <w:pPr>
        <w:spacing w:line="480" w:lineRule="auto"/>
        <w:jc w:val="both"/>
        <w:rPr>
          <w:rFonts w:ascii="Times New Roman" w:hAnsi="Times New Roman" w:cs="Times New Roman"/>
          <w:i/>
          <w:szCs w:val="24"/>
        </w:rPr>
      </w:pPr>
      <w:r w:rsidRPr="008E156F">
        <w:rPr>
          <w:rFonts w:ascii="Times New Roman" w:hAnsi="Times New Roman" w:cs="Times New Roman"/>
          <w:i/>
          <w:szCs w:val="24"/>
        </w:rPr>
        <w:t xml:space="preserve">2.3.3.1 Elephant </w:t>
      </w:r>
      <w:r w:rsidR="00DB25B5" w:rsidRPr="008E156F">
        <w:rPr>
          <w:rFonts w:ascii="Times New Roman" w:hAnsi="Times New Roman" w:cs="Times New Roman"/>
          <w:i/>
          <w:szCs w:val="24"/>
        </w:rPr>
        <w:t>age and s</w:t>
      </w:r>
      <w:r w:rsidRPr="008E156F">
        <w:rPr>
          <w:rFonts w:ascii="Times New Roman" w:hAnsi="Times New Roman" w:cs="Times New Roman"/>
          <w:i/>
          <w:szCs w:val="24"/>
        </w:rPr>
        <w:t xml:space="preserve">ex </w:t>
      </w:r>
    </w:p>
    <w:p w:rsidR="00E753EC" w:rsidRPr="008E156F" w:rsidRDefault="00E753EC" w:rsidP="00E753EC">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We carried out all analyses using </w:t>
      </w:r>
      <w:r w:rsidRPr="008E156F">
        <w:rPr>
          <w:rFonts w:ascii="Times New Roman" w:hAnsi="Times New Roman" w:cs="Times New Roman"/>
          <w:i/>
          <w:szCs w:val="24"/>
        </w:rPr>
        <w:t xml:space="preserve">R </w:t>
      </w:r>
      <w:r w:rsidRPr="008E156F">
        <w:rPr>
          <w:rFonts w:ascii="Times New Roman" w:hAnsi="Times New Roman" w:cs="Times New Roman"/>
          <w:szCs w:val="24"/>
        </w:rPr>
        <w:t xml:space="preserve">3.1.2 </w:t>
      </w:r>
      <w:r w:rsidRPr="008E156F">
        <w:rPr>
          <w:rFonts w:ascii="Times New Roman" w:hAnsi="Times New Roman" w:cs="Times New Roman"/>
          <w:szCs w:val="24"/>
        </w:rPr>
        <w:fldChar w:fldCharType="begin" w:fldLock="1"/>
      </w:r>
      <w:r w:rsidR="00A30F8A" w:rsidRPr="008E156F">
        <w:rPr>
          <w:rFonts w:ascii="Times New Roman" w:hAnsi="Times New Roman" w:cs="Times New Roman"/>
          <w:szCs w:val="24"/>
        </w:rPr>
        <w:instrText>ADDIN CSL_CITATION { "citationItems" : [ { "id" : "ITEM-1", "itemData" : { "URL" : "http://www.r-project.org/", "author" : [ { "dropping-particle" : "", "family" : "R Core Development Team", "given" : "", "non-dropping-particle" : "", "parse-names" : false, "suffix" : "" } ], "id" : "ITEM-1", "issued" : { "date-parts" : [ [ "2016" ] ] }, "number" : "3.3.2", "publisher" : "R Foundation for Statistical Computing", "publisher-place" : "Vienna, Austria", "title" : "R: A language and environment for statistical computing", "type" : "webpage" }, "uris" : [ "http://www.mendeley.com/documents/?uuid=2ab1582b-3bfb-41bd-a48f-59955d5982f2" ] } ], "mendeley" : { "formattedCitation" : "(R Core Development Team 2016)", "plainTextFormattedCitation" : "(R Core Development Team 2016)", "previouslyFormattedCitation" : "(R Core Development Team 2016)" }, "properties" : { "noteIndex" : 0 }, "schema" : "https://github.com/citation-style-language/schema/raw/master/csl-citation.json" }</w:instrText>
      </w:r>
      <w:r w:rsidRPr="008E156F">
        <w:rPr>
          <w:rFonts w:ascii="Times New Roman" w:hAnsi="Times New Roman" w:cs="Times New Roman"/>
          <w:szCs w:val="24"/>
        </w:rPr>
        <w:fldChar w:fldCharType="separate"/>
      </w:r>
      <w:r w:rsidR="00F21336" w:rsidRPr="008E156F">
        <w:rPr>
          <w:rFonts w:ascii="Times New Roman" w:hAnsi="Times New Roman" w:cs="Times New Roman"/>
          <w:noProof/>
          <w:szCs w:val="24"/>
        </w:rPr>
        <w:t>(R Core Development Team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with all models run using </w:t>
      </w:r>
      <w:r w:rsidRPr="008E156F">
        <w:rPr>
          <w:rFonts w:ascii="Times New Roman" w:hAnsi="Times New Roman" w:cs="Times New Roman"/>
          <w:i/>
          <w:szCs w:val="24"/>
        </w:rPr>
        <w:t>glmer</w:t>
      </w:r>
      <w:r w:rsidRPr="008E156F">
        <w:rPr>
          <w:rFonts w:ascii="Times New Roman" w:hAnsi="Times New Roman" w:cs="Times New Roman"/>
          <w:szCs w:val="24"/>
        </w:rPr>
        <w:t xml:space="preserve"> from the </w:t>
      </w:r>
      <w:r w:rsidRPr="008E156F">
        <w:rPr>
          <w:rFonts w:ascii="Times New Roman" w:hAnsi="Times New Roman" w:cs="Times New Roman"/>
          <w:i/>
          <w:szCs w:val="24"/>
        </w:rPr>
        <w:t>lme4</w:t>
      </w:r>
      <w:r w:rsidRPr="008E156F">
        <w:rPr>
          <w:rFonts w:ascii="Times New Roman" w:hAnsi="Times New Roman" w:cs="Times New Roman"/>
          <w:szCs w:val="24"/>
        </w:rPr>
        <w:t xml:space="preserve"> package (version 1.1-7, </w:t>
      </w:r>
      <w:r w:rsidRPr="008E156F">
        <w:rPr>
          <w:rFonts w:ascii="Times New Roman" w:hAnsi="Times New Roman" w:cs="Times New Roman"/>
          <w:szCs w:val="24"/>
        </w:rPr>
        <w:fldChar w:fldCharType="begin" w:fldLock="1"/>
      </w:r>
      <w:r w:rsidR="00A30F8A" w:rsidRPr="008E156F">
        <w:rPr>
          <w:rFonts w:ascii="Times New Roman" w:hAnsi="Times New Roman" w:cs="Times New Roman"/>
          <w:szCs w:val="24"/>
        </w:rPr>
        <w:instrText>ADDIN CSL_CITATION { "citationItems" : [ { "id" : "ITEM-1", "itemData" : { "author" : [ { "dropping-particle" : "", "family" : "Bates", "given" : "D.", "non-dropping-particle" : "", "parse-names" : false, "suffix" : "" }, { "dropping-particle" : "", "family" : "Maechler", "given" : "M.", "non-dropping-particle" : "", "parse-names" : false, "suffix" : "" }, { "dropping-particle" : "", "family" : "Bolker", "given" : "B.", "non-dropping-particle" : "", "parse-names" : false, "suffix" : "" }, { "dropping-particle" : "", "family" : "Walker", "given" : "S.", "non-dropping-particle" : "", "parse-names" : false, "suffix" : "" } ], "container-title" : "Journal of Statistical Software", "id" : "ITEM-1", "issue" : "1", "issued" : { "date-parts" : [ [ "2015" ] ] }, "number" : "R Package Version 1.1\u20137", "page" : "1-48", "title" : "Fitting Linear Mixed-effects Models Using lme4.", "type" : "article-journal", "volume" : "67" }, "uris" : [ "http://www.mendeley.com/documents/?uuid=165ee71f-2832-4b48-b35f-8434e75eb5d2" ] } ], "mendeley" : { "formattedCitation" : "(Bates &lt;i&gt;et al.&lt;/i&gt; 2015)", "manualFormatting" : "Bates et al. 2014)", "plainTextFormattedCitation" : "(Bates et al. 2015)", "previouslyFormattedCitation" : "(Bates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Bates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Predicted probabilities were </w:t>
      </w:r>
      <w:r w:rsidRPr="008E156F">
        <w:rPr>
          <w:rFonts w:ascii="Times New Roman" w:hAnsi="Times New Roman" w:cs="Times New Roman"/>
          <w:szCs w:val="24"/>
        </w:rPr>
        <w:lastRenderedPageBreak/>
        <w:t xml:space="preserve">calculated using </w:t>
      </w:r>
      <w:r w:rsidRPr="008E156F">
        <w:rPr>
          <w:rFonts w:ascii="Times New Roman" w:hAnsi="Times New Roman" w:cs="Times New Roman"/>
          <w:i/>
          <w:szCs w:val="24"/>
        </w:rPr>
        <w:t xml:space="preserve">predictInterval </w:t>
      </w:r>
      <w:r w:rsidRPr="008E156F">
        <w:rPr>
          <w:rFonts w:ascii="Times New Roman" w:hAnsi="Times New Roman" w:cs="Times New Roman"/>
          <w:szCs w:val="24"/>
        </w:rPr>
        <w:t xml:space="preserve">from the </w:t>
      </w:r>
      <w:r w:rsidRPr="008E156F">
        <w:rPr>
          <w:rFonts w:ascii="Times New Roman" w:hAnsi="Times New Roman" w:cs="Times New Roman"/>
          <w:i/>
          <w:szCs w:val="24"/>
        </w:rPr>
        <w:t xml:space="preserve">merTools </w:t>
      </w:r>
      <w:r w:rsidRPr="008E156F">
        <w:rPr>
          <w:rFonts w:ascii="Times New Roman" w:hAnsi="Times New Roman" w:cs="Times New Roman"/>
          <w:szCs w:val="24"/>
        </w:rPr>
        <w:t xml:space="preserve">package (version 0.1.0,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"Knowles", "given" : "J. E.", "non-dropping-particle" : "", "parse-names" : false, "suffix" : "" }, { "dropping-particle" : "", "family" : "Frederick", "given" : "C.", "non-dropping-particle" : "", "parse-names" : false, "suffix" : "" } ], "id" : "ITEM-1", "issued" : { "date-parts" : [ [ "2015" ] ] }, "number" : "R Package 0.1.0", "title" : "merTools : Tools for Analyzing Mixed Effect Regression Models", "type" : "article" }, "uris" : [ "http://www.mendeley.com/documents/?uuid=f28725e2-be84-4c47-900b-fd2b78207c1e" ] } ], "mendeley" : { "formattedCitation" : "(Knowles &amp; Frederick 2015)", "manualFormatting" : "Knowles &amp; Frederick 2015)", "plainTextFormattedCitation" : "(Knowles &amp; Frederick 2015)", "previouslyFormattedCitation" : "(Knowles &amp; Frederick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Knowles &amp; Frederick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We used two separate subsets: one for non-parasitic and one for potentially parasite-associated deaths. Both subsets included the same records for censored elephants (without a recorded death event and known to be alive up to a given date).  For each individual we predicted probability of cause-specific elephant mortality per year of life spent in the working population, i.e. from birth or capture up to year of death or censorship. We used a discrete time-event analysis with each year of life spent in the population classed as a separate time unit and entered as single observations following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"10.2307/270718", "ISBN" : "0081-1750", "ISSN" : "0081-1750", "PMID" : "224", "abstract" : "Discrete Time Methods in Event History Analysis", "author" : [ { "dropping-particle" : "", "family" : "Allison", "given" : "Paul D.", "non-dropping-particle" : "", "parse-names" : false, "suffix" : "" } ], "container-title" : "Sociological methodology", "id" : "ITEM-1", "issue" : "1982", "issued" : { "date-parts" : [ [ "1982" ] ] }, "page" : "61-98", "title" : "Discrete-time methods for the analysis of event histories", "type" : "article-journal", "volume" : "13" }, "uris" : [ "http://www.mendeley.com/documents/?uuid=01d40095-3adf-4bb8-a70a-76ad4fa9e6e3" ] } ], "mendeley" : { "formattedCitation" : "(Allison 1982)", "manualFormatting" : "Allison (1982)", "plainTextFormattedCitation" : "(Allison 1982)", "previouslyFormattedCitation" : "(Allison 1982)"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Allison (1982)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"Mumby", "given" : "H. S.", "non-dropping-particle" : "", "parse-names" : false, "suffix" : "" }, { "dropping-particle" : "", "family" : "Courtiol", "given" : "A.", "non-dropping-particle" : "", "parse-names" : false, "suffix" : "" }, { "dropping-particle" : "", "family" : "Mar", "given" : "K. U.", "non-dropping-particle" : "", "parse-names" : false, "suffix" : "" }, { "dropping-particle" : "", "family" : "Lummaa", "given" : "V.", "non-dropping-particle" : "", "parse-names" : false, "suffix" : "" } ], "container-title" : "Ecology", "id" : "ITEM-1", "issue" : "5", "issued" : { "date-parts" : [ [ "2013" ] ] }, "page" : "1131-1141", "title" : "Climatic variation and age-specific survival in Asian elephants from Myanmar", "type" : "article-journal", "volume" : "94" }, "uris" : [ "http://www.mendeley.com/documents/?uuid=e270be3a-3f87-46ef-a941-ad11becda3a6" ] } ], "mendeley" : { "formattedCitation" : "(Mumby &lt;i&gt;et al.&lt;/i&gt; 2013b)", "manualFormatting" : "Mumby et al. (2013b)", "plainTextFormattedCitation" : "(Mumby et al. 2013b)", "previouslyFormattedCitation" : "(Mumby &lt;i&gt;et al.&lt;/i&gt; 2013b)"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Mumby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(2013b)</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For each elephant-year, mortality was classed as either ‘0’ if spent alive or ‘1’ for a year in which a death event occurred. For captive born elephants, this included every year of life from birth until age at departure from the population, whereas for wild-caught elephants entries commenced at the year of capture (as estimated age at capture) until year of exit. This resulted in a dataset consisting of 78,691 observations, derived from the total 4,242 elephant individuals. </w:t>
      </w:r>
    </w:p>
    <w:p w:rsidR="00E753EC" w:rsidRPr="008E156F" w:rsidRDefault="00E753EC" w:rsidP="00E753EC">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This was used alongside a logistic mixed-effects model framework with binomial error structure and logit link function. We ran a series of separate models; one for each of the non-parasitic or potentially parasite-associated data (vs censored individual) subsets. We also ran models comparing non-parasitic to potentially parasite associated deaths for inclusivity, however as these results were not a main focus of this study, they are not discussed but are instead only included in the supporting information (</w:t>
      </w:r>
      <w:r w:rsidRPr="008E156F">
        <w:rPr>
          <w:rFonts w:ascii="Times New Roman" w:hAnsi="Times New Roman" w:cs="Times New Roman"/>
          <w:b/>
          <w:szCs w:val="24"/>
        </w:rPr>
        <w:t xml:space="preserve">Table </w:t>
      </w:r>
      <w:r w:rsidR="006F2C58" w:rsidRPr="008E156F">
        <w:rPr>
          <w:rFonts w:ascii="Times New Roman" w:hAnsi="Times New Roman" w:cs="Times New Roman"/>
          <w:b/>
          <w:szCs w:val="24"/>
        </w:rPr>
        <w:t>2A.</w:t>
      </w:r>
      <w:r w:rsidRPr="008E156F">
        <w:rPr>
          <w:rFonts w:ascii="Times New Roman" w:hAnsi="Times New Roman" w:cs="Times New Roman"/>
          <w:b/>
          <w:szCs w:val="24"/>
        </w:rPr>
        <w:t>1</w:t>
      </w:r>
      <w:r w:rsidRPr="008E156F">
        <w:rPr>
          <w:rFonts w:ascii="Times New Roman" w:hAnsi="Times New Roman" w:cs="Times New Roman"/>
          <w:szCs w:val="24"/>
        </w:rPr>
        <w:t xml:space="preserve">). Our approach permits individual elephants to be accounted for across differing ages of entry (either varying capture ages or from birth) and exit, using elephant-years as discrete time intervals. We therefore include individuals only when they are present in the population and adjust for the fact that we do not include wild-caught elephants, </w:t>
      </w:r>
      <w:r w:rsidR="00131C4A" w:rsidRPr="008E156F">
        <w:rPr>
          <w:rFonts w:ascii="Times New Roman" w:hAnsi="Times New Roman" w:cs="Times New Roman"/>
          <w:szCs w:val="24"/>
        </w:rPr>
        <w:t>which</w:t>
      </w:r>
      <w:r w:rsidRPr="008E156F">
        <w:rPr>
          <w:rFonts w:ascii="Times New Roman" w:hAnsi="Times New Roman" w:cs="Times New Roman"/>
          <w:szCs w:val="24"/>
        </w:rPr>
        <w:t xml:space="preserve"> may be missed from the sample due to dying at a very young age before possible capture, from birth. We also avoid deaths being disproportionately represented at extremely young or old ages, due to fewer censored elephants surviving to old age and due to wild-caught elephants not accounted for from birth but instead being represented at older ages in the population following capture. To first determine the association between age and mortality risk, we compared models with age (calculated from precise or </w:t>
      </w:r>
      <w:r w:rsidRPr="008E156F">
        <w:rPr>
          <w:rFonts w:ascii="Times New Roman" w:hAnsi="Times New Roman" w:cs="Times New Roman"/>
          <w:szCs w:val="24"/>
        </w:rPr>
        <w:lastRenderedPageBreak/>
        <w:t xml:space="preserve">estimated date of birth until date of death or censorship) as continuous linear, quadratic and cubic terms using a likelihood ratio test (LRT). The best fitting model structure (with the highest hierarchal level of significance) was included in base models.  </w:t>
      </w:r>
    </w:p>
    <w:p w:rsidR="00E753EC" w:rsidRPr="008E156F" w:rsidRDefault="00E753EC" w:rsidP="00E753EC">
      <w:pPr>
        <w:spacing w:line="480" w:lineRule="auto"/>
        <w:ind w:firstLine="720"/>
        <w:jc w:val="both"/>
        <w:rPr>
          <w:rFonts w:ascii="Times New Roman" w:hAnsi="Times New Roman" w:cs="Times New Roman"/>
          <w:szCs w:val="24"/>
          <w:u w:val="single"/>
        </w:rPr>
      </w:pPr>
      <w:r w:rsidRPr="008E156F">
        <w:rPr>
          <w:rFonts w:ascii="Times New Roman" w:hAnsi="Times New Roman" w:cs="Times New Roman"/>
          <w:szCs w:val="24"/>
        </w:rPr>
        <w:t xml:space="preserve">Fixed effects incorporated into the base model framework included sex as a two level categorical factor (‘female’ or ‘male’) and origin, also a two-level categorical factor of ‘wild-caught’ or ‘captive-born’. We account for the introduction of anthelmintic treatment in our analysis, though we consider this unlikely to have a large effect: dates for deaths known to be caused by endoparasitic infection range from 1965 – 2007 even though the use of Ivermectin was implemented in the 1990s. We included treatment as a fixed binary term, classing a death or censorship occurring before treatment was introduced (pre 1990) as ‘0’ or ‘1’ if occurring after (post-1990). To control for the effects of capture on mortality, time since capture was included as a continuous covariate, but only as an interaction term with origin (i.e. no main effect of time since capture was included in the models). For wild-caught elephants this was coded as ‘0’ at the year of capture and increasing cumulatively hereafter (e.g. ‘1’ the year following capture, ‘2’ the year after, etc.). Because captive–born elephants were continually set to ‘0’, this approach allowed us to adjust for time since capture only for the wild-caught animals in our analysis. We also included an interaction term between age (as a linear continuous variable) and sex. This accounted for sex-specific changes in behaviour and physiology which may affect survival, for example deaths attributed to musth, a testosterone fuelled peak in aggression in reproductive males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szCs w:val="24"/>
        </w:rPr>
        <w:fldChar w:fldCharType="separate"/>
      </w:r>
      <w:r w:rsidR="00A30F8A" w:rsidRPr="008E156F">
        <w:rPr>
          <w:rFonts w:ascii="Times New Roman" w:hAnsi="Times New Roman" w:cs="Times New Roman"/>
          <w:noProof/>
          <w:szCs w:val="24"/>
        </w:rPr>
        <w:t>(Mar 2007)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For each known subset (non-parasitic, potentially parasite-associated), we tested the interaction term by removing it from the base model and then comparing to the base model using an LRT.  Three random terms were incorporated into the model structure; ‘birth region’ across different states of Myanmar (categorical with 13 levels in total), ‘birth decade’ (10-level categorical factor based on estimated or actual date of birth) and identification number (‘ID’) of each elephant, in order to account for repeated measures across regions, cohorts and individuals. By including these terms we controlled for between-cohort variation in mortality and regional variation in environment such as temperature and rainfall which are known to affect </w:t>
      </w:r>
      <w:r w:rsidRPr="008E156F">
        <w:rPr>
          <w:rFonts w:ascii="Times New Roman" w:hAnsi="Times New Roman" w:cs="Times New Roman"/>
          <w:szCs w:val="24"/>
        </w:rPr>
        <w:lastRenderedPageBreak/>
        <w:t xml:space="preserve">mortality within the working elephant population. Through controlling for geographical (birth region) and longitudinal (birth decade) variation, specific to individual elephants (with ID included as a random term) our analysis captured changes in population density through time. </w:t>
      </w:r>
    </w:p>
    <w:p w:rsidR="00E753EC" w:rsidRPr="008E156F" w:rsidRDefault="00E753EC" w:rsidP="00E753EC">
      <w:pPr>
        <w:spacing w:line="480" w:lineRule="auto"/>
        <w:jc w:val="both"/>
        <w:rPr>
          <w:rFonts w:ascii="Times New Roman" w:hAnsi="Times New Roman" w:cs="Times New Roman"/>
          <w:szCs w:val="24"/>
          <w:u w:val="single"/>
        </w:rPr>
      </w:pPr>
    </w:p>
    <w:p w:rsidR="00E753EC" w:rsidRPr="008E156F" w:rsidRDefault="00DB25B5" w:rsidP="00E753EC">
      <w:pPr>
        <w:spacing w:line="480" w:lineRule="auto"/>
        <w:jc w:val="both"/>
        <w:rPr>
          <w:rFonts w:ascii="Times New Roman" w:hAnsi="Times New Roman" w:cs="Times New Roman"/>
          <w:i/>
          <w:szCs w:val="24"/>
        </w:rPr>
      </w:pPr>
      <w:r w:rsidRPr="008E156F">
        <w:rPr>
          <w:rFonts w:ascii="Times New Roman" w:hAnsi="Times New Roman" w:cs="Times New Roman"/>
          <w:i/>
          <w:szCs w:val="24"/>
        </w:rPr>
        <w:t>2.3.3.2 Female elephant r</w:t>
      </w:r>
      <w:r w:rsidR="00E753EC" w:rsidRPr="008E156F">
        <w:rPr>
          <w:rFonts w:ascii="Times New Roman" w:hAnsi="Times New Roman" w:cs="Times New Roman"/>
          <w:i/>
          <w:szCs w:val="24"/>
        </w:rPr>
        <w:t>eproduction</w:t>
      </w:r>
    </w:p>
    <w:p w:rsidR="00E753EC" w:rsidRPr="008E156F" w:rsidRDefault="00E753EC" w:rsidP="00E753EC">
      <w:pPr>
        <w:spacing w:line="480" w:lineRule="auto"/>
        <w:jc w:val="both"/>
        <w:rPr>
          <w:rFonts w:ascii="Times New Roman" w:hAnsi="Times New Roman" w:cs="Times New Roman"/>
          <w:szCs w:val="24"/>
        </w:rPr>
      </w:pPr>
      <w:r w:rsidRPr="008E156F">
        <w:rPr>
          <w:rFonts w:ascii="Times New Roman" w:hAnsi="Times New Roman" w:cs="Times New Roman"/>
          <w:szCs w:val="24"/>
        </w:rPr>
        <w:t>To investigate the effect of female reproduction on parasite-driven mortality risk, we further restricted our subsets to females of eight years of age and above, which was the earliest age of reproduction in our sample. This resulted in a total of 1657 females of reproductive age, comprising of 796 individuals that had already produced offspring and 861 non-reproducers before death or censorship. Of the 796 reproducers, 137 died from non-parasitic causes, 75 from potentially parasite associated causes and 25 of unknown cause.</w:t>
      </w:r>
    </w:p>
    <w:p w:rsidR="00E753EC" w:rsidRPr="008E156F" w:rsidRDefault="00E753EC" w:rsidP="00E753EC">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We investigated the relationship between mortality and female reproduction using two separate model approaches for both mortality subsets. As before, we ran models comparing the two different death causes, but only present results in the </w:t>
      </w:r>
      <w:r w:rsidR="006F2C58" w:rsidRPr="008E156F">
        <w:rPr>
          <w:rFonts w:ascii="Times New Roman" w:hAnsi="Times New Roman" w:cs="Times New Roman"/>
          <w:szCs w:val="24"/>
        </w:rPr>
        <w:t>appendices</w:t>
      </w:r>
      <w:r w:rsidRPr="008E156F">
        <w:rPr>
          <w:rFonts w:ascii="Times New Roman" w:hAnsi="Times New Roman" w:cs="Times New Roman"/>
          <w:szCs w:val="24"/>
        </w:rPr>
        <w:t xml:space="preserve"> (</w:t>
      </w:r>
      <w:r w:rsidRPr="008E156F">
        <w:rPr>
          <w:rFonts w:ascii="Times New Roman" w:hAnsi="Times New Roman" w:cs="Times New Roman"/>
          <w:b/>
          <w:szCs w:val="24"/>
        </w:rPr>
        <w:t xml:space="preserve">Tables </w:t>
      </w:r>
      <w:r w:rsidR="006F2C58" w:rsidRPr="008E156F">
        <w:rPr>
          <w:rFonts w:ascii="Times New Roman" w:hAnsi="Times New Roman" w:cs="Times New Roman"/>
          <w:b/>
          <w:szCs w:val="24"/>
        </w:rPr>
        <w:t>2A.</w:t>
      </w:r>
      <w:r w:rsidRPr="008E156F">
        <w:rPr>
          <w:rFonts w:ascii="Times New Roman" w:hAnsi="Times New Roman" w:cs="Times New Roman"/>
          <w:b/>
          <w:szCs w:val="24"/>
        </w:rPr>
        <w:t xml:space="preserve">2 and </w:t>
      </w:r>
      <w:r w:rsidR="006F2C58" w:rsidRPr="008E156F">
        <w:rPr>
          <w:rFonts w:ascii="Times New Roman" w:hAnsi="Times New Roman" w:cs="Times New Roman"/>
          <w:b/>
          <w:szCs w:val="24"/>
        </w:rPr>
        <w:t>2A.</w:t>
      </w:r>
      <w:r w:rsidRPr="008E156F">
        <w:rPr>
          <w:rFonts w:ascii="Times New Roman" w:hAnsi="Times New Roman" w:cs="Times New Roman"/>
          <w:b/>
          <w:szCs w:val="24"/>
        </w:rPr>
        <w:t>3</w:t>
      </w:r>
      <w:r w:rsidR="007A3F6F" w:rsidRPr="008E156F">
        <w:rPr>
          <w:rFonts w:ascii="Times New Roman" w:hAnsi="Times New Roman" w:cs="Times New Roman"/>
          <w:szCs w:val="24"/>
        </w:rPr>
        <w:t xml:space="preserve">). </w:t>
      </w:r>
      <w:r w:rsidRPr="008E156F">
        <w:rPr>
          <w:rFonts w:ascii="Times New Roman" w:hAnsi="Times New Roman" w:cs="Times New Roman"/>
          <w:szCs w:val="24"/>
        </w:rPr>
        <w:t>First, we analysed the relationship between long-term reproductive output and m</w:t>
      </w:r>
      <w:r w:rsidR="001F34C0" w:rsidRPr="008E156F">
        <w:rPr>
          <w:rFonts w:ascii="Times New Roman" w:hAnsi="Times New Roman" w:cs="Times New Roman"/>
          <w:szCs w:val="24"/>
        </w:rPr>
        <w:t>ortality with a two-</w:t>
      </w:r>
      <w:r w:rsidRPr="008E156F">
        <w:rPr>
          <w:rFonts w:ascii="Times New Roman" w:hAnsi="Times New Roman" w:cs="Times New Roman"/>
          <w:szCs w:val="24"/>
        </w:rPr>
        <w:t xml:space="preserve">level categorical variable (reproducer vs non reproducer) describing whether females of reproductive age had produced any offspring within the time spent in the population. Second, we investigated the effect of reproduction which occurred within close proximity to death. Of the total 1657 individuals, 400 females reproduced within five years of exit from the population, including 314 censored and 86 dead individuals. These deaths included 40 due to non-parasitic causes, 33 classed as potentially parasite-associated and 13 of unknown cause. We thus included a two level categorical fixed factor to describe whether females had produced offspring within a maximum five year period (or within the total time spent within the population if this was less than five years – ‘short-term’ reproduction) preceding individual date of death or censorship (‘yes’ or‘ no’). Some elephants (n = 76) were present in the </w:t>
      </w:r>
      <w:r w:rsidRPr="008E156F">
        <w:rPr>
          <w:rFonts w:ascii="Times New Roman" w:hAnsi="Times New Roman" w:cs="Times New Roman"/>
          <w:szCs w:val="24"/>
        </w:rPr>
        <w:lastRenderedPageBreak/>
        <w:t>population for less than five years, but were included in the analysis as their addition did not substantially affect the results for our primary terms of interest (age and reproduction). Five years was selected as a measure of recent female reproductive investment due to the average length of gestation for Asian elephants being 22 months, with weaning known to occur approximately 2</w:t>
      </w:r>
      <w:r w:rsidR="001F34C0" w:rsidRPr="008E156F">
        <w:rPr>
          <w:rFonts w:ascii="Times New Roman" w:hAnsi="Times New Roman" w:cs="Times New Roman"/>
          <w:szCs w:val="24"/>
        </w:rPr>
        <w:t xml:space="preserve"> </w:t>
      </w:r>
      <w:r w:rsidRPr="008E156F">
        <w:rPr>
          <w:rFonts w:ascii="Times New Roman" w:hAnsi="Times New Roman" w:cs="Times New Roman"/>
          <w:szCs w:val="24"/>
        </w:rPr>
        <w:t>-</w:t>
      </w:r>
      <w:r w:rsidR="001F34C0" w:rsidRPr="008E156F">
        <w:rPr>
          <w:rFonts w:ascii="Times New Roman" w:hAnsi="Times New Roman" w:cs="Times New Roman"/>
          <w:szCs w:val="24"/>
        </w:rPr>
        <w:t xml:space="preserve"> </w:t>
      </w:r>
      <w:r w:rsidRPr="008E156F">
        <w:rPr>
          <w:rFonts w:ascii="Times New Roman" w:hAnsi="Times New Roman" w:cs="Times New Roman"/>
          <w:szCs w:val="24"/>
        </w:rPr>
        <w:t xml:space="preserve">3 years after birth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"Fowler", "given" : "M. E.", "non-dropping-particle" : "", "parse-names" : false, "suffix" : "" }, { "dropping-particle" : "", "family" : "Mikota", "given" : "S. K.", "non-dropping-particle" : "", "parse-names" : false, "suffix" : "" } ], "id" : "ITEM-1", "issued" : { "date-parts" : [ [ "2006" ] ] }, "publisher" : "Blackwell Publishing", "publisher-place" : "Ames, Iowa, US", "title" : "Biology, Medicine, and Surgery of Elephants", "type" : "book" }, "uris" : [ "http://www.mendeley.com/documents/?uuid=ee992906-592d-4765-ab90-c6ec7b77cd07" ] } ], "mendeley" : { "formattedCitation" : "(Fowler &amp; Mikota 2006)", "plainTextFormattedCitation" : "(Fowler &amp; Mikota 2006)", "previouslyFormattedCitation" : "(Fowler &amp; Mikota 2006)"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(Fowler &amp; Mikota 2006)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mean birth intervals in this and other elephant populations being around five years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"10.1371/journal.pone.0032335", "ISBN" : "1932-6203", "ISSN" : "19326203", "PMID" : "22396757", "abstract" : "Juvenile mortality is a key factor influencing population growth rate in density-independent, predation-free, well-managed captive populations. Currently at least a quarter of all Asian elephants live in captivity, but both the wild and captive populations are unsustainable with the present fertility and calf mortality rates. Despite the need for detailed data on calf mortality to manage effectively populations and to minimize the need for capture from the wild, very little is known of the causes and correlates of calf mortality in Asian elephants. Here we use the world's largest multigenerational demographic dataset on a semi-captive population of Asian elephants compiled from timber camps in Myanmar to investigate the survival of calves (n = 1020) to age five born to captive-born mothers (n = 391) between 1960 and 1999. Mortality risk varied significantly across different ages and was higher for males at any age. Maternal reproductive history was associated with large differences in both stillbirth and liveborn mortality risk: first-time mothers had a higher risk of calf loss as did mothers producing another calf soon (&lt;3.7 years) after a previous birth, and when giving birth at older age. Stillbirth (4%) and pre-weaning mortality (25.6%) were considerably lower than those reported for zoo elephants and used in published population viability analyses. A large proportion of deaths were caused by accidents and lack of maternal milk/calf weakness which both might be partly preventable by supplementary feeding of mothers and calves and work reduction of high-risk mothers. Our results on Myanmar timber elephants with an extensive keeping system provide an important comparison to compromised survivorship reported in zoo elephants. They have implications for improving captive working elephant management systems in range countries and for refining population viability analyses with realistic parameter values in order to predict future population size of the Asian elephant.", "author" : [ { "dropping-particle" : "", "family" : "Mar", "given" : "Khyne U.", "non-dropping-particle" : "", "parse-names" : false, "suffix" : "" }, { "dropping-particle" : "", "family" : "Lahdenper\u00e4", "given" : "Mirkka", "non-dropping-particle" : "", "parse-names" : false, "suffix" : "" }, { "dropping-particle" : "", "family" : "Lummaa", "given" : "Virpi", "non-dropping-particle" : "", "parse-names" : false, "suffix" : "" } ], "container-title" : "PLoS ONE", "id" : "ITEM-1", "issue" : "3", "issued" : { "date-parts" : [ [ "2012" ] ] }, "page" : "1-9", "title" : "Causes and correlates of calf mortality in captive Asian elephants (elephas maximus)", "type" : "article-journal", "volume" : "7" }, "uris" : [ "http://www.mendeley.com/documents/?uuid=5888c9fb-9be9-42d2-bea0-a6e8d87341dc" ] } ], "mendeley" : { "formattedCitation" : "(Mar, Lahdenper\u00e4 &amp; Lummaa 2012)", "plainTextFormattedCitation" : "(Mar, Lahdenper\u00e4 &amp; Lummaa 2012)", "previouslyFormattedCitation" : "(Mar, Lahdenper\u00e4 &amp; Lummaa 2012)"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(Mar, Lahdenperä &amp; Lummaa 2012)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Additionally, reproduction is known to increase overall mortality in the working elephants in the five years following parturition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"10.1111/j.1461-0248.2011.01735.x", "author" : [ { "dropping-particle" : "", "family" : "Robinson", "given" : "Matthew R.", "non-dropping-particle" : "", "parse-names" : false, "suffix" : "" }, { "dropping-particle" : "", "family" : "Mar", "given" : "Khyne U.", "non-dropping-particle" : "", "parse-names" : false, "suffix" : "" }, { "dropping-particle" : "", "family" : "Lummaa", "given" : "Virpi", "non-dropping-particle" : "", "parse-names" : false, "suffix" : "" } ], "container-title" : "Ecology Letters", "id" : "ITEM-1", "issued" : { "date-parts" : [ [ "2012" ] ] }, "page" : "260-266", "title" : "Senescence and age-specific trade-offs between reproduction and survival in female Asian elephants", "type" : "article-journal", "volume" : "15" }, "uris" : [ "http://www.mendeley.com/documents/?uuid=262bfff5-871d-4a95-b223-921ff1d35e52" ] } ], "mendeley" : { "formattedCitation" : "(Robinson &lt;i&gt;et al.&lt;/i&gt; 2012)", "plainTextFormattedCitation" : "(Robinson et al. 2012)", "previouslyFormattedCitation" : "(Robinson &lt;i&gt;et al.&lt;/i&gt; 2012)"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(Robinson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In both analyses, base models were constructed as previously described but excluding a term for sex and instead including fixed terms for either long- or short-term reproduction. </w:t>
      </w:r>
    </w:p>
    <w:p w:rsidR="00E753EC" w:rsidRPr="008E156F" w:rsidRDefault="00E753EC" w:rsidP="00E753EC">
      <w:pPr>
        <w:spacing w:line="480" w:lineRule="auto"/>
        <w:jc w:val="both"/>
        <w:rPr>
          <w:rFonts w:ascii="Times New Roman" w:hAnsi="Times New Roman" w:cs="Times New Roman"/>
          <w:szCs w:val="24"/>
        </w:rPr>
      </w:pPr>
    </w:p>
    <w:p w:rsidR="00E753EC" w:rsidRPr="008E156F" w:rsidRDefault="00E753EC" w:rsidP="00E753EC">
      <w:pPr>
        <w:spacing w:line="480" w:lineRule="auto"/>
        <w:jc w:val="both"/>
        <w:rPr>
          <w:rFonts w:ascii="Times New Roman" w:hAnsi="Times New Roman" w:cs="Times New Roman"/>
          <w:b/>
          <w:sz w:val="24"/>
          <w:szCs w:val="28"/>
        </w:rPr>
      </w:pPr>
      <w:r w:rsidRPr="008E156F">
        <w:rPr>
          <w:rFonts w:ascii="Times New Roman" w:hAnsi="Times New Roman" w:cs="Times New Roman"/>
          <w:b/>
          <w:sz w:val="24"/>
          <w:szCs w:val="28"/>
        </w:rPr>
        <w:t>2.4 Results</w:t>
      </w:r>
    </w:p>
    <w:p w:rsidR="00E753EC" w:rsidRPr="008E156F" w:rsidRDefault="00E753EC" w:rsidP="00E753EC">
      <w:pPr>
        <w:spacing w:line="480" w:lineRule="auto"/>
        <w:jc w:val="both"/>
        <w:rPr>
          <w:rFonts w:ascii="Times New Roman" w:hAnsi="Times New Roman" w:cs="Times New Roman"/>
          <w:i/>
          <w:szCs w:val="24"/>
        </w:rPr>
      </w:pPr>
      <w:r w:rsidRPr="008E156F">
        <w:rPr>
          <w:rFonts w:ascii="Times New Roman" w:hAnsi="Times New Roman" w:cs="Times New Roman"/>
          <w:i/>
          <w:szCs w:val="24"/>
        </w:rPr>
        <w:t>2.4.1 Cause-</w:t>
      </w:r>
      <w:r w:rsidR="00DB25B5" w:rsidRPr="008E156F">
        <w:rPr>
          <w:rFonts w:ascii="Times New Roman" w:hAnsi="Times New Roman" w:cs="Times New Roman"/>
          <w:i/>
          <w:szCs w:val="24"/>
        </w:rPr>
        <w:t>specific m</w:t>
      </w:r>
      <w:r w:rsidRPr="008E156F">
        <w:rPr>
          <w:rFonts w:ascii="Times New Roman" w:hAnsi="Times New Roman" w:cs="Times New Roman"/>
          <w:i/>
          <w:szCs w:val="24"/>
        </w:rPr>
        <w:t>ortality</w:t>
      </w:r>
    </w:p>
    <w:p w:rsidR="00E753EC" w:rsidRPr="008E156F" w:rsidRDefault="00E753EC" w:rsidP="00E753EC">
      <w:pPr>
        <w:spacing w:line="480" w:lineRule="auto"/>
        <w:jc w:val="both"/>
        <w:rPr>
          <w:rFonts w:ascii="Times New Roman" w:hAnsi="Times New Roman" w:cs="Times New Roman"/>
          <w:szCs w:val="24"/>
        </w:rPr>
      </w:pPr>
      <w:r w:rsidRPr="008E156F">
        <w:rPr>
          <w:rFonts w:ascii="Times New Roman" w:hAnsi="Times New Roman" w:cs="Times New Roman"/>
          <w:szCs w:val="24"/>
        </w:rPr>
        <w:t>Lifespan of elephants ranged between one day to over 66 years, with the average lifespan being 32 years. Overall, parasites were directly attributed to causing 10% of all recorded deaths in our final dataset (n = 176/1,766), with the most common cause within this category being listed as endoparasitic worms. Additionally, we found ‘worms’ to be amongst the five most frequent causes of potentially parasite associated mortality (</w:t>
      </w:r>
      <w:r w:rsidRPr="008E156F">
        <w:rPr>
          <w:rFonts w:ascii="Times New Roman" w:hAnsi="Times New Roman" w:cs="Times New Roman"/>
          <w:b/>
          <w:szCs w:val="24"/>
        </w:rPr>
        <w:t xml:space="preserve">Fig. </w:t>
      </w:r>
      <w:r w:rsidR="00BA30F5" w:rsidRPr="008E156F">
        <w:rPr>
          <w:rFonts w:ascii="Times New Roman" w:hAnsi="Times New Roman" w:cs="Times New Roman"/>
          <w:b/>
          <w:szCs w:val="24"/>
        </w:rPr>
        <w:t>2.</w:t>
      </w:r>
      <w:r w:rsidRPr="008E156F">
        <w:rPr>
          <w:rFonts w:ascii="Times New Roman" w:hAnsi="Times New Roman" w:cs="Times New Roman"/>
          <w:b/>
          <w:szCs w:val="24"/>
        </w:rPr>
        <w:t>1</w:t>
      </w:r>
      <w:r w:rsidRPr="008E156F">
        <w:rPr>
          <w:rFonts w:ascii="Times New Roman" w:hAnsi="Times New Roman" w:cs="Times New Roman"/>
          <w:szCs w:val="24"/>
        </w:rPr>
        <w:t xml:space="preserve">). Deaths classed as potentially linked to parasitism accounted for a total of 34.3% of mortalities (n = 605), including those described as due to ‘general weakness’ (n = 191) and ‘heat stroke’ (n = 75). </w:t>
      </w:r>
    </w:p>
    <w:p w:rsidR="007A3F6F" w:rsidRPr="008E156F" w:rsidRDefault="007A3F6F" w:rsidP="00E753EC">
      <w:pPr>
        <w:spacing w:line="480" w:lineRule="auto"/>
        <w:jc w:val="both"/>
        <w:rPr>
          <w:rFonts w:ascii="Times New Roman" w:hAnsi="Times New Roman" w:cs="Times New Roman"/>
          <w:szCs w:val="24"/>
        </w:rPr>
      </w:pPr>
    </w:p>
    <w:p w:rsidR="00C15829" w:rsidRPr="008E156F" w:rsidRDefault="00C15829" w:rsidP="00A353AA">
      <w:pPr>
        <w:spacing w:line="480" w:lineRule="auto"/>
        <w:jc w:val="center"/>
        <w:rPr>
          <w:rFonts w:ascii="Times New Roman" w:hAnsi="Times New Roman" w:cs="Times New Roman"/>
          <w:szCs w:val="24"/>
        </w:rPr>
      </w:pPr>
      <w:r w:rsidRPr="008E156F">
        <w:rPr>
          <w:rFonts w:ascii="Times New Roman" w:hAnsi="Times New Roman" w:cs="Times New Roman"/>
          <w:noProof/>
          <w:szCs w:val="24"/>
          <w:lang w:eastAsia="en-GB"/>
        </w:rPr>
        <w:lastRenderedPageBreak/>
        <w:drawing>
          <wp:inline distT="0" distB="0" distL="0" distR="0" wp14:anchorId="3443AA2C" wp14:editId="22E42930">
            <wp:extent cx="4041318" cy="3143250"/>
            <wp:effectExtent l="0" t="0" r="0" b="0"/>
            <wp:docPr id="4" name="Picture 4" descr="C:\Users\carly\Desktop\chapts1-2\FINAL RESUB2\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y\Desktop\chapts1-2\FINAL RESUB2\Figure 1.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62689" cy="3159872"/>
                    </a:xfrm>
                    <a:prstGeom prst="rect">
                      <a:avLst/>
                    </a:prstGeom>
                    <a:noFill/>
                    <a:ln>
                      <a:noFill/>
                    </a:ln>
                  </pic:spPr>
                </pic:pic>
              </a:graphicData>
            </a:graphic>
          </wp:inline>
        </w:drawing>
      </w:r>
    </w:p>
    <w:p w:rsidR="00E753EC" w:rsidRPr="008E156F" w:rsidRDefault="00C15829" w:rsidP="00E753EC">
      <w:pPr>
        <w:spacing w:line="480" w:lineRule="auto"/>
        <w:jc w:val="both"/>
        <w:rPr>
          <w:rFonts w:ascii="Times New Roman" w:hAnsi="Times New Roman" w:cs="Times New Roman"/>
          <w:sz w:val="20"/>
        </w:rPr>
      </w:pPr>
      <w:r w:rsidRPr="008E156F">
        <w:rPr>
          <w:rFonts w:ascii="Times New Roman" w:hAnsi="Times New Roman" w:cs="Times New Roman"/>
          <w:b/>
          <w:sz w:val="20"/>
        </w:rPr>
        <w:t xml:space="preserve">Figure </w:t>
      </w:r>
      <w:r w:rsidR="00BA30F5" w:rsidRPr="008E156F">
        <w:rPr>
          <w:rFonts w:ascii="Times New Roman" w:hAnsi="Times New Roman" w:cs="Times New Roman"/>
          <w:b/>
          <w:sz w:val="20"/>
        </w:rPr>
        <w:t>2.</w:t>
      </w:r>
      <w:r w:rsidRPr="008E156F">
        <w:rPr>
          <w:rFonts w:ascii="Times New Roman" w:hAnsi="Times New Roman" w:cs="Times New Roman"/>
          <w:b/>
          <w:sz w:val="20"/>
        </w:rPr>
        <w:t>1.</w:t>
      </w:r>
      <w:r w:rsidRPr="008E156F">
        <w:rPr>
          <w:rFonts w:ascii="Times New Roman" w:hAnsi="Times New Roman" w:cs="Times New Roman"/>
          <w:sz w:val="20"/>
        </w:rPr>
        <w:t xml:space="preserve"> Most common documented causes of death for both potentially parasite-associated and non-parasitic causes from the final dataset by frequency (total no. of recorded elephant deaths, n = 1,766). ‘Mother Agalactia’ refers to deaths caused by a lack of milk production by nursing mothers, and ‘Conflict Elephant’ refers to deaths caused by aggression from other conspecifics, whereas ‘Conflict Tiger’ refers to those caused by aggression from tigers. Of all recorded deaths, only one other cause (taming stress, n = 50) had a higher occurrence than the deaths described in Fig 1. Causes were adapted from raw entries in log books.</w:t>
      </w:r>
    </w:p>
    <w:p w:rsidR="00DC308A" w:rsidRPr="008E156F" w:rsidRDefault="00DC308A" w:rsidP="00E753EC">
      <w:pPr>
        <w:spacing w:line="480" w:lineRule="auto"/>
        <w:jc w:val="both"/>
        <w:rPr>
          <w:rFonts w:ascii="Times New Roman" w:hAnsi="Times New Roman" w:cs="Times New Roman"/>
          <w:noProof/>
          <w:sz w:val="20"/>
          <w:lang w:eastAsia="en-GB"/>
        </w:rPr>
      </w:pPr>
    </w:p>
    <w:p w:rsidR="00E753EC" w:rsidRPr="008E156F" w:rsidRDefault="00E753EC" w:rsidP="00E753EC">
      <w:pPr>
        <w:spacing w:line="480" w:lineRule="auto"/>
        <w:jc w:val="both"/>
        <w:rPr>
          <w:rFonts w:ascii="Times New Roman" w:hAnsi="Times New Roman" w:cs="Times New Roman"/>
          <w:i/>
          <w:szCs w:val="24"/>
        </w:rPr>
      </w:pPr>
      <w:r w:rsidRPr="008E156F">
        <w:rPr>
          <w:rFonts w:ascii="Times New Roman" w:hAnsi="Times New Roman" w:cs="Times New Roman"/>
          <w:i/>
          <w:szCs w:val="24"/>
        </w:rPr>
        <w:t xml:space="preserve">2.4.2 Potentially </w:t>
      </w:r>
      <w:r w:rsidR="00DB25B5" w:rsidRPr="008E156F">
        <w:rPr>
          <w:rFonts w:ascii="Times New Roman" w:hAnsi="Times New Roman" w:cs="Times New Roman"/>
          <w:i/>
          <w:szCs w:val="24"/>
        </w:rPr>
        <w:t>p</w:t>
      </w:r>
      <w:r w:rsidRPr="008E156F">
        <w:rPr>
          <w:rFonts w:ascii="Times New Roman" w:hAnsi="Times New Roman" w:cs="Times New Roman"/>
          <w:i/>
          <w:szCs w:val="24"/>
        </w:rPr>
        <w:t>arasite-</w:t>
      </w:r>
      <w:r w:rsidR="00DB25B5" w:rsidRPr="008E156F">
        <w:rPr>
          <w:rFonts w:ascii="Times New Roman" w:hAnsi="Times New Roman" w:cs="Times New Roman"/>
          <w:i/>
          <w:szCs w:val="24"/>
        </w:rPr>
        <w:t>a</w:t>
      </w:r>
      <w:r w:rsidRPr="008E156F">
        <w:rPr>
          <w:rFonts w:ascii="Times New Roman" w:hAnsi="Times New Roman" w:cs="Times New Roman"/>
          <w:i/>
          <w:szCs w:val="24"/>
        </w:rPr>
        <w:t xml:space="preserve">ssociated </w:t>
      </w:r>
      <w:r w:rsidR="00DB25B5" w:rsidRPr="008E156F">
        <w:rPr>
          <w:rFonts w:ascii="Times New Roman" w:hAnsi="Times New Roman" w:cs="Times New Roman"/>
          <w:i/>
          <w:szCs w:val="24"/>
        </w:rPr>
        <w:t>m</w:t>
      </w:r>
      <w:r w:rsidRPr="008E156F">
        <w:rPr>
          <w:rFonts w:ascii="Times New Roman" w:hAnsi="Times New Roman" w:cs="Times New Roman"/>
          <w:i/>
          <w:szCs w:val="24"/>
        </w:rPr>
        <w:t>ortality</w:t>
      </w:r>
    </w:p>
    <w:p w:rsidR="00E753EC" w:rsidRPr="008E156F" w:rsidRDefault="00E753EC" w:rsidP="00E753EC">
      <w:pPr>
        <w:spacing w:line="480" w:lineRule="auto"/>
        <w:jc w:val="both"/>
        <w:rPr>
          <w:rFonts w:ascii="Times New Roman" w:hAnsi="Times New Roman" w:cs="Times New Roman"/>
          <w:szCs w:val="24"/>
        </w:rPr>
      </w:pPr>
      <w:r w:rsidRPr="008E156F">
        <w:rPr>
          <w:rFonts w:ascii="Times New Roman" w:hAnsi="Times New Roman" w:cs="Times New Roman"/>
          <w:szCs w:val="24"/>
        </w:rPr>
        <w:t>Over 60% of recorded deaths where parasites were a direct cause occurred in elephants younger than 10 years of age (</w:t>
      </w:r>
      <w:r w:rsidRPr="008E156F">
        <w:rPr>
          <w:rFonts w:ascii="Times New Roman" w:hAnsi="Times New Roman" w:cs="Times New Roman"/>
          <w:b/>
          <w:szCs w:val="24"/>
        </w:rPr>
        <w:t xml:space="preserve">Fig. </w:t>
      </w:r>
      <w:r w:rsidR="00BA30F5" w:rsidRPr="008E156F">
        <w:rPr>
          <w:rFonts w:ascii="Times New Roman" w:hAnsi="Times New Roman" w:cs="Times New Roman"/>
          <w:b/>
          <w:szCs w:val="24"/>
        </w:rPr>
        <w:t>2.</w:t>
      </w:r>
      <w:r w:rsidRPr="008E156F">
        <w:rPr>
          <w:rFonts w:ascii="Times New Roman" w:hAnsi="Times New Roman" w:cs="Times New Roman"/>
          <w:b/>
          <w:szCs w:val="24"/>
        </w:rPr>
        <w:t>2</w:t>
      </w:r>
      <w:r w:rsidRPr="008E156F">
        <w:rPr>
          <w:rFonts w:ascii="Times New Roman" w:hAnsi="Times New Roman" w:cs="Times New Roman"/>
          <w:szCs w:val="24"/>
        </w:rPr>
        <w:t>), with mortality highest for calves aged between 5</w:t>
      </w:r>
      <w:r w:rsidR="00A30F8A" w:rsidRPr="008E156F">
        <w:rPr>
          <w:rFonts w:ascii="Times New Roman" w:hAnsi="Times New Roman" w:cs="Times New Roman"/>
          <w:szCs w:val="24"/>
        </w:rPr>
        <w:t xml:space="preserve"> </w:t>
      </w:r>
      <w:r w:rsidRPr="008E156F">
        <w:rPr>
          <w:rFonts w:ascii="Times New Roman" w:hAnsi="Times New Roman" w:cs="Times New Roman"/>
          <w:szCs w:val="24"/>
        </w:rPr>
        <w:t>-</w:t>
      </w:r>
      <w:r w:rsidR="00A30F8A" w:rsidRPr="008E156F">
        <w:rPr>
          <w:rFonts w:ascii="Times New Roman" w:hAnsi="Times New Roman" w:cs="Times New Roman"/>
          <w:szCs w:val="24"/>
        </w:rPr>
        <w:t xml:space="preserve"> </w:t>
      </w:r>
      <w:r w:rsidRPr="008E156F">
        <w:rPr>
          <w:rFonts w:ascii="Times New Roman" w:hAnsi="Times New Roman" w:cs="Times New Roman"/>
          <w:szCs w:val="24"/>
        </w:rPr>
        <w:t>10 years than any other demographic. We found the probability of dying of potentially parasite-related causes varied significantly as a quadratic function of age in elephants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3.497, p = 0.061 for the cubic term,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104.930, p&lt;0.001 for quadratic and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108.780, p&lt;0.001 for linear), with the youngest and oldest elephants at the extremes of lifespan being more likely to die of potentially parasite related causes than adults at prime ages (</w:t>
      </w:r>
      <w:r w:rsidRPr="008E156F">
        <w:rPr>
          <w:rFonts w:ascii="Times New Roman" w:hAnsi="Times New Roman" w:cs="Times New Roman"/>
          <w:b/>
          <w:szCs w:val="24"/>
        </w:rPr>
        <w:t xml:space="preserve">Fig. </w:t>
      </w:r>
      <w:r w:rsidR="00BA30F5" w:rsidRPr="008E156F">
        <w:rPr>
          <w:rFonts w:ascii="Times New Roman" w:hAnsi="Times New Roman" w:cs="Times New Roman"/>
          <w:b/>
          <w:szCs w:val="24"/>
        </w:rPr>
        <w:t>2.</w:t>
      </w:r>
      <w:r w:rsidRPr="008E156F">
        <w:rPr>
          <w:rFonts w:ascii="Times New Roman" w:hAnsi="Times New Roman" w:cs="Times New Roman"/>
          <w:b/>
          <w:szCs w:val="24"/>
        </w:rPr>
        <w:t>3a</w:t>
      </w:r>
      <w:r w:rsidRPr="008E156F">
        <w:rPr>
          <w:rFonts w:ascii="Times New Roman" w:hAnsi="Times New Roman" w:cs="Times New Roman"/>
          <w:szCs w:val="24"/>
        </w:rPr>
        <w:t>). Risk differed significantly between sexes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40.331, </w:t>
      </w:r>
      <w:r w:rsidRPr="008E156F">
        <w:rPr>
          <w:rFonts w:ascii="Times New Roman" w:hAnsi="Times New Roman" w:cs="Times New Roman"/>
          <w:szCs w:val="24"/>
        </w:rPr>
        <w:lastRenderedPageBreak/>
        <w:t xml:space="preserve">p&lt;0.001), with males having significantly higher risk of parasite-induced mortality than females (model estimate ±SE = 0.578 ±0.090, z = 6.451, p&lt;0.001, see </w:t>
      </w:r>
      <w:r w:rsidR="00C15829" w:rsidRPr="008E156F">
        <w:rPr>
          <w:rFonts w:ascii="Times New Roman" w:hAnsi="Times New Roman" w:cs="Times New Roman"/>
          <w:szCs w:val="24"/>
        </w:rPr>
        <w:t>appendices</w:t>
      </w:r>
      <w:r w:rsidRPr="008E156F">
        <w:rPr>
          <w:rFonts w:ascii="Times New Roman" w:hAnsi="Times New Roman" w:cs="Times New Roman"/>
          <w:b/>
          <w:szCs w:val="24"/>
        </w:rPr>
        <w:t xml:space="preserve"> Table </w:t>
      </w:r>
      <w:r w:rsidR="006F2C58" w:rsidRPr="008E156F">
        <w:rPr>
          <w:rFonts w:ascii="Times New Roman" w:hAnsi="Times New Roman" w:cs="Times New Roman"/>
          <w:b/>
          <w:szCs w:val="24"/>
        </w:rPr>
        <w:t>2A.</w:t>
      </w:r>
      <w:r w:rsidRPr="008E156F">
        <w:rPr>
          <w:rFonts w:ascii="Times New Roman" w:hAnsi="Times New Roman" w:cs="Times New Roman"/>
          <w:b/>
          <w:szCs w:val="24"/>
        </w:rPr>
        <w:t>1.</w:t>
      </w:r>
      <w:r w:rsidRPr="008E156F">
        <w:rPr>
          <w:rFonts w:ascii="Times New Roman" w:hAnsi="Times New Roman" w:cs="Times New Roman"/>
          <w:szCs w:val="24"/>
        </w:rPr>
        <w:t>). There was no significant interaction between age and sex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0.040, p = 0.8410), suggesting that sex differences in mortality risk were maintained across different elephant ages. Finally, we found no significant difference in potentially parasite-associated mortality between elephants of different origin, with wild-caught elephants being no more likely to die of such causes than those born into the working population (estimate ±SE = -0.044 ±0.151, z = 0.293, p = 0.770). </w:t>
      </w:r>
    </w:p>
    <w:p w:rsidR="004202B7" w:rsidRPr="008E156F" w:rsidRDefault="004202B7" w:rsidP="00E753EC">
      <w:pPr>
        <w:spacing w:line="480" w:lineRule="auto"/>
        <w:jc w:val="both"/>
        <w:rPr>
          <w:rFonts w:ascii="Times New Roman" w:hAnsi="Times New Roman" w:cs="Times New Roman"/>
          <w:szCs w:val="24"/>
        </w:rPr>
      </w:pPr>
    </w:p>
    <w:p w:rsidR="00C15829" w:rsidRPr="008E156F" w:rsidRDefault="00C15829" w:rsidP="00A353AA">
      <w:pPr>
        <w:spacing w:line="480" w:lineRule="auto"/>
        <w:jc w:val="center"/>
        <w:rPr>
          <w:rFonts w:ascii="Times New Roman" w:hAnsi="Times New Roman" w:cs="Times New Roman"/>
          <w:szCs w:val="24"/>
        </w:rPr>
      </w:pPr>
      <w:r w:rsidRPr="008E156F">
        <w:rPr>
          <w:rFonts w:ascii="Times New Roman" w:hAnsi="Times New Roman" w:cs="Times New Roman"/>
          <w:noProof/>
          <w:szCs w:val="24"/>
          <w:lang w:eastAsia="en-GB"/>
        </w:rPr>
        <w:drawing>
          <wp:inline distT="0" distB="0" distL="0" distR="0" wp14:anchorId="260CC9B1" wp14:editId="53A24811">
            <wp:extent cx="4102554" cy="3190875"/>
            <wp:effectExtent l="0" t="0" r="0" b="0"/>
            <wp:docPr id="5" name="Picture 5" descr="C:\Users\carly\Desktop\chapts1-2\FINAL RESUB2\Figure 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y\Desktop\chapts1-2\FINAL RESUB2\Figure 2.tif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11762" cy="3198037"/>
                    </a:xfrm>
                    <a:prstGeom prst="rect">
                      <a:avLst/>
                    </a:prstGeom>
                    <a:noFill/>
                    <a:ln>
                      <a:noFill/>
                    </a:ln>
                  </pic:spPr>
                </pic:pic>
              </a:graphicData>
            </a:graphic>
          </wp:inline>
        </w:drawing>
      </w:r>
    </w:p>
    <w:p w:rsidR="007A3F6F" w:rsidRPr="008E156F" w:rsidRDefault="007A3F6F" w:rsidP="00E753EC">
      <w:pPr>
        <w:spacing w:line="48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Figure </w:t>
      </w:r>
      <w:r w:rsidR="00BA30F5" w:rsidRPr="008E156F">
        <w:rPr>
          <w:rFonts w:ascii="Times New Roman" w:hAnsi="Times New Roman" w:cs="Times New Roman"/>
          <w:b/>
          <w:sz w:val="20"/>
          <w:szCs w:val="20"/>
        </w:rPr>
        <w:t>2.</w:t>
      </w:r>
      <w:r w:rsidRPr="008E156F">
        <w:rPr>
          <w:rFonts w:ascii="Times New Roman" w:hAnsi="Times New Roman" w:cs="Times New Roman"/>
          <w:b/>
          <w:sz w:val="20"/>
          <w:szCs w:val="20"/>
        </w:rPr>
        <w:t>2</w:t>
      </w:r>
      <w:r w:rsidRPr="008E156F">
        <w:rPr>
          <w:rFonts w:ascii="Times New Roman" w:hAnsi="Times New Roman" w:cs="Times New Roman"/>
          <w:sz w:val="20"/>
          <w:szCs w:val="20"/>
        </w:rPr>
        <w:t xml:space="preserve">. Percentage of deaths directly attributed to parasitism as raw log book entries (e.g. as ‘worms’) across elephant ages (176 records of parasitic deaths out of 1,766 total deaths: 1 death falling outside the displayed age range is omitted). </w:t>
      </w:r>
    </w:p>
    <w:p w:rsidR="00E753EC" w:rsidRPr="008E156F" w:rsidRDefault="007A3F6F" w:rsidP="00A353AA">
      <w:pPr>
        <w:spacing w:line="480" w:lineRule="auto"/>
        <w:jc w:val="center"/>
        <w:rPr>
          <w:rFonts w:ascii="Times New Roman" w:hAnsi="Times New Roman" w:cs="Times New Roman"/>
          <w:sz w:val="24"/>
          <w:szCs w:val="24"/>
        </w:rPr>
      </w:pPr>
      <w:r w:rsidRPr="008E156F">
        <w:rPr>
          <w:rFonts w:ascii="Times New Roman" w:hAnsi="Times New Roman" w:cs="Times New Roman"/>
          <w:noProof/>
          <w:sz w:val="24"/>
          <w:szCs w:val="24"/>
          <w:lang w:eastAsia="en-GB"/>
        </w:rPr>
        <w:lastRenderedPageBreak/>
        <w:drawing>
          <wp:inline distT="0" distB="0" distL="0" distR="0" wp14:anchorId="13B399EE" wp14:editId="6C250C8F">
            <wp:extent cx="3709484" cy="6413500"/>
            <wp:effectExtent l="0" t="0" r="5715" b="6350"/>
            <wp:docPr id="6" name="Picture 6" descr="C:\Users\carly\Desktop\chapts1-2\FINAL RESUB2\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ly\Desktop\chapts1-2\FINAL RESUB2\Figure 3.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14230" cy="6421705"/>
                    </a:xfrm>
                    <a:prstGeom prst="rect">
                      <a:avLst/>
                    </a:prstGeom>
                    <a:noFill/>
                    <a:ln>
                      <a:noFill/>
                    </a:ln>
                  </pic:spPr>
                </pic:pic>
              </a:graphicData>
            </a:graphic>
          </wp:inline>
        </w:drawing>
      </w:r>
    </w:p>
    <w:p w:rsidR="007A3F6F" w:rsidRPr="008E156F" w:rsidRDefault="007A3F6F" w:rsidP="007A3F6F">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0"/>
        </w:rPr>
        <w:t>F</w:t>
      </w:r>
      <w:r w:rsidRPr="008E156F">
        <w:rPr>
          <w:rFonts w:ascii="Times New Roman" w:hAnsi="Times New Roman" w:cs="Times New Roman"/>
          <w:b/>
          <w:sz w:val="20"/>
          <w:szCs w:val="24"/>
        </w:rPr>
        <w:t xml:space="preserve">igure </w:t>
      </w:r>
      <w:r w:rsidR="00BA30F5" w:rsidRPr="008E156F">
        <w:rPr>
          <w:rFonts w:ascii="Times New Roman" w:hAnsi="Times New Roman" w:cs="Times New Roman"/>
          <w:b/>
          <w:sz w:val="20"/>
          <w:szCs w:val="24"/>
        </w:rPr>
        <w:t>2.</w:t>
      </w:r>
      <w:r w:rsidRPr="008E156F">
        <w:rPr>
          <w:rFonts w:ascii="Times New Roman" w:hAnsi="Times New Roman" w:cs="Times New Roman"/>
          <w:b/>
          <w:sz w:val="20"/>
          <w:szCs w:val="24"/>
        </w:rPr>
        <w:t>3</w:t>
      </w:r>
      <w:r w:rsidRPr="008E156F">
        <w:rPr>
          <w:rFonts w:ascii="Times New Roman" w:hAnsi="Times New Roman" w:cs="Times New Roman"/>
          <w:sz w:val="20"/>
          <w:szCs w:val="24"/>
        </w:rPr>
        <w:t xml:space="preserve">. Raw calculated rate (points) and model predicted (lines) elephant mortality due to (a) potentially parasite-associated (n = 605 dead and n = 2,476 censored individuals) and (b) non-parasitic (n = 1,030 dead and n = 2,476 censored) causes across different elephant ages and for different sexes (females are represented by blue lines and points, males by grey dotted lines and points). Raw mortality (a) was calculated as number of death events (total ‘1’) per age-year / total number of entries per age-year (total ‘0’ + total ‘1’). Plotted points </w:t>
      </w:r>
      <w:r w:rsidRPr="008E156F">
        <w:rPr>
          <w:rFonts w:ascii="Times New Roman" w:hAnsi="Times New Roman" w:cs="Times New Roman"/>
          <w:sz w:val="20"/>
          <w:szCs w:val="24"/>
        </w:rPr>
        <w:lastRenderedPageBreak/>
        <w:t xml:space="preserve">are averaged mortality within 5 year bins with standard error bars. Plotted data is restricted to elephants aged 55 years and under. </w:t>
      </w:r>
    </w:p>
    <w:p w:rsidR="00DC308A" w:rsidRPr="008E156F" w:rsidRDefault="00DC308A" w:rsidP="007A3F6F">
      <w:pPr>
        <w:spacing w:line="480" w:lineRule="auto"/>
        <w:jc w:val="both"/>
        <w:rPr>
          <w:rFonts w:ascii="Times New Roman" w:hAnsi="Times New Roman" w:cs="Times New Roman"/>
          <w:sz w:val="20"/>
          <w:szCs w:val="24"/>
        </w:rPr>
      </w:pPr>
    </w:p>
    <w:p w:rsidR="00E753EC" w:rsidRPr="008E156F" w:rsidRDefault="00E753EC" w:rsidP="00E753EC">
      <w:pPr>
        <w:spacing w:line="480" w:lineRule="auto"/>
        <w:jc w:val="both"/>
        <w:rPr>
          <w:rFonts w:ascii="Times New Roman" w:hAnsi="Times New Roman" w:cs="Times New Roman"/>
          <w:i/>
          <w:szCs w:val="24"/>
        </w:rPr>
      </w:pPr>
      <w:r w:rsidRPr="008E156F">
        <w:rPr>
          <w:rFonts w:ascii="Times New Roman" w:hAnsi="Times New Roman" w:cs="Times New Roman"/>
          <w:i/>
          <w:szCs w:val="24"/>
        </w:rPr>
        <w:t>2.4.3 Non-</w:t>
      </w:r>
      <w:r w:rsidR="00DB25B5" w:rsidRPr="008E156F">
        <w:rPr>
          <w:rFonts w:ascii="Times New Roman" w:hAnsi="Times New Roman" w:cs="Times New Roman"/>
          <w:i/>
          <w:szCs w:val="24"/>
        </w:rPr>
        <w:t>p</w:t>
      </w:r>
      <w:r w:rsidRPr="008E156F">
        <w:rPr>
          <w:rFonts w:ascii="Times New Roman" w:hAnsi="Times New Roman" w:cs="Times New Roman"/>
          <w:i/>
          <w:szCs w:val="24"/>
        </w:rPr>
        <w:t xml:space="preserve">arasitic </w:t>
      </w:r>
      <w:r w:rsidR="00DB25B5" w:rsidRPr="008E156F">
        <w:rPr>
          <w:rFonts w:ascii="Times New Roman" w:hAnsi="Times New Roman" w:cs="Times New Roman"/>
          <w:i/>
          <w:szCs w:val="24"/>
        </w:rPr>
        <w:t>m</w:t>
      </w:r>
      <w:r w:rsidRPr="008E156F">
        <w:rPr>
          <w:rFonts w:ascii="Times New Roman" w:hAnsi="Times New Roman" w:cs="Times New Roman"/>
          <w:i/>
          <w:szCs w:val="24"/>
        </w:rPr>
        <w:t>ortality</w:t>
      </w:r>
    </w:p>
    <w:p w:rsidR="00E753EC" w:rsidRPr="008E156F" w:rsidRDefault="00E753EC" w:rsidP="00E753EC">
      <w:pPr>
        <w:spacing w:line="480" w:lineRule="auto"/>
        <w:jc w:val="both"/>
        <w:rPr>
          <w:rFonts w:ascii="Times New Roman" w:hAnsi="Times New Roman" w:cs="Times New Roman"/>
          <w:szCs w:val="24"/>
        </w:rPr>
      </w:pPr>
      <w:r w:rsidRPr="008E156F">
        <w:rPr>
          <w:rFonts w:ascii="Times New Roman" w:hAnsi="Times New Roman" w:cs="Times New Roman"/>
          <w:szCs w:val="24"/>
        </w:rPr>
        <w:t>The probability of dying of non-parasitic causes varied significantly with age as a cubic term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5.593, p = 0.018 for the cubic age term,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217.97, p&lt;0.001 for the quadratic and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76.505, p&lt;0.001 for the linear age term). As with the results for potentially parasite-associated deaths, we found that the youngest and oldest elephants (i.e. those at the extremes of lifespan) were more likely to die of non-parasitic causes than adults at prime age (</w:t>
      </w:r>
      <w:r w:rsidRPr="008E156F">
        <w:rPr>
          <w:rFonts w:ascii="Times New Roman" w:hAnsi="Times New Roman" w:cs="Times New Roman"/>
          <w:b/>
          <w:szCs w:val="24"/>
        </w:rPr>
        <w:t xml:space="preserve">Fig. </w:t>
      </w:r>
      <w:r w:rsidR="00BA30F5" w:rsidRPr="008E156F">
        <w:rPr>
          <w:rFonts w:ascii="Times New Roman" w:hAnsi="Times New Roman" w:cs="Times New Roman"/>
          <w:b/>
          <w:szCs w:val="24"/>
        </w:rPr>
        <w:t>2.</w:t>
      </w:r>
      <w:r w:rsidRPr="008E156F">
        <w:rPr>
          <w:rFonts w:ascii="Times New Roman" w:hAnsi="Times New Roman" w:cs="Times New Roman"/>
          <w:b/>
          <w:szCs w:val="24"/>
        </w:rPr>
        <w:t>3b</w:t>
      </w:r>
      <w:r w:rsidRPr="008E156F">
        <w:rPr>
          <w:rFonts w:ascii="Times New Roman" w:hAnsi="Times New Roman" w:cs="Times New Roman"/>
          <w:szCs w:val="24"/>
        </w:rPr>
        <w:t>). We found a significant sex difference with regards to non-parasitic mortality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28.454, p&lt;0.001), with males also having a significantly higher risk of non-parasitic mortality than females (model estimate ±SE = 0.398 ±0.075, z = 5.207, p&lt;0.001, see </w:t>
      </w:r>
      <w:r w:rsidR="00C15829" w:rsidRPr="008E156F">
        <w:rPr>
          <w:rFonts w:ascii="Times New Roman" w:hAnsi="Times New Roman" w:cs="Times New Roman"/>
          <w:szCs w:val="24"/>
        </w:rPr>
        <w:t>appendices</w:t>
      </w:r>
      <w:r w:rsidRPr="008E156F">
        <w:rPr>
          <w:rFonts w:ascii="Times New Roman" w:hAnsi="Times New Roman" w:cs="Times New Roman"/>
          <w:b/>
          <w:szCs w:val="24"/>
        </w:rPr>
        <w:t xml:space="preserve"> Table </w:t>
      </w:r>
      <w:r w:rsidR="00C15829" w:rsidRPr="008E156F">
        <w:rPr>
          <w:rFonts w:ascii="Times New Roman" w:hAnsi="Times New Roman" w:cs="Times New Roman"/>
          <w:b/>
          <w:szCs w:val="24"/>
        </w:rPr>
        <w:t>2A.</w:t>
      </w:r>
      <w:r w:rsidRPr="008E156F">
        <w:rPr>
          <w:rFonts w:ascii="Times New Roman" w:hAnsi="Times New Roman" w:cs="Times New Roman"/>
          <w:b/>
          <w:szCs w:val="24"/>
        </w:rPr>
        <w:t>1.</w:t>
      </w:r>
      <w:r w:rsidRPr="008E156F">
        <w:rPr>
          <w:rFonts w:ascii="Times New Roman" w:hAnsi="Times New Roman" w:cs="Times New Roman"/>
          <w:szCs w:val="24"/>
        </w:rPr>
        <w:t>). An interaction between linear age and sex was found to be non-significant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2.646, p = 0.104), however males aged approximately 30-55 years had a lower predicted probability of death from non-parasitic causes than females. Additionally, opposite to the trend observed for potentially parasite–associated deaths, we found a difference in non-parasitic mortality risk between elephants of different origin, with wild caught elephants having significantly lower risk than captive-borns of dying from non-parasitic causes (estimate ±SE = -0.854 ±0.165, z = -5.172, p&lt;0.001).  </w:t>
      </w:r>
    </w:p>
    <w:p w:rsidR="00E93D19" w:rsidRPr="008E156F" w:rsidRDefault="00E93D19" w:rsidP="00E753EC">
      <w:pPr>
        <w:spacing w:line="480" w:lineRule="auto"/>
        <w:jc w:val="both"/>
        <w:rPr>
          <w:rFonts w:ascii="Times New Roman" w:hAnsi="Times New Roman" w:cs="Times New Roman"/>
          <w:szCs w:val="24"/>
        </w:rPr>
      </w:pPr>
    </w:p>
    <w:p w:rsidR="00E753EC" w:rsidRPr="008E156F" w:rsidRDefault="00E753EC" w:rsidP="00E753EC">
      <w:pPr>
        <w:spacing w:line="480" w:lineRule="auto"/>
        <w:jc w:val="both"/>
        <w:rPr>
          <w:rFonts w:ascii="Times New Roman" w:hAnsi="Times New Roman" w:cs="Times New Roman"/>
          <w:i/>
          <w:szCs w:val="24"/>
        </w:rPr>
      </w:pPr>
      <w:r w:rsidRPr="008E156F">
        <w:rPr>
          <w:rFonts w:ascii="Times New Roman" w:hAnsi="Times New Roman" w:cs="Times New Roman"/>
          <w:i/>
          <w:szCs w:val="24"/>
        </w:rPr>
        <w:t>2.4.4 Female</w:t>
      </w:r>
      <w:r w:rsidR="00DB25B5" w:rsidRPr="008E156F">
        <w:rPr>
          <w:rFonts w:ascii="Times New Roman" w:hAnsi="Times New Roman" w:cs="Times New Roman"/>
          <w:i/>
          <w:szCs w:val="24"/>
        </w:rPr>
        <w:t xml:space="preserve"> r</w:t>
      </w:r>
      <w:r w:rsidRPr="008E156F">
        <w:rPr>
          <w:rFonts w:ascii="Times New Roman" w:hAnsi="Times New Roman" w:cs="Times New Roman"/>
          <w:i/>
          <w:szCs w:val="24"/>
        </w:rPr>
        <w:t>eproduction</w:t>
      </w:r>
    </w:p>
    <w:p w:rsidR="00E753EC" w:rsidRPr="008E156F" w:rsidRDefault="00E753EC" w:rsidP="00E753EC">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48.04 % of females in our sample had reproduced, with 29.77% of reproducers within our sample dying. We found that female reproducers had a significantly lower probability of dying from potentially parasite-associated causes in both the long-term (comparing parasite-associated mortality of those females who did vs. did not reproduce within the total time they spent within the population, </w:t>
      </w:r>
      <w:r w:rsidRPr="008E156F">
        <w:rPr>
          <w:rFonts w:ascii="Times New Roman" w:hAnsi="Times New Roman" w:cs="Times New Roman"/>
          <w:szCs w:val="24"/>
        </w:rPr>
        <w:lastRenderedPageBreak/>
        <w:t xml:space="preserve">model estimate ±SE = -1.636 ±0.247, z = -6.617, p&lt;0.001, see </w:t>
      </w:r>
      <w:r w:rsidRPr="008E156F">
        <w:rPr>
          <w:rFonts w:ascii="Times New Roman" w:hAnsi="Times New Roman" w:cs="Times New Roman"/>
          <w:b/>
          <w:szCs w:val="24"/>
        </w:rPr>
        <w:t xml:space="preserve">Fig. </w:t>
      </w:r>
      <w:r w:rsidR="00BA30F5" w:rsidRPr="008E156F">
        <w:rPr>
          <w:rFonts w:ascii="Times New Roman" w:hAnsi="Times New Roman" w:cs="Times New Roman"/>
          <w:b/>
          <w:szCs w:val="24"/>
        </w:rPr>
        <w:t>2.</w:t>
      </w:r>
      <w:r w:rsidRPr="008E156F">
        <w:rPr>
          <w:rFonts w:ascii="Times New Roman" w:hAnsi="Times New Roman" w:cs="Times New Roman"/>
          <w:b/>
          <w:szCs w:val="24"/>
        </w:rPr>
        <w:t xml:space="preserve">4, </w:t>
      </w:r>
      <w:r w:rsidR="006F2C58" w:rsidRPr="008E156F">
        <w:rPr>
          <w:rFonts w:ascii="Times New Roman" w:hAnsi="Times New Roman" w:cs="Times New Roman"/>
          <w:szCs w:val="24"/>
        </w:rPr>
        <w:t>appendices</w:t>
      </w:r>
      <w:r w:rsidRPr="008E156F">
        <w:rPr>
          <w:rFonts w:ascii="Times New Roman" w:hAnsi="Times New Roman" w:cs="Times New Roman"/>
          <w:b/>
          <w:szCs w:val="24"/>
        </w:rPr>
        <w:t xml:space="preserve"> Table </w:t>
      </w:r>
      <w:r w:rsidR="006F2C58" w:rsidRPr="008E156F">
        <w:rPr>
          <w:rFonts w:ascii="Times New Roman" w:hAnsi="Times New Roman" w:cs="Times New Roman"/>
          <w:b/>
          <w:szCs w:val="24"/>
        </w:rPr>
        <w:t>2A.</w:t>
      </w:r>
      <w:r w:rsidRPr="008E156F">
        <w:rPr>
          <w:rFonts w:ascii="Times New Roman" w:hAnsi="Times New Roman" w:cs="Times New Roman"/>
          <w:b/>
          <w:szCs w:val="24"/>
        </w:rPr>
        <w:t>2.</w:t>
      </w:r>
      <w:r w:rsidRPr="008E156F">
        <w:rPr>
          <w:rFonts w:ascii="Times New Roman" w:hAnsi="Times New Roman" w:cs="Times New Roman"/>
          <w:szCs w:val="24"/>
        </w:rPr>
        <w:t xml:space="preserve">) and short-term (those dying within a maximum of five years from reproduction, model estimate ±SE = -0.789 ±0.217, z = -3.637, p&lt;0.001, see </w:t>
      </w:r>
      <w:r w:rsidRPr="008E156F">
        <w:rPr>
          <w:rFonts w:ascii="Times New Roman" w:hAnsi="Times New Roman" w:cs="Times New Roman"/>
          <w:b/>
          <w:szCs w:val="24"/>
        </w:rPr>
        <w:t xml:space="preserve">Fig. </w:t>
      </w:r>
      <w:r w:rsidR="00BA30F5" w:rsidRPr="008E156F">
        <w:rPr>
          <w:rFonts w:ascii="Times New Roman" w:hAnsi="Times New Roman" w:cs="Times New Roman"/>
          <w:b/>
          <w:szCs w:val="24"/>
        </w:rPr>
        <w:t>2.</w:t>
      </w:r>
      <w:r w:rsidRPr="008E156F">
        <w:rPr>
          <w:rFonts w:ascii="Times New Roman" w:hAnsi="Times New Roman" w:cs="Times New Roman"/>
          <w:b/>
          <w:szCs w:val="24"/>
        </w:rPr>
        <w:t xml:space="preserve">4, </w:t>
      </w:r>
      <w:r w:rsidR="006F2C58" w:rsidRPr="008E156F">
        <w:rPr>
          <w:rFonts w:ascii="Times New Roman" w:hAnsi="Times New Roman" w:cs="Times New Roman"/>
          <w:szCs w:val="24"/>
        </w:rPr>
        <w:t>appendices</w:t>
      </w:r>
      <w:r w:rsidRPr="008E156F">
        <w:rPr>
          <w:rFonts w:ascii="Times New Roman" w:hAnsi="Times New Roman" w:cs="Times New Roman"/>
          <w:b/>
          <w:szCs w:val="24"/>
        </w:rPr>
        <w:t xml:space="preserve"> Table </w:t>
      </w:r>
      <w:r w:rsidR="006F2C58" w:rsidRPr="008E156F">
        <w:rPr>
          <w:rFonts w:ascii="Times New Roman" w:hAnsi="Times New Roman" w:cs="Times New Roman"/>
          <w:b/>
          <w:szCs w:val="24"/>
        </w:rPr>
        <w:t>2A.</w:t>
      </w:r>
      <w:r w:rsidRPr="008E156F">
        <w:rPr>
          <w:rFonts w:ascii="Times New Roman" w:hAnsi="Times New Roman" w:cs="Times New Roman"/>
          <w:b/>
          <w:szCs w:val="24"/>
        </w:rPr>
        <w:t>3.</w:t>
      </w:r>
      <w:r w:rsidRPr="008E156F">
        <w:rPr>
          <w:rFonts w:ascii="Times New Roman" w:hAnsi="Times New Roman" w:cs="Times New Roman"/>
          <w:szCs w:val="24"/>
        </w:rPr>
        <w:t xml:space="preserve">). Similar results were observed for non-parasitic mortality, with non-reproducers again being significantly more at risk that reproducing females over both time scales (long-term model estimate ±SE = -1.776 ±0.271, z = -6.548, p&lt;0.001, </w:t>
      </w:r>
      <w:r w:rsidRPr="008E156F">
        <w:rPr>
          <w:rFonts w:ascii="Times New Roman" w:hAnsi="Times New Roman" w:cs="Times New Roman"/>
          <w:b/>
          <w:szCs w:val="24"/>
        </w:rPr>
        <w:t xml:space="preserve">Fig. 4, </w:t>
      </w:r>
      <w:r w:rsidR="006F2C58" w:rsidRPr="008E156F">
        <w:rPr>
          <w:rFonts w:ascii="Times New Roman" w:hAnsi="Times New Roman" w:cs="Times New Roman"/>
          <w:szCs w:val="24"/>
        </w:rPr>
        <w:t>appendices</w:t>
      </w:r>
      <w:r w:rsidRPr="008E156F">
        <w:rPr>
          <w:rFonts w:ascii="Times New Roman" w:hAnsi="Times New Roman" w:cs="Times New Roman"/>
          <w:b/>
          <w:szCs w:val="24"/>
        </w:rPr>
        <w:t xml:space="preserve"> Table </w:t>
      </w:r>
      <w:r w:rsidR="006F2C58" w:rsidRPr="008E156F">
        <w:rPr>
          <w:rFonts w:ascii="Times New Roman" w:hAnsi="Times New Roman" w:cs="Times New Roman"/>
          <w:b/>
          <w:szCs w:val="24"/>
        </w:rPr>
        <w:t>2A.</w:t>
      </w:r>
      <w:r w:rsidRPr="008E156F">
        <w:rPr>
          <w:rFonts w:ascii="Times New Roman" w:hAnsi="Times New Roman" w:cs="Times New Roman"/>
          <w:b/>
          <w:szCs w:val="24"/>
        </w:rPr>
        <w:t>2</w:t>
      </w:r>
      <w:r w:rsidRPr="008E156F">
        <w:rPr>
          <w:rFonts w:ascii="Times New Roman" w:hAnsi="Times New Roman" w:cs="Times New Roman"/>
          <w:szCs w:val="24"/>
        </w:rPr>
        <w:t xml:space="preserve">, short-term model estimate ±SE = -0.724 ±0.194, z = -3.742, p&lt;0.001, </w:t>
      </w:r>
      <w:r w:rsidRPr="008E156F">
        <w:rPr>
          <w:rFonts w:ascii="Times New Roman" w:hAnsi="Times New Roman" w:cs="Times New Roman"/>
          <w:b/>
          <w:szCs w:val="24"/>
        </w:rPr>
        <w:t xml:space="preserve">Fig. </w:t>
      </w:r>
      <w:r w:rsidR="00BA30F5" w:rsidRPr="008E156F">
        <w:rPr>
          <w:rFonts w:ascii="Times New Roman" w:hAnsi="Times New Roman" w:cs="Times New Roman"/>
          <w:b/>
          <w:szCs w:val="24"/>
        </w:rPr>
        <w:t>2.</w:t>
      </w:r>
      <w:r w:rsidRPr="008E156F">
        <w:rPr>
          <w:rFonts w:ascii="Times New Roman" w:hAnsi="Times New Roman" w:cs="Times New Roman"/>
          <w:b/>
          <w:szCs w:val="24"/>
        </w:rPr>
        <w:t xml:space="preserve">4, </w:t>
      </w:r>
      <w:r w:rsidR="006F2C58" w:rsidRPr="008E156F">
        <w:rPr>
          <w:rFonts w:ascii="Times New Roman" w:hAnsi="Times New Roman" w:cs="Times New Roman"/>
          <w:szCs w:val="24"/>
        </w:rPr>
        <w:t>appendices</w:t>
      </w:r>
      <w:r w:rsidRPr="008E156F">
        <w:rPr>
          <w:rFonts w:ascii="Times New Roman" w:hAnsi="Times New Roman" w:cs="Times New Roman"/>
          <w:b/>
          <w:szCs w:val="24"/>
        </w:rPr>
        <w:t xml:space="preserve"> Table </w:t>
      </w:r>
      <w:r w:rsidR="006F2C58" w:rsidRPr="008E156F">
        <w:rPr>
          <w:rFonts w:ascii="Times New Roman" w:hAnsi="Times New Roman" w:cs="Times New Roman"/>
          <w:b/>
          <w:szCs w:val="24"/>
        </w:rPr>
        <w:t>2A.</w:t>
      </w:r>
      <w:r w:rsidRPr="008E156F">
        <w:rPr>
          <w:rFonts w:ascii="Times New Roman" w:hAnsi="Times New Roman" w:cs="Times New Roman"/>
          <w:b/>
          <w:szCs w:val="24"/>
        </w:rPr>
        <w:t>3.</w:t>
      </w:r>
      <w:r w:rsidRPr="008E156F">
        <w:rPr>
          <w:rFonts w:ascii="Times New Roman" w:hAnsi="Times New Roman" w:cs="Times New Roman"/>
          <w:szCs w:val="24"/>
        </w:rPr>
        <w:t xml:space="preserve">). </w:t>
      </w:r>
    </w:p>
    <w:p w:rsidR="005013C8" w:rsidRPr="008E156F" w:rsidRDefault="005013C8" w:rsidP="004202B7">
      <w:pPr>
        <w:spacing w:line="480" w:lineRule="auto"/>
        <w:jc w:val="center"/>
        <w:rPr>
          <w:rFonts w:ascii="Times New Roman" w:hAnsi="Times New Roman" w:cs="Times New Roman"/>
          <w:sz w:val="24"/>
          <w:szCs w:val="24"/>
        </w:rPr>
      </w:pPr>
      <w:r w:rsidRPr="008E156F">
        <w:rPr>
          <w:rFonts w:ascii="Times New Roman" w:hAnsi="Times New Roman" w:cs="Times New Roman"/>
          <w:noProof/>
          <w:sz w:val="24"/>
          <w:szCs w:val="24"/>
          <w:lang w:eastAsia="en-GB"/>
        </w:rPr>
        <w:drawing>
          <wp:inline distT="0" distB="0" distL="0" distR="0" wp14:anchorId="645FC6A1" wp14:editId="4953F1EB">
            <wp:extent cx="4846320" cy="3769361"/>
            <wp:effectExtent l="0" t="0" r="0" b="2540"/>
            <wp:docPr id="7" name="Picture 7" descr="C:\Users\carly\Desktop\chapts1-2\FINAL RESUB2\Figure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y\Desktop\chapts1-2\FINAL RESUB2\Figure 4.tif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62415" cy="3781879"/>
                    </a:xfrm>
                    <a:prstGeom prst="rect">
                      <a:avLst/>
                    </a:prstGeom>
                    <a:noFill/>
                    <a:ln>
                      <a:noFill/>
                    </a:ln>
                  </pic:spPr>
                </pic:pic>
              </a:graphicData>
            </a:graphic>
          </wp:inline>
        </w:drawing>
      </w:r>
    </w:p>
    <w:p w:rsidR="00E753EC" w:rsidRPr="008E156F" w:rsidRDefault="007A3F6F" w:rsidP="007A3F6F">
      <w:pPr>
        <w:tabs>
          <w:tab w:val="left" w:pos="4962"/>
        </w:tabs>
        <w:spacing w:after="0" w:line="480" w:lineRule="auto"/>
        <w:jc w:val="both"/>
        <w:rPr>
          <w:rFonts w:ascii="Times New Roman" w:hAnsi="Times New Roman" w:cs="Times New Roman"/>
          <w:sz w:val="20"/>
          <w:szCs w:val="24"/>
        </w:rPr>
      </w:pPr>
      <w:r w:rsidRPr="008E156F">
        <w:rPr>
          <w:rFonts w:ascii="Times New Roman" w:hAnsi="Times New Roman" w:cs="Times New Roman"/>
          <w:b/>
          <w:sz w:val="20"/>
          <w:szCs w:val="24"/>
        </w:rPr>
        <w:t xml:space="preserve">Figure </w:t>
      </w:r>
      <w:r w:rsidR="00BA30F5" w:rsidRPr="008E156F">
        <w:rPr>
          <w:rFonts w:ascii="Times New Roman" w:hAnsi="Times New Roman" w:cs="Times New Roman"/>
          <w:b/>
          <w:sz w:val="20"/>
          <w:szCs w:val="24"/>
        </w:rPr>
        <w:t>2.</w:t>
      </w:r>
      <w:r w:rsidRPr="008E156F">
        <w:rPr>
          <w:rFonts w:ascii="Times New Roman" w:hAnsi="Times New Roman" w:cs="Times New Roman"/>
          <w:b/>
          <w:sz w:val="20"/>
          <w:szCs w:val="24"/>
        </w:rPr>
        <w:t>4</w:t>
      </w:r>
      <w:r w:rsidRPr="008E156F">
        <w:rPr>
          <w:rFonts w:ascii="Times New Roman" w:hAnsi="Times New Roman" w:cs="Times New Roman"/>
          <w:sz w:val="20"/>
          <w:szCs w:val="24"/>
        </w:rPr>
        <w:t xml:space="preserve">. Raw (points) and model predicted (lines) elephant mortality according to reproductive effort in the short and long-term. Non-reproducers are in grey, reproducers in red. Top panels show non-parasitic mortality for reproduction in the long-term (total time spent in the population, n = 220 dead and n = 1243 censored individuals) and short-term (within &lt;5 years of exit, totals as with long-term) across different elephant ages. Bottom panels show mortality due to potentially parasite-associated causes for long-term and short-term (both n = 148 dead and n = 1243 censored) reproduction. Raw mortality was calculated as number of death events (total ‘1’) per age-year / total number of entries per age-year (total ‘0’ + total ‘1’) with standard error bars. Plotted </w:t>
      </w:r>
      <w:r w:rsidRPr="008E156F">
        <w:rPr>
          <w:rFonts w:ascii="Times New Roman" w:hAnsi="Times New Roman" w:cs="Times New Roman"/>
          <w:sz w:val="20"/>
          <w:szCs w:val="24"/>
        </w:rPr>
        <w:lastRenderedPageBreak/>
        <w:t>data is restricted to elephants aged 55 years and under. For clarity, bottom panels are also plotted on a smaller scale in appendices</w:t>
      </w:r>
      <w:r w:rsidRPr="008E156F">
        <w:rPr>
          <w:rFonts w:ascii="Times New Roman" w:hAnsi="Times New Roman" w:cs="Times New Roman"/>
          <w:b/>
          <w:sz w:val="20"/>
          <w:szCs w:val="24"/>
        </w:rPr>
        <w:t xml:space="preserve"> (Fig. 2A.1)</w:t>
      </w:r>
      <w:r w:rsidRPr="008E156F">
        <w:rPr>
          <w:rFonts w:ascii="Times New Roman" w:hAnsi="Times New Roman" w:cs="Times New Roman"/>
          <w:sz w:val="20"/>
          <w:szCs w:val="24"/>
        </w:rPr>
        <w:t>.</w:t>
      </w:r>
    </w:p>
    <w:p w:rsidR="007A3F6F" w:rsidRPr="008E156F" w:rsidRDefault="007A3F6F" w:rsidP="007A3F6F">
      <w:pPr>
        <w:tabs>
          <w:tab w:val="left" w:pos="4962"/>
        </w:tabs>
        <w:spacing w:after="0" w:line="480" w:lineRule="auto"/>
        <w:jc w:val="both"/>
        <w:rPr>
          <w:rFonts w:ascii="Times New Roman" w:hAnsi="Times New Roman" w:cs="Times New Roman"/>
          <w:sz w:val="24"/>
          <w:szCs w:val="24"/>
        </w:rPr>
      </w:pPr>
    </w:p>
    <w:p w:rsidR="00E753EC" w:rsidRPr="008E156F" w:rsidRDefault="00057183" w:rsidP="00E753EC">
      <w:pPr>
        <w:spacing w:line="480" w:lineRule="auto"/>
        <w:jc w:val="both"/>
        <w:rPr>
          <w:rFonts w:ascii="Times New Roman" w:hAnsi="Times New Roman" w:cs="Times New Roman"/>
          <w:b/>
        </w:rPr>
      </w:pPr>
      <w:r w:rsidRPr="008E156F">
        <w:rPr>
          <w:rFonts w:ascii="Times New Roman" w:hAnsi="Times New Roman" w:cs="Times New Roman"/>
          <w:b/>
        </w:rPr>
        <w:t>2.5</w:t>
      </w:r>
      <w:r w:rsidR="00E753EC" w:rsidRPr="008E156F">
        <w:rPr>
          <w:rFonts w:ascii="Times New Roman" w:hAnsi="Times New Roman" w:cs="Times New Roman"/>
          <w:b/>
        </w:rPr>
        <w:t xml:space="preserve"> Discussion</w:t>
      </w:r>
    </w:p>
    <w:p w:rsidR="00E753EC" w:rsidRPr="008E156F" w:rsidRDefault="00E753EC" w:rsidP="00E753EC">
      <w:pPr>
        <w:spacing w:line="480" w:lineRule="auto"/>
        <w:jc w:val="both"/>
        <w:rPr>
          <w:rFonts w:ascii="Times New Roman" w:hAnsi="Times New Roman" w:cs="Times New Roman"/>
        </w:rPr>
      </w:pPr>
      <w:r w:rsidRPr="008E156F">
        <w:rPr>
          <w:rFonts w:ascii="Times New Roman" w:hAnsi="Times New Roman" w:cs="Times New Roman"/>
        </w:rPr>
        <w:t xml:space="preserve">Using a multi-generational database, we investigated the risk of potentially parasite-associated mortality with differences in host age, sex and reproductive status in a </w:t>
      </w:r>
      <w:r w:rsidR="007A3F6F" w:rsidRPr="008E156F">
        <w:rPr>
          <w:rFonts w:ascii="Times New Roman" w:hAnsi="Times New Roman" w:cs="Times New Roman"/>
        </w:rPr>
        <w:t>semi-</w:t>
      </w:r>
      <w:r w:rsidRPr="008E156F">
        <w:rPr>
          <w:rFonts w:ascii="Times New Roman" w:hAnsi="Times New Roman" w:cs="Times New Roman"/>
        </w:rPr>
        <w:t xml:space="preserve">captive population of Asian elephants. We found that male elephants, extremely young (&lt;5 years) and older (&gt;50 years) elephants, and non-reproducing females were more vulnerable to potentially parasite-associated mortality than females, adults at prime age and mothers. Individual data on parasite load, corresponding to specific causes of death, was not available for our study and so we do not draw associations between level of infection and mortality risk in the elephants. However, we find elevated potentially parasite-related mortality risk in certain demographic groups, namely males, juveniles and elderly adults, which previous studies have identified as being most susceptible to infection and high parasite burdens. </w:t>
      </w:r>
    </w:p>
    <w:p w:rsidR="00E753EC" w:rsidRPr="008E156F" w:rsidRDefault="00E753EC" w:rsidP="00E753EC">
      <w:pPr>
        <w:spacing w:line="480" w:lineRule="auto"/>
        <w:jc w:val="both"/>
        <w:rPr>
          <w:rFonts w:ascii="Times New Roman" w:hAnsi="Times New Roman" w:cs="Times New Roman"/>
        </w:rPr>
      </w:pPr>
      <w:r w:rsidRPr="008E156F">
        <w:rPr>
          <w:rFonts w:ascii="Times New Roman" w:hAnsi="Times New Roman" w:cs="Times New Roman"/>
        </w:rPr>
        <w:tab/>
        <w:t xml:space="preserve">Juvenile hosts typically experience higher parasitism, possibly since they take time to develop an acquired immunity to infection </w:t>
      </w:r>
      <w:r w:rsidR="00072E85" w:rsidRPr="008E156F">
        <w:rPr>
          <w:rFonts w:ascii="Times New Roman" w:hAnsi="Times New Roman" w:cs="Times New Roman"/>
        </w:rPr>
        <w:t>(</w:t>
      </w:r>
      <w:r w:rsidR="00072E85" w:rsidRPr="008E156F">
        <w:rPr>
          <w:rFonts w:ascii="Times New Roman" w:hAnsi="Times New Roman" w:cs="Times New Roman"/>
          <w:noProof/>
        </w:rPr>
        <w:t>Sol, Jovani &amp; Torres</w:t>
      </w:r>
      <w:r w:rsidR="00072E85" w:rsidRPr="008E156F">
        <w:rPr>
          <w:rFonts w:ascii="Times New Roman" w:hAnsi="Times New Roman" w:cs="Times New Roman"/>
        </w:rPr>
        <w:t xml:space="preserve"> 2003)</w:t>
      </w:r>
      <w:r w:rsidRPr="008E156F">
        <w:rPr>
          <w:rFonts w:ascii="Times New Roman" w:hAnsi="Times New Roman" w:cs="Times New Roman"/>
        </w:rPr>
        <w:t>.</w:t>
      </w:r>
      <w:r w:rsidRPr="008E156F">
        <w:rPr>
          <w:rFonts w:ascii="Times New Roman" w:hAnsi="Times New Roman" w:cs="Times New Roman"/>
          <w:i/>
        </w:rPr>
        <w:t xml:space="preserve"> </w:t>
      </w:r>
      <w:r w:rsidRPr="008E156F">
        <w:rPr>
          <w:rFonts w:ascii="Times New Roman" w:hAnsi="Times New Roman" w:cs="Times New Roman"/>
        </w:rPr>
        <w:t xml:space="preserve">Reduced immune memory may also lead to increased parasite-driven mortality risk through increased parasite loads and reduced capability to respond efficiently to initial infection. Increased general calf mortality within the first five years of life has been previously reported within the Myanmar elephant population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"10.1371/journal.pone.0032335", "ISBN" : "1932-6203", "ISSN" : "19326203", "PMID" : "22396757", "abstract" : "Juvenile mortality is a key factor influencing population growth rate in density-independent, predation-free, well-managed captive populations. Currently at least a quarter of all Asian elephants live in captivity, but both the wild and captive populations are unsustainable with the present fertility and calf mortality rates. Despite the need for detailed data on calf mortality to manage effectively populations and to minimize the need for capture from the wild, very little is known of the causes and correlates of calf mortality in Asian elephants. Here we use the world's largest multigenerational demographic dataset on a semi-captive population of Asian elephants compiled from timber camps in Myanmar to investigate the survival of calves (n = 1020) to age five born to captive-born mothers (n = 391) between 1960 and 1999. Mortality risk varied significantly across different ages and was higher for males at any age. Maternal reproductive history was associated with large differences in both stillbirth and liveborn mortality risk: first-time mothers had a higher risk of calf loss as did mothers producing another calf soon (&lt;3.7 years) after a previous birth, and when giving birth at older age. Stillbirth (4%) and pre-weaning mortality (25.6%) were considerably lower than those reported for zoo elephants and used in published population viability analyses. A large proportion of deaths were caused by accidents and lack of maternal milk/calf weakness which both might be partly preventable by supplementary feeding of mothers and calves and work reduction of high-risk mothers. Our results on Myanmar timber elephants with an extensive keeping system provide an important comparison to compromised survivorship reported in zoo elephants. They have implications for improving captive working elephant management systems in range countries and for refining population viability analyses with realistic parameter values in order to predict future population size of the Asian elephant.", "author" : [ { "dropping-particle" : "", "family" : "Mar", "given" : "Khyne U.", "non-dropping-particle" : "", "parse-names" : false, "suffix" : "" }, { "dropping-particle" : "", "family" : "Lahdenper\u00e4", "given" : "Mirkka", "non-dropping-particle" : "", "parse-names" : false, "suffix" : "" }, { "dropping-particle" : "", "family" : "Lummaa", "given" : "Virpi", "non-dropping-particle" : "", "parse-names" : false, "suffix" : "" } ], "container-title" : "PLoS ONE", "id" : "ITEM-1", "issue" : "3", "issued" : { "date-parts" : [ [ "2012" ] ] }, "page" : "1-9", "title" : "Causes and correlates of calf mortality in captive Asian elephants (elephas maximus)", "type" : "article-journal", "volume" : "7" }, "uris" : [ "http://www.mendeley.com/documents/?uuid=5888c9fb-9be9-42d2-bea0-a6e8d87341dc" ] }, { "id" : "ITEM-2", "itemData" : { "DOI" : "10.1093/beheco/arv136", "ISSN" : "1045-2249", "author" : [ { "dropping-particle" : "", "family" : "Lahdenper\u00e4", "given" : "Mirkka", "non-dropping-particle" : "", "parse-names" : false, "suffix" : "" }, { "dropping-particle" : "", "family" : "Mar", "given" : "Khyne U.", "non-dropping-particle" : "", "parse-names" : false, "suffix" : "" }, { "dropping-particle" : "", "family" : "Lummaa", "given" : "Virpi", "non-dropping-particle" : "", "parse-names" : false, "suffix" : "" } ], "container-title" : "Behavioral Ecology", "id" : "ITEM-2", "issue" : "1", "issued" : { "date-parts" : [ [ "2015" ] ] }, "page" : "166-174", "title" : "Short-term and delayed effects of mother death on calf mortality in Asian elephants", "type" : "article-journal", "volume" : "27" }, "uris" : [ "http://www.mendeley.com/documents/?uuid=3bd5de67-1560-45ea-9965-dec78fb12ac0" ] } ], "mendeley" : { "formattedCitation" : "(Mar &lt;i&gt;et al.&lt;/i&gt; 2012; Lahdenper\u00e4, Mar &amp; Lummaa 2015)", "plainTextFormattedCitation" : "(Mar et al. 2012; Lahdenper\u00e4, Mar &amp; Lummaa 2015)", "previouslyFormattedCitation" : "(Mar &lt;i&gt;et al.&lt;/i&gt; 2012; Lahdenper\u00e4, Mar &amp; Lummaa 2015)"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(Mar </w:t>
      </w:r>
      <w:r w:rsidRPr="008E156F">
        <w:rPr>
          <w:rFonts w:ascii="Times New Roman" w:hAnsi="Times New Roman" w:cs="Times New Roman"/>
          <w:i/>
          <w:noProof/>
        </w:rPr>
        <w:t>et al.</w:t>
      </w:r>
      <w:r w:rsidRPr="008E156F">
        <w:rPr>
          <w:rFonts w:ascii="Times New Roman" w:hAnsi="Times New Roman" w:cs="Times New Roman"/>
          <w:noProof/>
        </w:rPr>
        <w:t xml:space="preserve"> 2012; Lahdenperä, Mar &amp; Lummaa 2015)</w:t>
      </w:r>
      <w:r w:rsidRPr="008E156F">
        <w:rPr>
          <w:rFonts w:ascii="Times New Roman" w:hAnsi="Times New Roman" w:cs="Times New Roman"/>
        </w:rPr>
        <w:fldChar w:fldCharType="end"/>
      </w:r>
      <w:r w:rsidRPr="008E156F">
        <w:rPr>
          <w:rFonts w:ascii="Times New Roman" w:hAnsi="Times New Roman" w:cs="Times New Roman"/>
        </w:rPr>
        <w:t xml:space="preserve">. However, our study is one of the few to explore parasitism related mortality patterns in an extremely long lived mammal, showing that those at the extremes of lifespan (youngest calves and oldest adults) are most at risk. The drivers underlying potentially parasite-associated mortality may be different for individuals lying at opposite ends of elephant lifespan, for example through lack of acquired immunity or immunosenescence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"10.1128/CMR.00025-08", "ISBN" : "1098-6618", "ISSN" : "08938512", "PMID" : "19136431", "abstract" : "Naturally acquired immunity to falciparum malaria protects millions of people routinely exposed to Plasmodium falciparum infection from severe disease and death. There is no clear concept about how this protection works. There is no general agreement about the rate of onset of acquired immunity or what constitutes the key determinants of protection; much less is there a consensus regarding the mechanism(s) of protection. This review summarizes what is understood about naturally acquired and experimentally induced immunity against malaria with the help of evolving insights provided by biotechnology and places these insights in the context of historical, clinical, and epidemiological observations. We advocate that naturally acquired immunity should be appreciated as being virtually 100% effective against severe disease and death among heavily exposed adults. Even the immunity that occurs in exposed infants may exceed 90% effectiveness. The induction of an adult-like immune status among high-risk infants in sub-Saharan Africa would greatly diminish disease and death caused by P. falciparum. The mechanism of naturally acquired immunity that occurs among adults living in areas of hyper- to holoendemicity should be understood with a view toward duplicating such protection in infants and young children in areas of endemicity.", "author" : [ { "dropping-particle" : "", "family" : "Doolan", "given" : "Denise L.", "non-dropping-particle" : "", "parse-names" : false, "suffix" : "" }, { "dropping-particle" : "", "family" : "Doba\u00f1o", "given" : "Carlota", "non-dropping-particle" : "", "parse-names" : false, "suffix" : "" }, { "dropping-particle" : "", "family" : "Baird", "given" : "J. Kevin", "non-dropping-particle" : "", "parse-names" : false, "suffix" : "" } ], "container-title" : "Clinical Microbiology Reviews", "id" : "ITEM-1", "issue" : "1", "issued" : { "date-parts" : [ [ "2009" ] ] }, "page" : "13-36", "title" : "Acquired immunity to Malaria", "type" : "article-journal", "volume" : "22" }, "uris" : [ "http://www.mendeley.com/documents/?uuid=bd879302-7a69-4f91-9603-31323c9ce304" ] } ], "mendeley" : { "formattedCitation" : "(Doolan, Doba\u00f1o &amp; Baird 2009)", "plainTextFormattedCitation" : "(Doolan, Doba\u00f1o &amp; Baird 2009)", "previouslyFormattedCitation" : "(Doolan, Doba\u00f1o &amp; Baird 2009)"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(Doolan, Dobaño &amp; Baird 2009)</w:t>
      </w:r>
      <w:r w:rsidRPr="008E156F">
        <w:rPr>
          <w:rFonts w:ascii="Times New Roman" w:hAnsi="Times New Roman" w:cs="Times New Roman"/>
        </w:rPr>
        <w:fldChar w:fldCharType="end"/>
      </w:r>
      <w:r w:rsidRPr="008E156F">
        <w:rPr>
          <w:rFonts w:ascii="Times New Roman" w:hAnsi="Times New Roman" w:cs="Times New Roman"/>
        </w:rPr>
        <w:t xml:space="preserve">. Specifically, youngest elephants may suffer from condition-dependent mortality </w:t>
      </w:r>
      <w:r w:rsidRPr="008E156F">
        <w:rPr>
          <w:rFonts w:ascii="Times New Roman" w:hAnsi="Times New Roman" w:cs="Times New Roman"/>
        </w:rPr>
        <w:lastRenderedPageBreak/>
        <w:fldChar w:fldCharType="begin" w:fldLock="1"/>
      </w:r>
      <w:r w:rsidRPr="008E156F">
        <w:rPr>
          <w:rFonts w:ascii="Times New Roman" w:hAnsi="Times New Roman" w:cs="Times New Roman"/>
        </w:rPr>
        <w:instrText>ADDIN CSL_CITATION { "citationItems" : [ { "id" : "ITEM-1", "itemData" : { "DOI" : "10.1098/rspb.2014.0830", "ISBN" : "0962-8452", "ISSN" : "1471-2954", "PMID" : "25100693", "abstract" : "Classic theories of ageing consider extrinsic mortality (EM) a major factor in shaping longevity and ageing, yet most studies of functional ageing focus on species with low EM. This bias may cause overestimation of the influence of senescent declines in performance over condition-dependent mortality on demographic processes across taxa. To simultaneously investigate the roles of functional senescence (FS) and intrinsic, extrinsic and condition-dependent mortality in a species with a high predation risk in nature, we compared age trajectories of body mass (BM) in wild and captive grey mouse lemurs (Microcebus murinus) using longitudinal data (853 individuals followed through adulthood). We found evidence of non-random mortality in both settings. In captivity, the oldest animals showed senescence in their ability to regain lost BM, whereas no evidence of FS was found in the wild. Overall, captive animals lived longer, but a reversed sex bias in lifespan was observed between wild and captive populations. We suggest that even moderately condition-dependent EM may lead to negligible FS in the wild. While high EM may act to reduce the average lifespan, this evolutionary process may be counteracted by the increased fitness of the long-lived, high-quality individuals.", "author" : [ { "dropping-particle" : "", "family" : "H\u00e4m\u00e4l\u00e4inen", "given" : "Anni", "non-dropping-particle" : "", "parse-names" : false, "suffix" : "" }, { "dropping-particle" : "", "family" : "Dammhahn", "given" : "Melanie", "non-dropping-particle" : "", "parse-names" : false, "suffix" : "" }, { "dropping-particle" : "", "family" : "Aujard", "given" : "Fabienne", "non-dropping-particle" : "", "parse-names" : false, "suffix" : "" }, { "dropping-particle" : "", "family" : "Eberle", "given" : "Manfred", "non-dropping-particle" : "", "parse-names" : false, "suffix" : "" }, { "dropping-particle" : "", "family" : "Hardy", "given" : "Isabelle", "non-dropping-particle" : "", "parse-names" : false, "suffix" : "" }, { "dropping-particle" : "", "family" : "Peter", "given" : "M", "non-dropping-particle" : "", "parse-names" : false, "suffix" : "" }, { "dropping-particle" : "", "family" : "Perret", "given" : "Martine", "non-dropping-particle" : "", "parse-names" : false, "suffix" : "" }, { "dropping-particle" : "", "family" : "Schliehe-diecks", "given" : "Susanne", "non-dropping-particle" : "", "parse-names" : false, "suffix" : "" }, { "dropping-particle" : "", "family" : "Kraus", "given" : "Cornelia", "non-dropping-particle" : "", "parse-names" : false, "suffix" : "" }, { "dropping-particle" : "", "family" : "B", "given" : "Proc R Soc", "non-dropping-particle" : "", "parse-names" : false, "suffix" : "" }, { "dropping-particle" : "", "family" : "Kappeler", "given" : "Peter M", "non-dropping-particle" : "", "parse-names" : false, "suffix" : "" } ], "container-title" : "Proceedings of the Royal Society B", "id" : "ITEM-1", "issue" : "1791", "issued" : { "date-parts" : [ [ "2014" ] ] }, "page" : "20140830", "title" : "Senescence or selective disappearance? Age trajectories of body mass in wild and captive populations of a small-bodied primate", "type" : "article-journal", "volume" : "281" }, "uris" : [ "http://www.mendeley.com/documents/?uuid=fdb061f3-2152-4666-a21f-6035d1a9109e" ] } ], "mendeley" : { "formattedCitation" : "(H\u00e4m\u00e4l\u00e4inen &lt;i&gt;et al.&lt;/i&gt; 2014)", "plainTextFormattedCitation" : "(H\u00e4m\u00e4l\u00e4inen et al. 2014)", "previouslyFormattedCitation" : "(H\u00e4m\u00e4l\u00e4inen &lt;i&gt;et al.&lt;/i&gt; 2014)"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(Hämäläinen </w:t>
      </w:r>
      <w:r w:rsidRPr="008E156F">
        <w:rPr>
          <w:rFonts w:ascii="Times New Roman" w:hAnsi="Times New Roman" w:cs="Times New Roman"/>
          <w:i/>
          <w:noProof/>
        </w:rPr>
        <w:t>et al.</w:t>
      </w:r>
      <w:r w:rsidRPr="008E156F">
        <w:rPr>
          <w:rFonts w:ascii="Times New Roman" w:hAnsi="Times New Roman" w:cs="Times New Roman"/>
          <w:noProof/>
        </w:rPr>
        <w:t xml:space="preserve"> 2014)</w:t>
      </w:r>
      <w:r w:rsidRPr="008E156F">
        <w:rPr>
          <w:rFonts w:ascii="Times New Roman" w:hAnsi="Times New Roman" w:cs="Times New Roman"/>
        </w:rPr>
        <w:fldChar w:fldCharType="end"/>
      </w:r>
      <w:r w:rsidRPr="008E156F">
        <w:rPr>
          <w:rFonts w:ascii="Times New Roman" w:hAnsi="Times New Roman" w:cs="Times New Roman"/>
        </w:rPr>
        <w:t xml:space="preserve">, with parasites facilitating the removal of low quality hosts within the population. Older elephants may have accumulated experience of repeated infections throughout their lifetime, and may consequently suffer increased morbidity and mortality due to chronic exposure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"10.1016/j.cger.2007.03.005", "ISBN" : "0749-0690", "ISSN" : "07490690", "PMID" : "17631228", "abstract" : "Immunosenescence results in populating immune tissues with less functional T cells, and perhaps B cells dendritic cells, that do not function well and produce more type 2 cytokines and fewer type 1 cytokines. Impaired immunity, distinct from immunosenescence, correlates more with disease burden than chronologic age. Older adults who have chronic diseases or chronic infections are more susceptible to common infections and have poor vaccine responses. Understanding specific mechanisms and targeting interventions are dependent on research to resolve the relationship between frailty-associated impaired immunity and the role of chronic infection versus immunosenescence in developing impaired immunity. \u00a9 2007.", "author" : [ { "dropping-particle" : "", "family" : "Castle", "given" : "Steven C.", "non-dropping-particle" : "", "parse-names" : false, "suffix" : "" }, { "dropping-particle" : "", "family" : "Uyemura", "given" : "Koichi", "non-dropping-particle" : "", "parse-names" : false, "suffix" : "" }, { "dropping-particle" : "", "family" : "Fulop", "given" : "Tamas", "non-dropping-particle" : "", "parse-names" : false, "suffix" : "" }, { "dropping-particle" : "", "family" : "Makinodan", "given" : "Takashi", "non-dropping-particle" : "", "parse-names" : false, "suffix" : "" } ], "container-title" : "Clinics in Geriatric Medicine", "id" : "ITEM-1", "issue" : "3", "issued" : { "date-parts" : [ [ "2007" ] ] }, "page" : "463-479", "title" : "Host Resistance and Immune Responses in Advanced Age", "type" : "article-journal", "volume" : "23" }, "uris" : [ "http://www.mendeley.com/documents/?uuid=96df339d-e50a-48f4-8e0a-ac2c82df98b1" ] } ], "mendeley" : { "formattedCitation" : "(Castle &lt;i&gt;et al.&lt;/i&gt; 2007)", "plainTextFormattedCitation" : "(Castle et al. 2007)", "previouslyFormattedCitation" : "(Castle &lt;i&gt;et al.&lt;/i&gt; 2007)"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(Castle </w:t>
      </w:r>
      <w:r w:rsidRPr="008E156F">
        <w:rPr>
          <w:rFonts w:ascii="Times New Roman" w:hAnsi="Times New Roman" w:cs="Times New Roman"/>
          <w:i/>
          <w:noProof/>
        </w:rPr>
        <w:t>et al.</w:t>
      </w:r>
      <w:r w:rsidRPr="008E156F">
        <w:rPr>
          <w:rFonts w:ascii="Times New Roman" w:hAnsi="Times New Roman" w:cs="Times New Roman"/>
          <w:noProof/>
        </w:rPr>
        <w:t xml:space="preserve"> 2007)</w:t>
      </w:r>
      <w:r w:rsidRPr="008E156F">
        <w:rPr>
          <w:rFonts w:ascii="Times New Roman" w:hAnsi="Times New Roman" w:cs="Times New Roman"/>
        </w:rPr>
        <w:fldChar w:fldCharType="end"/>
      </w:r>
      <w:r w:rsidRPr="008E156F">
        <w:rPr>
          <w:rFonts w:ascii="Times New Roman" w:hAnsi="Times New Roman" w:cs="Times New Roman"/>
        </w:rPr>
        <w:t xml:space="preserve"> rather than as a result of later life parasitism. In such instances, repeated exposure itself may be a cause of immunosenescence. Besides age-related inability to respond efficiently to infections, an additional factor increasing mortality specifically among calves aged four or five years in our study population is their taming and training to working life. At four or five years of age, captive-born elephants are weaned and undergo taming, which is considered stressful </w:t>
      </w:r>
      <w:r w:rsidRPr="008E156F">
        <w:rPr>
          <w:rFonts w:ascii="Times New Roman" w:hAnsi="Times New Roman" w:cs="Times New Roman"/>
        </w:rPr>
        <w:fldChar w:fldCharType="begin" w:fldLock="1"/>
      </w:r>
      <w:r w:rsidR="00AB2311" w:rsidRPr="008E156F">
        <w:rPr>
          <w:rFonts w:ascii="Times New Roman" w:hAnsi="Times New Roman" w:cs="Times New Roman"/>
        </w:rPr>
        <w:instrText>ADDIN CSL_CITATION { "citationItems" : [ { "id" : "ITEM-1", "itemData" : { "author" : [ { "dropping-particle" : "", "family" : "Toke Gale", "given" : "U.", "non-dropping-particle" : "", "parse-names" : false, "suffix" : "" } ], "id" : "ITEM-1", "issued" : { "date-parts" : [ [ "1974" ] ] }, "publisher" : "Trade Corporation", "publisher-place" : "Yangon, Myanmar", "title" : "Burmese Timber Elephant", "type" : "book" }, "uris" : [ "http://www.mendeley.com/documents/?uuid=70bf36e5-dfe8-41e1-b30a-fc1541c3ec48" ] } ], "mendeley" : { "formattedCitation" : "(Toke Gale 1974)", "plainTextFormattedCitation" : "(Toke Gale 1974)", "previouslyFormattedCitation" : "(Toke Gale 1974)" }, "properties" : { "noteIndex" : 0 }, "schema" : "https://github.com/citation-style-language/schema/raw/master/csl-citation.json" }</w:instrText>
      </w:r>
      <w:r w:rsidRPr="008E156F">
        <w:rPr>
          <w:rFonts w:ascii="Times New Roman" w:hAnsi="Times New Roman" w:cs="Times New Roman"/>
        </w:rPr>
        <w:fldChar w:fldCharType="separate"/>
      </w:r>
      <w:r w:rsidR="00AB2311" w:rsidRPr="008E156F">
        <w:rPr>
          <w:rFonts w:ascii="Times New Roman" w:hAnsi="Times New Roman" w:cs="Times New Roman"/>
          <w:noProof/>
        </w:rPr>
        <w:t>(Toke Gale 1974)</w:t>
      </w:r>
      <w:r w:rsidRPr="008E156F">
        <w:rPr>
          <w:rFonts w:ascii="Times New Roman" w:hAnsi="Times New Roman" w:cs="Times New Roman"/>
        </w:rPr>
        <w:fldChar w:fldCharType="end"/>
      </w:r>
      <w:r w:rsidRPr="008E156F">
        <w:rPr>
          <w:rFonts w:ascii="Times New Roman" w:hAnsi="Times New Roman" w:cs="Times New Roman"/>
        </w:rPr>
        <w:t xml:space="preserve">. For wild-caught elephants, the process of capture and taming is highly stressful, with mortality rates influenced by capture method </w:t>
      </w:r>
      <w:r w:rsidRPr="008E156F">
        <w:rPr>
          <w:rFonts w:ascii="Times New Roman" w:hAnsi="Times New Roman" w:cs="Times New Roman"/>
        </w:rPr>
        <w:fldChar w:fldCharType="begin" w:fldLock="1"/>
      </w:r>
      <w:r w:rsidR="00255D9B" w:rsidRPr="008E156F">
        <w:rPr>
          <w:rFonts w:ascii="Times New Roman" w:hAnsi="Times New Roman" w:cs="Times New Roman"/>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rPr>
        <w:fldChar w:fldCharType="separate"/>
      </w:r>
      <w:r w:rsidR="00960F11" w:rsidRPr="008E156F">
        <w:rPr>
          <w:rFonts w:ascii="Times New Roman" w:hAnsi="Times New Roman" w:cs="Times New Roman"/>
          <w:noProof/>
        </w:rPr>
        <w:t>(Mar 2007</w:t>
      </w:r>
      <w:r w:rsidR="00A30F8A" w:rsidRPr="008E156F">
        <w:rPr>
          <w:rFonts w:ascii="Times New Roman" w:hAnsi="Times New Roman" w:cs="Times New Roman"/>
          <w:noProof/>
        </w:rPr>
        <w:t>)</w:t>
      </w:r>
      <w:r w:rsidRPr="008E156F">
        <w:rPr>
          <w:rFonts w:ascii="Times New Roman" w:hAnsi="Times New Roman" w:cs="Times New Roman"/>
        </w:rPr>
        <w:fldChar w:fldCharType="end"/>
      </w:r>
      <w:r w:rsidRPr="008E156F">
        <w:rPr>
          <w:rFonts w:ascii="Times New Roman" w:hAnsi="Times New Roman" w:cs="Times New Roman"/>
        </w:rPr>
        <w:t xml:space="preserve">. Increased stress levels have been associated with increased parasitism and infectious disease in vertebrate species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"10.1093/conphys/cou027.Introduction", "ISSN" : "2051-1434", "author" : [ { "dropping-particle" : "", "family" : "Hing", "given" : "Stephanie", "non-dropping-particle" : "", "parse-names" : false, "suffix" : "" }, { "dropping-particle" : "", "family" : "Narayan", "given" : "Edward", "non-dropping-particle" : "", "parse-names" : false, "suffix" : "" }, { "dropping-particle" : "", "family" : "Thompson", "given" : "R. C. Andrew", "non-dropping-particle" : "", "parse-names" : false, "suffix" : "" }, { "dropping-particle" : "", "family" : "Godfrey", "given" : "Stephanie", "non-dropping-particle" : "", "parse-names" : false, "suffix" : "" } ], "container-title" : "Conservation Physiology", "id" : "ITEM-1", "issued" : { "date-parts" : [ [ "2014" ] ] }, "page" : "1-17", "title" : "A review of factors influencing the stress response in Australian marsupials", "type" : "article-journal", "volume" : "2" }, "uris" : [ "http://www.mendeley.com/documents/?uuid=93d21717-1810-4a3a-9d63-1a701f956763" ] } ], "mendeley" : { "formattedCitation" : "(Hing &lt;i&gt;et al.&lt;/i&gt; 2014)", "plainTextFormattedCitation" : "(Hing et al. 2014)", "previouslyFormattedCitation" : "(Hing &lt;i&gt;et al.&lt;/i&gt; 2014)"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(Hing </w:t>
      </w:r>
      <w:r w:rsidRPr="008E156F">
        <w:rPr>
          <w:rFonts w:ascii="Times New Roman" w:hAnsi="Times New Roman" w:cs="Times New Roman"/>
          <w:i/>
          <w:noProof/>
        </w:rPr>
        <w:t>et al.</w:t>
      </w:r>
      <w:r w:rsidRPr="008E156F">
        <w:rPr>
          <w:rFonts w:ascii="Times New Roman" w:hAnsi="Times New Roman" w:cs="Times New Roman"/>
          <w:noProof/>
        </w:rPr>
        <w:t xml:space="preserve"> 2014)</w:t>
      </w:r>
      <w:r w:rsidRPr="008E156F">
        <w:rPr>
          <w:rFonts w:ascii="Times New Roman" w:hAnsi="Times New Roman" w:cs="Times New Roman"/>
        </w:rPr>
        <w:fldChar w:fldCharType="end"/>
      </w:r>
      <w:r w:rsidRPr="008E156F">
        <w:rPr>
          <w:rFonts w:ascii="Times New Roman" w:hAnsi="Times New Roman" w:cs="Times New Roman"/>
        </w:rPr>
        <w:t xml:space="preserve">. The additional stress of taming may therefore exacerbate the effects of infection, potentially increasing mortality risk in extreme cases, for certain individuals, although further research is needed to confirm this.  </w:t>
      </w:r>
    </w:p>
    <w:p w:rsidR="00E753EC" w:rsidRPr="008E156F" w:rsidRDefault="00E753EC" w:rsidP="00E753EC">
      <w:pPr>
        <w:spacing w:line="480" w:lineRule="auto"/>
        <w:ind w:firstLine="360"/>
        <w:jc w:val="both"/>
        <w:rPr>
          <w:rFonts w:ascii="Times New Roman" w:hAnsi="Times New Roman" w:cs="Times New Roman"/>
        </w:rPr>
      </w:pPr>
      <w:r w:rsidRPr="008E156F">
        <w:rPr>
          <w:rFonts w:ascii="Times New Roman" w:hAnsi="Times New Roman" w:cs="Times New Roman"/>
        </w:rPr>
        <w:t xml:space="preserve">Potentially parasite-associated mortality differed significantly between sexes, with males having a higher overall risk of dying of parasites than females. Additionally, we found that males also had a significantly higher risk of dying of non-parasitic causes than females. A male-biased mortality is a common finding in many mammals, including within the working elephant population we studied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"10.1371/journal.pone.0032335", "ISBN" : "1932-6203", "ISSN" : "19326203", "PMID" : "22396757", "abstract" : "Juvenile mortality is a key factor influencing population growth rate in density-independent, predation-free, well-managed captive populations. Currently at least a quarter of all Asian elephants live in captivity, but both the wild and captive populations are unsustainable with the present fertility and calf mortality rates. Despite the need for detailed data on calf mortality to manage effectively populations and to minimize the need for capture from the wild, very little is known of the causes and correlates of calf mortality in Asian elephants. Here we use the world's largest multigenerational demographic dataset on a semi-captive population of Asian elephants compiled from timber camps in Myanmar to investigate the survival of calves (n = 1020) to age five born to captive-born mothers (n = 391) between 1960 and 1999. Mortality risk varied significantly across different ages and was higher for males at any age. Maternal reproductive history was associated with large differences in both stillbirth and liveborn mortality risk: first-time mothers had a higher risk of calf loss as did mothers producing another calf soon (&lt;3.7 years) after a previous birth, and when giving birth at older age. Stillbirth (4%) and pre-weaning mortality (25.6%) were considerably lower than those reported for zoo elephants and used in published population viability analyses. A large proportion of deaths were caused by accidents and lack of maternal milk/calf weakness which both might be partly preventable by supplementary feeding of mothers and calves and work reduction of high-risk mothers. Our results on Myanmar timber elephants with an extensive keeping system provide an important comparison to compromised survivorship reported in zoo elephants. They have implications for improving captive working elephant management systems in range countries and for refining population viability analyses with realistic parameter values in order to predict future population size of the Asian elephant.", "author" : [ { "dropping-particle" : "", "family" : "Mar", "given" : "Khyne U.", "non-dropping-particle" : "", "parse-names" : false, "suffix" : "" }, { "dropping-particle" : "", "family" : "Lahdenper\u00e4", "given" : "Mirkka", "non-dropping-particle" : "", "parse-names" : false, "suffix" : "" }, { "dropping-particle" : "", "family" : "Lummaa", "given" : "Virpi", "non-dropping-particle" : "", "parse-names" : false, "suffix" : "" } ], "container-title" : "PLoS ONE", "id" : "ITEM-1", "issue" : "3", "issued" : { "date-parts" : [ [ "2012" ] ] }, "page" : "1-9", "title" : "Causes and correlates of calf mortality in captive Asian elephants (elephas maximus)", "type" : "article-journal", "volume" : "7" }, "uris" : [ "http://www.mendeley.com/documents/?uuid=5888c9fb-9be9-42d2-bea0-a6e8d87341dc" ] }, { "id" : "ITEM-2", "itemData" : { "author" : [ { "dropping-particle" : "", "family" : "Mumby", "given" : "H. S.", "non-dropping-particle" : "", "parse-names" : false, "suffix" : "" }, { "dropping-particle" : "", "family" : "Courtiol", "given" : "A.", "non-dropping-particle" : "", "parse-names" : false, "suffix" : "" }, { "dropping-particle" : "", "family" : "Mar", "given" : "K. U.", "non-dropping-particle" : "", "parse-names" : false, "suffix" : "" }, { "dropping-particle" : "", "family" : "Lummaa", "given" : "V.", "non-dropping-particle" : "", "parse-names" : false, "suffix" : "" } ], "container-title" : "Ecology", "id" : "ITEM-2", "issue" : "5", "issued" : { "date-parts" : [ [ "2013" ] ] }, "page" : "1131-1141", "title" : "Climatic variation and age-specific survival in Asian elephants from Myanmar", "type" : "article-journal", "volume" : "94" }, "uris" : [ "http://www.mendeley.com/documents/?uuid=e270be3a-3f87-46ef-a941-ad11becda3a6" ] } ], "mendeley" : { "formattedCitation" : "(Mar &lt;i&gt;et al.&lt;/i&gt; 2012; Mumby &lt;i&gt;et al.&lt;/i&gt; 2013b)", "plainTextFormattedCitation" : "(Mar et al. 2012; Mumby et al. 2013b)", "previouslyFormattedCitation" : "(Mar &lt;i&gt;et al.&lt;/i&gt; 2012; Mumby &lt;i&gt;et al.&lt;/i&gt; 2013b)"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(Mar </w:t>
      </w:r>
      <w:r w:rsidRPr="008E156F">
        <w:rPr>
          <w:rFonts w:ascii="Times New Roman" w:hAnsi="Times New Roman" w:cs="Times New Roman"/>
          <w:i/>
          <w:noProof/>
        </w:rPr>
        <w:t>et al.</w:t>
      </w:r>
      <w:r w:rsidRPr="008E156F">
        <w:rPr>
          <w:rFonts w:ascii="Times New Roman" w:hAnsi="Times New Roman" w:cs="Times New Roman"/>
          <w:noProof/>
        </w:rPr>
        <w:t xml:space="preserve"> 2012; Mumby </w:t>
      </w:r>
      <w:r w:rsidRPr="008E156F">
        <w:rPr>
          <w:rFonts w:ascii="Times New Roman" w:hAnsi="Times New Roman" w:cs="Times New Roman"/>
          <w:i/>
          <w:noProof/>
        </w:rPr>
        <w:t>et al.</w:t>
      </w:r>
      <w:r w:rsidRPr="008E156F">
        <w:rPr>
          <w:rFonts w:ascii="Times New Roman" w:hAnsi="Times New Roman" w:cs="Times New Roman"/>
          <w:noProof/>
        </w:rPr>
        <w:t xml:space="preserve"> 2013b)</w:t>
      </w:r>
      <w:r w:rsidRPr="008E156F">
        <w:rPr>
          <w:rFonts w:ascii="Times New Roman" w:hAnsi="Times New Roman" w:cs="Times New Roman"/>
        </w:rPr>
        <w:fldChar w:fldCharType="end"/>
      </w:r>
      <w:r w:rsidRPr="008E156F">
        <w:rPr>
          <w:rFonts w:ascii="Times New Roman" w:hAnsi="Times New Roman" w:cs="Times New Roman"/>
        </w:rPr>
        <w:t xml:space="preserve">. Yet, little is known about the driving forces and underlying causes of this sex-specific disparity. Male-biased parasitism, a common trend within vertebrates, is thought to arise due to sexual selection pressures driving resource allocation trade-offs in favour of reproduction over longevity and immune function </w:t>
      </w:r>
      <w:r w:rsidRPr="008E156F">
        <w:rPr>
          <w:rFonts w:ascii="Times New Roman" w:hAnsi="Times New Roman" w:cs="Times New Roman"/>
        </w:rPr>
        <w:fldChar w:fldCharType="begin" w:fldLock="1"/>
      </w:r>
      <w:r w:rsidR="00AB2311" w:rsidRPr="008E156F">
        <w:rPr>
          <w:rFonts w:ascii="Times New Roman" w:hAnsi="Times New Roman" w:cs="Times New Roman"/>
        </w:rPr>
        <w:instrText>ADDIN CSL_CITATION { "citationItems" : [ { "id" : "ITEM-1", "itemData" : { "DOI" : "10.1111/j.1600-0706.2009.18072.x", "ISBN" : "00301299 (ISSN)", "ISSN" : "00301299", "abstract" : "Behaviour and parasitism TICKS", "author" : [ { "dropping-particle" : "", "family" : "Harrison", "given" : "A.", "non-dropping-particle" : "", "parse-names" : false, "suffix" : "" }, { "dropping-particle" : "", "family" : "Scantlebury", "given" : "M.", "non-dropping-particle" : "", "parse-names" : false, "suffix" : "" }, { "dropping-particle" : "", "family" : "Montgomery", "given" : "W. I.", "non-dropping-particle" : "", "parse-names" : false, "suffix" : "" } ], "container-title" : "Oikos", "id" : "ITEM-1", "issued" : { "date-parts" : [ [ "2010" ] ] }, "page" : "1099-1104", "title" : "Body mass and sex-biased parasitism in wood mice Apodemus sylvaticus", "type" : "article-journal", "volume" : "119" }, "uris" : [ "http://www.mendeley.com/documents/?uuid=15ca5cdf-1a29-481c-bcb4-1212f90605ae" ] } ], "mendeley" : { "formattedCitation" : "(Harrison &lt;i&gt;et al.&lt;/i&gt; 2010)", "plainTextFormattedCitation" : "(Harrison et al. 2010)", "previouslyFormattedCitation" : "(Harrison &lt;i&gt;et al.&lt;/i&gt; 2010)" }, "properties" : { "noteIndex" : 0 }, "schema" : "https://github.com/citation-style-language/schema/raw/master/csl-citation.json" }</w:instrText>
      </w:r>
      <w:r w:rsidRPr="008E156F">
        <w:rPr>
          <w:rFonts w:ascii="Times New Roman" w:hAnsi="Times New Roman" w:cs="Times New Roman"/>
        </w:rPr>
        <w:fldChar w:fldCharType="separate"/>
      </w:r>
      <w:r w:rsidR="00AB2311" w:rsidRPr="008E156F">
        <w:rPr>
          <w:rFonts w:ascii="Times New Roman" w:hAnsi="Times New Roman" w:cs="Times New Roman"/>
          <w:noProof/>
        </w:rPr>
        <w:t xml:space="preserve">(Harrison </w:t>
      </w:r>
      <w:r w:rsidR="00AB2311" w:rsidRPr="008E156F">
        <w:rPr>
          <w:rFonts w:ascii="Times New Roman" w:hAnsi="Times New Roman" w:cs="Times New Roman"/>
          <w:i/>
          <w:noProof/>
        </w:rPr>
        <w:t>et al.</w:t>
      </w:r>
      <w:r w:rsidR="00AB2311" w:rsidRPr="008E156F">
        <w:rPr>
          <w:rFonts w:ascii="Times New Roman" w:hAnsi="Times New Roman" w:cs="Times New Roman"/>
          <w:noProof/>
        </w:rPr>
        <w:t xml:space="preserve"> 2010)</w:t>
      </w:r>
      <w:r w:rsidRPr="008E156F">
        <w:rPr>
          <w:rFonts w:ascii="Times New Roman" w:hAnsi="Times New Roman" w:cs="Times New Roman"/>
        </w:rPr>
        <w:fldChar w:fldCharType="end"/>
      </w:r>
      <w:r w:rsidRPr="008E156F">
        <w:rPr>
          <w:rFonts w:ascii="Times New Roman" w:hAnsi="Times New Roman" w:cs="Times New Roman"/>
        </w:rPr>
        <w:t xml:space="preserve">. Endocrinological sex differences are potential mediators of this dynamic: for example, testosterone is considered to have immunosuppressive effects in vertebrates </w:t>
      </w:r>
      <w:r w:rsidRPr="008E156F">
        <w:rPr>
          <w:rFonts w:ascii="Times New Roman" w:hAnsi="Times New Roman" w:cs="Times New Roman"/>
        </w:rPr>
        <w:fldChar w:fldCharType="begin" w:fldLock="1"/>
      </w:r>
      <w:r w:rsidR="00AB2311" w:rsidRPr="008E156F">
        <w:rPr>
          <w:rFonts w:ascii="Times New Roman" w:hAnsi="Times New Roman" w:cs="Times New Roman"/>
        </w:rPr>
        <w:instrText>ADDIN CSL_CITATION { "citationItems" : [ { "id" : "ITEM-1", "itemData" : { "DOI" : "10.1093/icb/icu059", "ISBN" : "1540-7063", "ISSN" : "15577023", "PMID" : "24876194", "abstract" : "Hamilton and Zuk proposed a good-genes model of sexual selection in which genetic variation can be maintained when females prefer ornaments that indicate resistance to parasites. When trait expression depends on a male's resistance, the co-adaptive cycles between host resistance and parasite virulence provide a mechanism in which genetic variation for fitness is continually renewed. The model made predictions at both the intraspecific and interspecific levels. In the three decades since its publication, these predictions have been theoretically examined in models of varying complexity, and empirically tested across many vertebrate and invertebrate taxa. Despite such prolonged interest, however, it has turned out to be extremely difficult to empirically demonstrate the process described, in part because we have not been able to test the underlying mechanisms that would unequivocally identify how parasites act as mediators of sexual selection. Here, we discuss how the use of high-throughput sequencing datasets available from modern genomic approaches might improve our ability to test this model. We expect that important contributions will come through the ability to identify and quantify the suite of parasites likely to influence the evolution of hosts' resistance, to confidently reconstruct phylogenies of both host and parasite taxa, and, perhaps most exciting, to detect generational cycles of heritable variants in populations of hosts and parasites. Integrative approaches, building on systems undergoing parasite-mediated selection with genomic resources already available, will be particularly useful in moving toward robust tests of this hypothesis. We finish by presenting case studies of well-studied host-parasite relationships that represent promising avenues for future research.", "author" : [ { "dropping-particle" : "", "family" : "Balenger", "given" : "Susan L.", "non-dropping-particle" : "", "parse-names" : false, "suffix" : "" }, { "dropping-particle" : "", "family" : "Zuk", "given" : "Marlene", "non-dropping-particle" : "", "parse-names" : false, "suffix" : "" } ], "container-title" : "Integrative and comparative biology", "id" : "ITEM-1", "issue" : "4", "issued" : { "date-parts" : [ [ "2014" ] ] }, "note" : "good for discussion", "page" : "601-613", "title" : "Testing the Hamilton-Zuk hypothesis: past, present, and future", "type" : "article-journal", "volume" : "54" }, "uris" : [ "http://www.mendeley.com/documents/?uuid=e92d9b89-180e-43d5-9e6a-0756878aab04" ] } ], "mendeley" : { "formattedCitation" : "(Balenger &amp; Zuk 2014)", "plainTextFormattedCitation" : "(Balenger &amp; Zuk 2014)", "previouslyFormattedCitation" : "(Balenger &amp; Zuk 2014)"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(Balenger &amp; Zuk 2014)</w:t>
      </w:r>
      <w:r w:rsidRPr="008E156F">
        <w:rPr>
          <w:rFonts w:ascii="Times New Roman" w:hAnsi="Times New Roman" w:cs="Times New Roman"/>
        </w:rPr>
        <w:fldChar w:fldCharType="end"/>
      </w:r>
      <w:r w:rsidRPr="008E156F">
        <w:rPr>
          <w:rFonts w:ascii="Times New Roman" w:hAnsi="Times New Roman" w:cs="Times New Roman"/>
        </w:rPr>
        <w:t xml:space="preserve">, which can act in synergy with behavioural or environmental factors.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"10.1186/s12983-015-0118-9", "ISBN" : "1742-9994", "ISSN" : "1742-9994", "PMID" : "26435728", "abstract" : "INTRODUCTION: Immunosenescence (deteriorating immune function at old age) affects humans and laboratory animals, but little is known about immunosenescence in natural populations despite its potential importance for population and disease dynamics and individual fitness. Although life histories and immune system profiles often differ between the sexes, sex-specific effects of aging on health are rarely studied in the wild. Life history theory predicts that due to their shorter lifespan and higher investment into reproduction at the expense of immune defences, males might experience accelerated immunosenescence. We tested this hypothesis by examining sex-specific age trajectories of endoparasite burden (helminth prevalence and morphotype richness measured via fecal egg counts), an indicator of overall health, in wild gray mouse lemurs (Microcebus murinus). To account for potential interactions between seasonality and host sex or age we examined the predictors of parasite burdens separately for the dry and rainy season. RESULTS: Contrary to the prediction of immunosenescence, parasite prevalence and morphotype richness decreased at old age in the dry season, indicating acquired immunity by older animals. This pattern was primarily caused by within-individual decline in parasite loads rather than the earlier mortality of highly parasitized individuals. With the exception of an increasing cestode prevalence in males from yearlings to prime age in the rainy season, no evidence was found of male-biased ageing in parasite resistance. Besides this sex*age interaction, host age was uncorrelated with rainy season parasite loads. Seasonality did not affect the overall parasite loads but seasonal patterns were found in the predictors of parasite prevalence and morphotype richness. CONCLUSIONS: These results provide rare information about the age-related patterns of health in a wild vertebrate population and suggest improvement rather than senescence in the ability to resist helminth infections at old age. Overall, males appear not to suffer from earlier immunosenescence relative to females. This may partially reflect the earlier mortality of males, which can render senescence difficult to detect. While helminth infections are not strongly associated with survival in wild gray mouse lemurs, parasite load may, however, reflect overall good phenotypic quality of long-lived individuals, and is a potential correlate of fitness.", "author" : [ { "dropping-particle" : "", "family" : "H\u00e4m\u00e4l\u00e4inen", "given" : "Anni", "non-dropping-particle" : "", "parse-names" : false, "suffix" : "" }, { "dropping-particle" : "", "family" : "Raharivololona", "given" : "Brigitte", "non-dropping-particle" : "", "parse-names" : false, "suffix" : "" }, { "dropping-particle" : "", "family" : "Ravoniarimbinina", "given" : "Pascaline", "non-dropping-particle" : "", "parse-names" : false, "suffix" : "" }, { "dropping-particle" : "", "family" : "Kraus", "given" : "Cornelia", "non-dropping-particle" : "", "parse-names" : false, "suffix" : "" } ], "container-title" : "Frontiers in zoology", "id" : "ITEM-1", "issued" : { "date-parts" : [ [ "2015" ] ] }, "page" : "25", "publisher" : "Frontiers in Zoology", "title" : "Host sex and age influence endoparasite burdens in the gray mouse lemur", "type" : "article-journal", "volume" : "12" }, "uris" : [ "http://www.mendeley.com/documents/?uuid=0bc2ae76-612f-4deb-9765-bb9dc8a5b544" ] } ], "mendeley" : { "formattedCitation" : "(H\u00e4m\u00e4l\u00e4inen &lt;i&gt;et al.&lt;/i&gt; 2015)", "manualFormatting" : "H\u00e4m\u00e4l\u00e4inen et al.", "plainTextFormattedCitation" : "(H\u00e4m\u00e4l\u00e4inen et al. 2015)", "previouslyFormattedCitation" : "(H\u00e4m\u00e4l\u00e4inen &lt;i&gt;et al.&lt;/i&gt; 2015)"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Hämäläinen </w:t>
      </w:r>
      <w:r w:rsidRPr="008E156F">
        <w:rPr>
          <w:rFonts w:ascii="Times New Roman" w:hAnsi="Times New Roman" w:cs="Times New Roman"/>
          <w:i/>
          <w:noProof/>
        </w:rPr>
        <w:t>et al.</w:t>
      </w:r>
      <w:r w:rsidRPr="008E156F">
        <w:rPr>
          <w:rFonts w:ascii="Times New Roman" w:hAnsi="Times New Roman" w:cs="Times New Roman"/>
        </w:rPr>
        <w:fldChar w:fldCharType="end"/>
      </w:r>
      <w:r w:rsidRPr="008E156F">
        <w:rPr>
          <w:rFonts w:ascii="Times New Roman" w:hAnsi="Times New Roman" w:cs="Times New Roman"/>
        </w:rPr>
        <w:t xml:space="preserve"> (2015) found elevated male parasitism in mouse lemurs (</w:t>
      </w:r>
      <w:r w:rsidRPr="008E156F">
        <w:rPr>
          <w:rFonts w:ascii="Times New Roman" w:hAnsi="Times New Roman" w:cs="Times New Roman"/>
          <w:i/>
          <w:color w:val="000000"/>
          <w:shd w:val="clear" w:color="auto" w:fill="FFFFFF"/>
        </w:rPr>
        <w:t>Microcebus murinus</w:t>
      </w:r>
      <w:r w:rsidRPr="008E156F">
        <w:rPr>
          <w:rFonts w:ascii="Times New Roman" w:hAnsi="Times New Roman" w:cs="Times New Roman"/>
          <w:color w:val="000000"/>
          <w:shd w:val="clear" w:color="auto" w:fill="FFFFFF"/>
        </w:rPr>
        <w:t>)</w:t>
      </w:r>
      <w:r w:rsidRPr="008E156F">
        <w:rPr>
          <w:rFonts w:ascii="Times New Roman" w:hAnsi="Times New Roman" w:cs="Times New Roman"/>
        </w:rPr>
        <w:t xml:space="preserve"> to be seasonal, coinciding with an annual peak of testosterone levels and increased male roaming behaviour. Male Asian elephants are known to experience musth, </w:t>
      </w:r>
      <w:r w:rsidRPr="008E156F">
        <w:rPr>
          <w:rFonts w:ascii="Times New Roman" w:hAnsi="Times New Roman" w:cs="Times New Roman"/>
        </w:rPr>
        <w:lastRenderedPageBreak/>
        <w:t xml:space="preserve">an increase in androgens, including testosterone, resulting in increased aggression and sexual behaviours which can persist for several months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"author" : [ { "dropping-particle" : "", "family" : "Fowler", "given" : "M. E.", "non-dropping-particle" : "", "parse-names" : false, "suffix" : "" }, { "dropping-particle" : "", "family" : "Mikota", "given" : "S. K.", "non-dropping-particle" : "", "parse-names" : false, "suffix" : "" } ], "id" : "ITEM-1", "issued" : { "date-parts" : [ [ "2006" ] ] }, "publisher" : "Blackwell Publishing", "publisher-place" : "Ames, Iowa, US", "title" : "Biology, Medicine, and Surgery of Elephants", "type" : "book" }, "uris" : [ "http://www.mendeley.com/documents/?uuid=ee992906-592d-4765-ab90-c6ec7b77cd07" ] }, { "id" : "ITEM-2", "itemData" : { "author" : [ { "dropping-particle" : "", "family" : "Somgird", "given" : "Chaleamchat", "non-dropping-particle" : "", "parse-names" : false, "suffix" : "" }, { "dropping-particle" : "", "family" : "Homkong", "given" : "Pongpon", "non-dropping-particle" : "", "parse-names" : false, "suffix" : "" }, { "dropping-particle" : "", "family" : "Sripiboon", "given" : "Supaphen", "non-dropping-particle" : "", "parse-names" : false, "suffix" : "" }, { "dropping-particle" : "", "family" : "Brown", "given" : "Janine L", "non-dropping-particle" : "", "parse-names" : false, "suffix" : "" }, { "dropping-particle" : "", "family" : "Stout", "given" : "Tom A E", "non-dropping-particle" : "", "parse-names" : false, "suffix" : "" }, { "dropping-particle" : "", "family" : "Colenbrander", "given" : "Ben", "non-dropping-particle" : "", "parse-names" : false, "suffix" : "" }, { "dropping-particle" : "", "family" : "Thitaram", "given" : "Chatchote", "non-dropping-particle" : "", "parse-names" : false, "suffix" : "" } ], "container-title" : "Animal Reproduction Science", "id" : "ITEM-2", "issued" : { "date-parts" : [ [ "2016" ] ] }, "page" : "111-120", "publisher" : "Elsevier B.V.", "title" : "Potential of a gonadotropin-releasing hormone vaccine to suppress musth in captive male Asian elephants (Elephas maximus)", "type" : "article-journal", "volume" : "164" }, "uris" : [ "http://www.mendeley.com/documents/?uuid=59578efe-2503-405b-80ba-54ad1340791e" ] }, { "id" : "ITEM-3", "itemData" : { "author" : [ { "dropping-particle" : "", "family" : "Sukumar", "given" : "Raman", "non-dropping-particle" : "", "parse-names" : false, "suffix" : "" } ], "id" : "ITEM-3", "issued" : { "date-parts" : [ [ "2003" ] ] }, "publisher" : "Oxford University Press", "publisher-place" : "Oxford, UK", "title" : "The Living Elephants: Evolutionary Ecology, Behaviour, and Conservation", "type" : "book" }, "uris" : [ "http://www.mendeley.com/documents/?uuid=eaac4326-803e-4070-95cf-2db023772011" ] } ], "mendeley" : { "formattedCitation" : "(Sukumar 2003; Fowler &amp; Mikota 2006; Somgird &lt;i&gt;et al.&lt;/i&gt; 2016)", "plainTextFormattedCitation" : "(Sukumar 2003; Fowler &amp; Mikota 2006; Somgird et al. 2016)", "previouslyFormattedCitation" : "(Sukumar 2003; Fowler &amp; Mikota 2006; Somgird &lt;i&gt;et al.&lt;/i&gt; 2016)"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(Sukumar 2003; Fowler &amp; Mikota 2006; Somgird </w:t>
      </w:r>
      <w:r w:rsidRPr="008E156F">
        <w:rPr>
          <w:rFonts w:ascii="Times New Roman" w:hAnsi="Times New Roman" w:cs="Times New Roman"/>
          <w:i/>
          <w:noProof/>
        </w:rPr>
        <w:t>et al.</w:t>
      </w:r>
      <w:r w:rsidRPr="008E156F">
        <w:rPr>
          <w:rFonts w:ascii="Times New Roman" w:hAnsi="Times New Roman" w:cs="Times New Roman"/>
          <w:noProof/>
        </w:rPr>
        <w:t xml:space="preserve"> 2016)</w:t>
      </w:r>
      <w:r w:rsidRPr="008E156F">
        <w:rPr>
          <w:rFonts w:ascii="Times New Roman" w:hAnsi="Times New Roman" w:cs="Times New Roman"/>
        </w:rPr>
        <w:fldChar w:fldCharType="end"/>
      </w:r>
      <w:r w:rsidRPr="008E156F">
        <w:rPr>
          <w:rFonts w:ascii="Times New Roman" w:hAnsi="Times New Roman" w:cs="Times New Roman"/>
        </w:rPr>
        <w:t>. Little is known of the association between musth and infection dynamics, which may be an interesting avenue for future research as such hormonal changes could potentially have immunosuppressive effects and hence affect mortality risk.</w:t>
      </w:r>
    </w:p>
    <w:p w:rsidR="00E753EC" w:rsidRPr="008E156F" w:rsidRDefault="00E753EC" w:rsidP="00E753EC">
      <w:pPr>
        <w:spacing w:line="480" w:lineRule="auto"/>
        <w:ind w:firstLine="720"/>
        <w:jc w:val="both"/>
        <w:rPr>
          <w:rFonts w:ascii="Times New Roman" w:hAnsi="Times New Roman" w:cs="Times New Roman"/>
        </w:rPr>
      </w:pPr>
      <w:r w:rsidRPr="008E156F">
        <w:rPr>
          <w:rFonts w:ascii="Times New Roman" w:hAnsi="Times New Roman" w:cs="Times New Roman"/>
        </w:rPr>
        <w:t>In females, pregnancy and post-reproductive care are highly energetically costly, leading to compromises in immune function through life-history trade-offs. Such resource competitive exchanges have been observed between reproductive investment and immune function in domesticated sheep (</w:t>
      </w:r>
      <w:r w:rsidRPr="008E156F">
        <w:rPr>
          <w:rFonts w:ascii="Times New Roman" w:hAnsi="Times New Roman" w:cs="Times New Roman"/>
          <w:i/>
        </w:rPr>
        <w:t>Ovis aries)</w:t>
      </w:r>
      <w:r w:rsidRPr="008E156F">
        <w:rPr>
          <w:rFonts w:ascii="Times New Roman" w:hAnsi="Times New Roman" w:cs="Times New Roman"/>
        </w:rPr>
        <w:t xml:space="preserve">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"10.1111/j.1365-3024.2008.00992.x", "ISBN" : "0141-9838", "ISSN" : "01419838", "PMID" : "18186771", "abstract" : "Periparturient relaxation of immunity (PPRI) to gastrointestinal nematode parasites may have a nutritional basis, as the increasing nutrient demand at times of nutrient scarcity during late pregnancy and subsequent lactation may result in a penalty on expression of acquired immunity to parasites. This nutritional basis implies that lowering nutritional demand, at constant nutrient supply, should reduce the degree of PPRI. Evidence to support the latter is reviewed through exploration of the effects of reproductive effort on periparturient resistance to parasites. A large body of evidence shows that a lower nutritional demand arising from rearing single rather than multiple lambs and/or kids consistently reduces the degree of PPRI in small ruminants, as manifested by reduced worm burdens and/or nematode egg excretions. Such variation in reproductive effort may also account, at least to some extent, for the often observed between-breed differences in PPRI, which may arise from differences in production potential, and thus nutritional demand. A reduction in nutrient demand can reduce the degree of PPRI in a matter of days. However, host immune responses associated with this nutritional sensitivity of host resistance remain to be elucidated, which may be achieved through a recently established periparturient rodent model.", "author" : [ { "dropping-particle" : "", "family" : "Houdijk", "given" : "J. G M", "non-dropping-particle" : "", "parse-names" : false, "suffix" : "" } ], "container-title" : "Parasite Immunology", "id" : "ITEM-1", "issued" : { "date-parts" : [ [ "2008" ] ] }, "page" : "113-121", "title" : "Influence of periparturient nutritional demand on resistance to parasites in livestock", "type" : "article-journal", "volume" : "30" }, "uris" : [ "http://www.mendeley.com/documents/?uuid=e4f911f2-790d-4c6b-89dc-1a2d4c8658cd" ] }, { "id" : "ITEM-2", "itemData" : { "DOI" : "10.1016/j.vetpar.2009.08.028", "ISBN" : "1873-2550 (Electronic)\\r0304-4017 (Linking)", "ISSN" : "03044017", "PMID" : "19775817", "abstract" : "The temporal association between the periparturient rise (PPR) in worm egg count (WEC) of grazing Merino ewes to infection with Trichostrongylus colubriformis and the underlying causal mechanisms was investigated in an experiment that incorporated two levels of pregnancy (pregnant or unmated), two levels of infection (infected with 6000 T. colubriformis L3/week or uninfected) and, following lambing, three levels of lactation (non-lactating/\"dry\", early-weaned 2 days after parturition, or suckled). The 128 ewes in the experiment were monitored for a range of parasitological and host systemic and local immune responses from days -50 to 42, relative to the midpoint of lambing (day 0). Unmated/non-lactating (dry) ewes remained largely resistant to T. colubriformis infection with WEC remaining below 200 eggs per gram (epg) throughout the experiment. For infected ewes, the PPR in WEC commenced during late pregnancy and peaked at 1552 epg on day 42. There was evidence of a relaxation of immunity that preceded the rise, as demonstrated by a reduction in circulating eosinophils and plasma total antibody (Tab) and lower titres of Tab and IgG1 in the small intestine in pregnant ewes. Circulating eosinophils and plasma Tab remained low in suckled ewes, and at the local level, lactating ewes also had lower titres of Tab, IgG1, IgM, IgA and IgE as well as fewer mast cells (MC), globule leucocytes (GL) and goblet cells (GC) in intestinal tissue. These effects were associated with higher worm burdens. Weaning at 2 days after lambing resulted in a rapid amelioration of immunological responsiveness and a reduction in WEC, worm burden and parasite establishment rate. A rapid increase in circulating eosinophils and Tab titre followed by an improvement in components of the local immune response was also observed. Over the 6-week period following lambing, weaned ewes exhibited higher titres of Tab, IgG1, IgM, IgA and IgE as well as higher numbers of MC, GL and GC present in the small intestinal tissue, compared to lactating ewes. The results provide a detailed characterisation of the periparturient relaxation of immunity to T. colubriformis, and highlight possible causative factors that deserve further investigation. ?? 2009 Elsevier B.V. All rights reserved.", "author" : [ { "dropping-particle" : "", "family" : "Beasley", "given" : "A. M.", "non-dropping-particle" : "", "parse-names" : false, "suffix" : "" }, { "dropping-particle" : "", "family" : "Kahn", "given" : "L. P.", "non-dropping-particle" : "", "parse-names" : false, "suffix" : "" }, { "dropping-particle" : "", "family" : "Windon", "given" : "R. G.", "non-dropping-particle" : "", "parse-names" : false, "suffix" : "" } ], "container-title" : "Veterinary Parasitology", "id" : "ITEM-2", "issued" : { "date-parts" : [ [ "2010" ] ] }, "page" : "51-59", "title" : "The periparturient relaxation of immunity in Merino ewes infected with Trichostrongylus colubriformis: Parasitological and immunological responses", "type" : "article-journal", "volume" : "168" }, "uris" : [ "http://www.mendeley.com/documents/?uuid=afe58fd6-18fe-4b00-9e1d-8e4ced70790f" ] } ], "mendeley" : { "formattedCitation" : "(Houdijk 2008; Beasley, Kahn &amp; Windon 2010)", "plainTextFormattedCitation" : "(Houdijk 2008; Beasley, Kahn &amp; Windon 2010)", "previouslyFormattedCitation" : "(Houdijk 2008; Beasley, Kahn &amp; Windon 2010)"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(Houdijk 2008; Beasley, Kahn &amp; Windon 2010)</w:t>
      </w:r>
      <w:r w:rsidRPr="008E156F">
        <w:rPr>
          <w:rFonts w:ascii="Times New Roman" w:hAnsi="Times New Roman" w:cs="Times New Roman"/>
        </w:rPr>
        <w:fldChar w:fldCharType="end"/>
      </w:r>
      <w:r w:rsidRPr="008E156F">
        <w:rPr>
          <w:rFonts w:ascii="Times New Roman" w:hAnsi="Times New Roman" w:cs="Times New Roman"/>
        </w:rPr>
        <w:t>. Similarly, in spotted hyaenas (</w:t>
      </w:r>
      <w:r w:rsidRPr="008E156F">
        <w:rPr>
          <w:rFonts w:ascii="Times New Roman" w:hAnsi="Times New Roman" w:cs="Times New Roman"/>
          <w:i/>
        </w:rPr>
        <w:t>Crocuta crocuta</w:t>
      </w:r>
      <w:r w:rsidRPr="008E156F">
        <w:rPr>
          <w:rFonts w:ascii="Times New Roman" w:hAnsi="Times New Roman" w:cs="Times New Roman"/>
        </w:rPr>
        <w:t xml:space="preserve">), lactating females and mothers nursing twins had significantly higher parasite loads than their non-lactating or single-offspring mother counterparts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"10.1007/s00265-015-1897-x", "ISSN" : "0340-5443", "author" : [ { "dropping-particle" : "", "family" : "East", "given" : "Marion L.", "non-dropping-particle" : "", "parse-names" : false, "suffix" : "" }, { "dropping-particle" : "", "family" : "Otto", "given" : "Ellen", "non-dropping-particle" : "", "parse-names" : false, "suffix" : "" }, { "dropping-particle" : "", "family" : "Helms", "given" : "Janine", "non-dropping-particle" : "", "parse-names" : false, "suffix" : "" }, { "dropping-particle" : "", "family" : "Thierer", "given" : "Dagmar", "non-dropping-particle" : "", "parse-names" : false, "suffix" : "" }, { "dropping-particle" : "", "family" : "Cable", "given" : "Joanne", "non-dropping-particle" : "", "parse-names" : false, "suffix" : "" }, { "dropping-particle" : "", "family" : "Hofer", "given" : "Heribert", "non-dropping-particle" : "", "parse-names" : false, "suffix" : "" } ], "container-title" : "Behavioral Ecology and Sociobiology", "id" : "ITEM-1", "issued" : { "date-parts" : [ [ "2015" ] ] }, "page" : "805-814", "title" : "Does lactation lead to resource allocation trade-offs in the spotted hyaena?", "type" : "article-journal", "volume" : "69" }, "uris" : [ "http://www.mendeley.com/documents/?uuid=7951515a-9636-4c73-9cd0-1525f50d066d" ] } ], "mendeley" : { "formattedCitation" : "(East &lt;i&gt;et al.&lt;/i&gt; 2015)", "plainTextFormattedCitation" : "(East et al. 2015)", "previouslyFormattedCitation" : "(East &lt;i&gt;et al.&lt;/i&gt; 2015)"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(East </w:t>
      </w:r>
      <w:r w:rsidRPr="008E156F">
        <w:rPr>
          <w:rFonts w:ascii="Times New Roman" w:hAnsi="Times New Roman" w:cs="Times New Roman"/>
          <w:i/>
          <w:noProof/>
        </w:rPr>
        <w:t>et al.</w:t>
      </w:r>
      <w:r w:rsidRPr="008E156F">
        <w:rPr>
          <w:rFonts w:ascii="Times New Roman" w:hAnsi="Times New Roman" w:cs="Times New Roman"/>
          <w:noProof/>
        </w:rPr>
        <w:t xml:space="preserve"> 2015)</w:t>
      </w:r>
      <w:r w:rsidRPr="008E156F">
        <w:rPr>
          <w:rFonts w:ascii="Times New Roman" w:hAnsi="Times New Roman" w:cs="Times New Roman"/>
        </w:rPr>
        <w:fldChar w:fldCharType="end"/>
      </w:r>
      <w:r w:rsidRPr="008E156F">
        <w:rPr>
          <w:rFonts w:ascii="Times New Roman" w:hAnsi="Times New Roman" w:cs="Times New Roman"/>
        </w:rPr>
        <w:t>. If links between increased infection and higher parasite-linked mortality exist for mothers, mortality risk of this cohort may in theory be further exaggerated by increased infection during the reproductive period, particularly if such dynamics occur during resource limiting environmental conditions (such as drought). To our knowledge no associations have been established between survival, reproduction and infection in many wild or semi-wild systems, comparable to those for Asian elephant mothers</w:t>
      </w:r>
      <w:r w:rsidRPr="008E156F">
        <w:rPr>
          <w:rFonts w:ascii="Times New Roman" w:hAnsi="Times New Roman" w:cs="Times New Roman"/>
          <w:lang w:eastAsia="en-GB"/>
        </w:rPr>
        <w:t xml:space="preserve"> in our study population.</w:t>
      </w:r>
      <w:r w:rsidRPr="008E156F">
        <w:rPr>
          <w:rFonts w:ascii="Times New Roman" w:hAnsi="Times New Roman" w:cs="Times New Roman"/>
        </w:rPr>
        <w:t xml:space="preserve"> Previous studies have shown that heavy investment in fecundity prior to the peak reproductive age of 19 significantly impairs subsequent overall survival in female Asian elephants </w:t>
      </w:r>
      <w:r w:rsidRPr="008E156F">
        <w:rPr>
          <w:rFonts w:ascii="Times New Roman" w:hAnsi="Times New Roman" w:cs="Times New Roman"/>
        </w:rPr>
        <w:fldChar w:fldCharType="begin" w:fldLock="1"/>
      </w:r>
      <w:r w:rsidR="00AB2311" w:rsidRPr="008E156F">
        <w:rPr>
          <w:rFonts w:ascii="Times New Roman" w:hAnsi="Times New Roman" w:cs="Times New Roman"/>
        </w:rPr>
        <w:instrText>ADDIN CSL_CITATION { "citationItems" : [ { "id" : "ITEM-1", "itemData" : { "DOI" : "10.1111/jeb.12350", "ISBN" : "1420-9101", "ISSN" : "14209101", "PMID" : "24580655", "abstract" : "The evolutionary theory of senescence posits that as the probability of extrinsic mortality increases with age, selection should favour early-life over late-life reproduction. Studies on natural vertebrate populations show early reproduction may impair later-life performance, but the consequences for lifetime fitness have rarely been determined, and little is known of whether similar patterns apply to mammals which typically live for several decades. We used a longitudinal dataset on Asian elephants (Elephas maximus) to investigate associations between early-life reproduction and female age-specific survival, fecundity and offspring survival to independence, as well as lifetime breeding success (lifetime number of calves produced). Females showed low fecundity following sexual maturity, followed by a rapid increase to a peak at age 19 and a subsequent decline. High early life reproductive output (before the peak of performance) was positively associated with subsequent age-specific fecundity and offspring survival, but significantly impaired a female's own later-life survival. Despite the negative effects of early reproduction on late-life survival, early reproduction is under positive selection through a positive association with lifetime breeding success. Our results suggest a trade-off between early reproduction and later survival which is maintained by strong selection for high early fecundity, and thus support the prediction from life history theory that high investment in reproductive success in early life is favoured by selection through lifetime fitness despite costs to later-life survival. That maternal survival in elephants depends on previous reproductive investment also has implications for the success of (semi-)captive breeding programmes of this endangered species.", "author" : [ { "dropping-particle" : "", "family" : "Hayward", "given" : "A. D.", "non-dropping-particle" : "", "parse-names" : false, "suffix" : "" }, { "dropping-particle" : "", "family" : "Mar", "given" : "K. U.", "non-dropping-particle" : "", "parse-names" : false, "suffix" : "" }, { "dropping-particle" : "", "family" : "Lahdenper\u00e4", "given" : "M.", "non-dropping-particle" : "", "parse-names" : false, "suffix" : "" }, { "dropping-particle" : "", "family" : "Lummaa", "given" : "V.", "non-dropping-particle" : "", "parse-names" : false, "suffix" : "" } ], "container-title" : "Journal of Evolutionary Biology", "id" : "ITEM-1", "issued" : { "date-parts" : [ [ "2014" ] ] }, "page" : "772-783", "title" : "Early reproductive investment, senescence and lifetime reproductive success in female Asian elephants", "type" : "article-journal", "volume" : "27" }, "uris" : [ "http://www.mendeley.com/documents/?uuid=c959bc00-8414-4f88-a0a2-20231d7f354f" ] } ], "mendeley" : { "formattedCitation" : "(Hayward &lt;i&gt;et al.&lt;/i&gt; 2014b)", "plainTextFormattedCitation" : "(Hayward et al. 2014b)", "previouslyFormattedCitation" : "(Hayward &lt;i&gt;et al.&lt;/i&gt; 2014b)" }, "properties" : { "noteIndex" : 0 }, "schema" : "https://github.com/citation-style-language/schema/raw/master/csl-citation.json" }</w:instrText>
      </w:r>
      <w:r w:rsidRPr="008E156F">
        <w:rPr>
          <w:rFonts w:ascii="Times New Roman" w:hAnsi="Times New Roman" w:cs="Times New Roman"/>
        </w:rPr>
        <w:fldChar w:fldCharType="separate"/>
      </w:r>
      <w:r w:rsidR="00AB2311" w:rsidRPr="008E156F">
        <w:rPr>
          <w:rFonts w:ascii="Times New Roman" w:hAnsi="Times New Roman" w:cs="Times New Roman"/>
          <w:noProof/>
        </w:rPr>
        <w:t xml:space="preserve">(Hayward </w:t>
      </w:r>
      <w:r w:rsidR="00AB2311" w:rsidRPr="008E156F">
        <w:rPr>
          <w:rFonts w:ascii="Times New Roman" w:hAnsi="Times New Roman" w:cs="Times New Roman"/>
          <w:i/>
          <w:noProof/>
        </w:rPr>
        <w:t>et al.</w:t>
      </w:r>
      <w:r w:rsidR="00AB2311" w:rsidRPr="008E156F">
        <w:rPr>
          <w:rFonts w:ascii="Times New Roman" w:hAnsi="Times New Roman" w:cs="Times New Roman"/>
          <w:noProof/>
        </w:rPr>
        <w:t xml:space="preserve"> 2014b)</w:t>
      </w:r>
      <w:r w:rsidRPr="008E156F">
        <w:rPr>
          <w:rFonts w:ascii="Times New Roman" w:hAnsi="Times New Roman" w:cs="Times New Roman"/>
        </w:rPr>
        <w:fldChar w:fldCharType="end"/>
      </w:r>
      <w:r w:rsidRPr="008E156F">
        <w:rPr>
          <w:rFonts w:ascii="Times New Roman" w:hAnsi="Times New Roman" w:cs="Times New Roman"/>
        </w:rPr>
        <w:t xml:space="preserve">, but the specific causes have remained elusive. In contrast to our prediction, we found that female reproducers had a significantly lower mortality risk of potentially parasite-associated causes than non-reproducers. This held true when investigating the effects of reproduction on parasite-related mortality both across a long-term observable window (throughout time spent in the population) and in the short term (proximate to departure from the population, within a maximum of 5 years from exit). </w:t>
      </w:r>
    </w:p>
    <w:p w:rsidR="00E753EC" w:rsidRPr="008E156F" w:rsidRDefault="00E753EC" w:rsidP="00E753EC">
      <w:pPr>
        <w:spacing w:line="480" w:lineRule="auto"/>
        <w:ind w:firstLine="720"/>
        <w:jc w:val="both"/>
        <w:rPr>
          <w:rFonts w:ascii="Times New Roman" w:hAnsi="Times New Roman" w:cs="Times New Roman"/>
        </w:rPr>
      </w:pPr>
      <w:r w:rsidRPr="008E156F">
        <w:rPr>
          <w:rFonts w:ascii="Times New Roman" w:hAnsi="Times New Roman" w:cs="Times New Roman"/>
        </w:rPr>
        <w:lastRenderedPageBreak/>
        <w:t xml:space="preserve">While parasites have been implicated in the regulation of certain populations of red grouse </w:t>
      </w:r>
      <w:r w:rsidRPr="008E156F">
        <w:rPr>
          <w:rFonts w:ascii="Times New Roman" w:hAnsi="Times New Roman" w:cs="Times New Roman"/>
          <w:i/>
        </w:rPr>
        <w:t>Lagopus lagopus scotica</w:t>
      </w:r>
      <w:r w:rsidRPr="008E156F">
        <w:rPr>
          <w:rFonts w:ascii="Times New Roman" w:hAnsi="Times New Roman" w:cs="Times New Roman"/>
        </w:rPr>
        <w:t xml:space="preserve">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"author" : [ { "dropping-particle" : "", "family" : "Hudson", "given" : "P J", "non-dropping-particle" : "", "parse-names" : false, "suffix" : "" }, { "dropping-particle" : "", "family" : "Dobson", "given" : "Andy P", "non-dropping-particle" : "", "parse-names" : false, "suffix" : "" }, { "dropping-particle" : "", "family" : "Newborn", "given" : "D", "non-dropping-particle" : "", "parse-names" : false, "suffix" : "" } ], "container-title" : "Science", "id" : "ITEM-1", "issued" : { "date-parts" : [ [ "1998" ] ] }, "page" : "2256-2258", "title" : "Prevention of population cycles by parasite removal", "type" : "article-journal", "volume" : "282" }, "uris" : [ "http://www.mendeley.com/documents/?uuid=624c08ae-623d-497f-ab2b-5431df9384c8" ] } ], "mendeley" : { "formattedCitation" : "(Hudson, Dobson &amp; Newborn 1998)", "plainTextFormattedCitation" : "(Hudson, Dobson &amp; Newborn 1998)", "previouslyFormattedCitation" : "(Hudson, Dobson &amp; Newborn 1998)"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(Hudson, Dobson &amp; Newborn 1998)</w:t>
      </w:r>
      <w:r w:rsidRPr="008E156F">
        <w:rPr>
          <w:rFonts w:ascii="Times New Roman" w:hAnsi="Times New Roman" w:cs="Times New Roman"/>
        </w:rPr>
        <w:fldChar w:fldCharType="end"/>
      </w:r>
      <w:r w:rsidRPr="008E156F">
        <w:rPr>
          <w:rFonts w:ascii="Times New Roman" w:hAnsi="Times New Roman" w:cs="Times New Roman"/>
        </w:rPr>
        <w:t xml:space="preserve">, Arctic charr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"10.1023/A:1016058304762", "ISSN" : "03781909", "abstract" : "A long-term field study of a perturbed hosthelminth system provides indirect evidence that a long-lived swimbladder nematode, Cystidicola farionis, induces mortality of Arctic charr, Salvelinus alpinus. The prevalence and abundance of this parasite has changed little over the period from 1987 to 1999. The cumulative numbers of L3-stage larvae steadily increased with increasing host age, indicating a continuous exposure to infection throughout the life of the target fish host. Indirect methods, which used data pooled over years and long-term cohort analyses, indicate that parasite-induced host mortality (PIHM) occurs in hosts older than 10 years. Furthermore, using a short-term cohort method adjusted for worm recruitment, we found indications of PIHM occurrence even in younger age groups. These patterns do not seem to be caused by high parasite mortality rates since dead worms are rarely observed inside the swimbladder. Age-related changes in infection rates or in resistance to infection seem to play only a minor role as there were only slight changes in the preference of charr for feeding on amphipods (which are intermediate hosts) and in the acquisition rate of L3 larvae in older hosts. Mortality of the most heavily infected hosts is the most probable explanation for the observed patterns.", "author" : [ { "dropping-particle" : "", "family" : "Knudsen", "given" : "Rune", "non-dropping-particle" : "", "parse-names" : false, "suffix" : "" }, { "dropping-particle" : "", "family" : "Amundsen", "given" : "Per Arne", "non-dropping-particle" : "", "parse-names" : false, "suffix" : "" }, { "dropping-particle" : "", "family" : "Klemetsen", "given" : "Anders", "non-dropping-particle" : "", "parse-names" : false, "suffix" : "" } ], "container-title" : "Environmental Biology of Fishes", "id" : "ITEM-1", "issue" : "1", "issued" : { "date-parts" : [ [ "2002" ] ] }, "page" : "257-265", "title" : "Parasite-induced host mortality: Indirect evidence from a long-term study", "type" : "article-journal", "volume" : "64" }, "uris" : [ "http://www.mendeley.com/documents/?uuid=32af66d1-7a1d-4e15-85e3-d6a7c359da52" ] } ], "mendeley" : { "formattedCitation" : "(Knudsen &lt;i&gt;et al.&lt;/i&gt; 2002)", "plainTextFormattedCitation" : "(Knudsen et al. 2002)", "previouslyFormattedCitation" : "(Knudsen &lt;i&gt;et al.&lt;/i&gt; 2002)"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(Knudsen </w:t>
      </w:r>
      <w:r w:rsidRPr="008E156F">
        <w:rPr>
          <w:rFonts w:ascii="Times New Roman" w:hAnsi="Times New Roman" w:cs="Times New Roman"/>
          <w:i/>
          <w:noProof/>
        </w:rPr>
        <w:t>et al.</w:t>
      </w:r>
      <w:r w:rsidRPr="008E156F">
        <w:rPr>
          <w:rFonts w:ascii="Times New Roman" w:hAnsi="Times New Roman" w:cs="Times New Roman"/>
          <w:noProof/>
        </w:rPr>
        <w:t xml:space="preserve"> 2002)</w:t>
      </w:r>
      <w:r w:rsidRPr="008E156F">
        <w:rPr>
          <w:rFonts w:ascii="Times New Roman" w:hAnsi="Times New Roman" w:cs="Times New Roman"/>
        </w:rPr>
        <w:fldChar w:fldCharType="end"/>
      </w:r>
      <w:r w:rsidRPr="008E156F">
        <w:rPr>
          <w:rFonts w:ascii="Times New Roman" w:hAnsi="Times New Roman" w:cs="Times New Roman"/>
        </w:rPr>
        <w:t xml:space="preserve"> and Svalbard reindeer </w:t>
      </w:r>
      <w:r w:rsidRPr="008E156F">
        <w:rPr>
          <w:rFonts w:ascii="Times New Roman" w:hAnsi="Times New Roman" w:cs="Times New Roman"/>
          <w:i/>
        </w:rPr>
        <w:t>Rangifer tarandus platyrhynchus</w:t>
      </w:r>
      <w:r w:rsidRPr="008E156F">
        <w:rPr>
          <w:rFonts w:ascii="Times New Roman" w:hAnsi="Times New Roman" w:cs="Times New Roman"/>
        </w:rPr>
        <w:t xml:space="preserve">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"10.1098/rspb.2002.2064", "ISBN" : "0962-8452 (Print)\\n0962-8452 (Linking)", "ISSN" : "0962-8452", "PMID" : "12184833", "abstract" : "Even though theoretical models show that parasites may regulate host population densities, few empirical studies have given support to this hypothesis. We present experimental and observational evidence for a host-parasite interaction where the parasite has sufficient impact on host population dynamics for regulation to occur. During a six year study of the Svalbard reindeer and its parasitic gastrointestinal nematode Ostertagia gruehneri we found that anthelminthic treatment in April-May increased the probability of a reindeer having a calf in the next year, compared with untreated controls. However, treatment did not influence the over-winter survival of the reindeer. The annual variation in the degree to which parasites depressed fecundity was positively related to the abundance of O. gruehneri infection the previous October, which in turn was related to host density two years earlier. In addition to the treatment effect, there was a strong negative effect of winter precipitation on the probability of female reindeer having a calf. A simple matrix model was parameterized using estimates from our experimental and observational data. This model shows that the parasite-mediated effect on fecundity was sufficient to regulate reindeer densities around observed host densities.", "author" : [ { "dropping-particle" : "", "family" : "Albon", "given" : "S D", "non-dropping-particle" : "", "parse-names" : false, "suffix" : "" }, { "dropping-particle" : "", "family" : "Stien", "given" : "A", "non-dropping-particle" : "", "parse-names" : false, "suffix" : "" }, { "dropping-particle" : "", "family" : "Irvine", "given" : "R J", "non-dropping-particle" : "", "parse-names" : false, "suffix" : "" }, { "dropping-particle" : "", "family" : "Langvatn", "given" : "R", "non-dropping-particle" : "", "parse-names" : false, "suffix" : "" }, { "dropping-particle" : "", "family" : "Ropstad", "given" : "E", "non-dropping-particle" : "", "parse-names" : false, "suffix" : "" }, { "dropping-particle" : "", "family" : "Halvorsen", "given" : "O", "non-dropping-particle" : "", "parse-names" : false, "suffix" : "" } ], "container-title" : "Proceedings of the Royal Society B: Biological Sciences", "id" : "ITEM-1", "issued" : { "date-parts" : [ [ "2002" ] ] }, "page" : "1625-32", "title" : "The role of parasites in the dynamics of a reindeer population", "type" : "article-journal", "volume" : "269" }, "uris" : [ "http://www.mendeley.com/documents/?uuid=16566fd0-9a53-480c-8e46-243fb5c1ae69" ] } ], "mendeley" : { "formattedCitation" : "(Albon &lt;i&gt;et al.&lt;/i&gt; 2002)", "plainTextFormattedCitation" : "(Albon et al. 2002)", "previouslyFormattedCitation" : "(Albon &lt;i&gt;et al.&lt;/i&gt; 2002)"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(Albon </w:t>
      </w:r>
      <w:r w:rsidRPr="008E156F">
        <w:rPr>
          <w:rFonts w:ascii="Times New Roman" w:hAnsi="Times New Roman" w:cs="Times New Roman"/>
          <w:i/>
          <w:noProof/>
        </w:rPr>
        <w:t>et al.</w:t>
      </w:r>
      <w:r w:rsidRPr="008E156F">
        <w:rPr>
          <w:rFonts w:ascii="Times New Roman" w:hAnsi="Times New Roman" w:cs="Times New Roman"/>
          <w:noProof/>
        </w:rPr>
        <w:t xml:space="preserve"> 2002)</w:t>
      </w:r>
      <w:r w:rsidRPr="008E156F">
        <w:rPr>
          <w:rFonts w:ascii="Times New Roman" w:hAnsi="Times New Roman" w:cs="Times New Roman"/>
        </w:rPr>
        <w:fldChar w:fldCharType="end"/>
      </w:r>
      <w:r w:rsidRPr="008E156F">
        <w:rPr>
          <w:rFonts w:ascii="Times New Roman" w:hAnsi="Times New Roman" w:cs="Times New Roman"/>
        </w:rPr>
        <w:t xml:space="preserve">, studies describing the frequency of parasite-induced mortality and identifying the individuals within populations with the highest risk of parasite-induced mortality are exceptionally rare. In addition, while studies have shown that infection intensities within wild populations are consistently increased in certain groups, for example juveniles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"10.1093/jmammal/gyv080", "ISSN" : "0022-2372", "author" : [ { "dropping-particle" : "", "family" : "Brzeski", "given" : "Kristin E.", "non-dropping-particle" : "", "parse-names" : false, "suffix" : "" }, { "dropping-particle" : "", "family" : "Harrison", "given" : "Rebecca B.", "non-dropping-particle" : "", "parse-names" : false, "suffix" : "" }, { "dropping-particle" : "", "family" : "Waddell", "given" : "William T.", "non-dropping-particle" : "", "parse-names" : false, "suffix" : "" }, { "dropping-particle" : "", "family" : "Wolf", "given" : "Karen N.", "non-dropping-particle" : "", "parse-names" : false, "suffix" : "" }, { "dropping-particle" : "", "family" : "Rabon", "given" : "David R.", "non-dropping-particle" : "", "parse-names" : false, "suffix" : "" }, { "dropping-particle" : "", "family" : "Taylor", "given" : "Sabrina S.", "non-dropping-particle" : "", "parse-names" : false, "suffix" : "" } ], "container-title" : "Journal of Mammalogy", "id" : "ITEM-1", "issue" : "4", "issued" : { "date-parts" : [ [ "2015" ] ] }, "page" : "751-761", "title" : "Infectious disease and red wolf conservation: assessment of disease occurrence and associated risks", "type" : "article-journal", "volume" : "96" }, "uris" : [ "http://www.mendeley.com/documents/?uuid=e893c0a3-a39d-4387-a36a-533e37d48a42" ] } ], "mendeley" : { "formattedCitation" : "(Brzeski &lt;i&gt;et al.&lt;/i&gt; 2015)", "plainTextFormattedCitation" : "(Brzeski et al. 2015)", "previouslyFormattedCitation" : "(Brzeski &lt;i&gt;et al.&lt;/i&gt; 2015)"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(Brzeski </w:t>
      </w:r>
      <w:r w:rsidRPr="008E156F">
        <w:rPr>
          <w:rFonts w:ascii="Times New Roman" w:hAnsi="Times New Roman" w:cs="Times New Roman"/>
          <w:i/>
          <w:noProof/>
        </w:rPr>
        <w:t>et al.</w:t>
      </w:r>
      <w:r w:rsidRPr="008E156F">
        <w:rPr>
          <w:rFonts w:ascii="Times New Roman" w:hAnsi="Times New Roman" w:cs="Times New Roman"/>
          <w:noProof/>
        </w:rPr>
        <w:t xml:space="preserve"> 2015)</w:t>
      </w:r>
      <w:r w:rsidRPr="008E156F">
        <w:rPr>
          <w:rFonts w:ascii="Times New Roman" w:hAnsi="Times New Roman" w:cs="Times New Roman"/>
        </w:rPr>
        <w:fldChar w:fldCharType="end"/>
      </w:r>
      <w:r w:rsidRPr="008E156F">
        <w:rPr>
          <w:rFonts w:ascii="Times New Roman" w:hAnsi="Times New Roman" w:cs="Times New Roman"/>
        </w:rPr>
        <w:t xml:space="preserve"> and males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"10.1111/j.0141-9838.2004.00710.x", "ISBN" : "1365-3024", "ISSN" : "01419838", "PMID" : "15541029", "abstract" : "The prevalence and intensity of infections caused by protozoa, nematodes, trematodes, cestodes, and arthropods is higher in males than females. The primary thesis of this review is that immunological differences exist between the sexes that may underlie increased parasitism in males compared to females. Several field and laboratory studies link sex differences in immune function with circulating steroid hormones; thus, the roles of sex steroids, including testosterone, oestradiol, and progesterone, as well as glucocorticoids will be discussed. Not only can host hormones affect responses to infection, but parasites can both produce and alter hormone concentrations in their hosts. The extent to which changes in endocrine-immune interactions following infection are mediated by the host or the parasite will be considered. Although males are more susceptible than females to many parasites, there are parasites for which males are more resistant than females and endocrine-immune interactions may underlie this sex reversal. Finally, although immunological differences exist between the sexes, genetic and behavioural differences may explain some variability in response to infection and will be explored as alternative hypotheses for how differences between the sexes contribute to dimorphic responses to parasites.", "author" : [ { "dropping-particle" : "", "family" : "Klein", "given" : "Sabra L.", "non-dropping-particle" : "", "parse-names" : false, "suffix" : "" } ], "container-title" : "Parasite Immunology", "id" : "ITEM-1", "issue" : "6-7", "issued" : { "date-parts" : [ [ "2004" ] ] }, "page" : "247-264", "title" : "Hormonal and immunological mechanisms mediating sex differences in parasite infection", "type" : "article-journal", "volume" : "26" }, "uris" : [ "http://www.mendeley.com/documents/?uuid=e8846296-b9d5-4641-b222-5720eec5d58f" ] }, { "id" : "ITEM-2", "itemData" : { "DOI" : "10.1017/S0031182006000618", "ISSN" : "0031-1820", "PMID" : "16817995", "abstract" : "Every few years a large proportion of the feral sheep on Hirta, St Kilda die due to food shortage. The effects of malnutrition are exacerbated by gastrointestinal nematodes. As found in sheep flocks in mainland Britain, Teladorsagia circumcincta has long been considered the predominant and most pathogenic nematode species in all age classes of Soay sheep. Previous research indicated that intensity of this species showed a negative association with host age and comprised 75% of the entire gastrointestinal burden. Here we present new data that show Trichostrongylus axei and Trichostrongylus vitrinus to be the predominant worm pathogens in young Soay sheep. In the present study, Trichostrongylus spp. burdens declined with host age whereas T. circumcincta actually increased in burden over the first few age classes. Also, male hosts had significantly higher burdens of Trichostrongylus spp. than females, with this genus making up a higher proportion of the strongyle egg producing community in male hosts than female hosts. These new findings raise questions concerning our previous interpretation of the main nematode species contributing to strongyle egg count in the population, and the contrasting infection patterns of these nematode species in unmanaged St Kilda Soay sheep compared with domestic sheep in mainland Britain.", "author" : [ { "dropping-particle" : "", "family" : "Craig", "given" : "B H", "non-dropping-particle" : "", "parse-names" : false, "suffix" : "" }, { "dropping-particle" : "", "family" : "Pilkington", "given" : "J G", "non-dropping-particle" : "", "parse-names" : false, "suffix" : "" }, { "dropping-particle" : "", "family" : "Pemberton", "given" : "J M", "non-dropping-particle" : "", "parse-names" : false, "suffix" : "" } ], "container-title" : "Parasitology", "id" : "ITEM-2", "issued" : { "date-parts" : [ [ "2006", "10" ] ] }, "page" : "485-96", "title" : "Gastrointestinal nematode species burdens and host mortality in a feral sheep population", "type" : "article-journal", "volume" : "133" }, "uris" : [ "http://www.mendeley.com/documents/?uuid=9f5c7b33-412b-4746-b664-26c68d0b9bf9" ] }, { "id" : "ITEM-3", "itemData" : { "DOI" : "10.1111/j.1600-0706.2009.18072.x", "ISBN" : "00301299 (ISSN)", "ISSN" : "00301299", "abstract" : "Behaviour and parasitism TICKS", "author" : [ { "dropping-particle" : "", "family" : "Harrison", "given" : "A.", "non-dropping-particle" : "", "parse-names" : false, "suffix" : "" }, { "dropping-particle" : "", "family" : "Scantlebury", "given" : "M.", "non-dropping-particle" : "", "parse-names" : false, "suffix" : "" }, { "dropping-particle" : "", "family" : "Montgomery", "given" : "W. I.", "non-dropping-particle" : "", "parse-names" : false, "suffix" : "" } ], "container-title" : "Oikos", "id" : "ITEM-3", "issued" : { "date-parts" : [ [ "2010" ] ] }, "page" : "1099-1104", "title" : "Body mass and sex-biased parasitism in wood mice Apodemus sylvaticus", "type" : "article-journal", "volume" : "119" }, "uris" : [ "http://www.mendeley.com/documents/?uuid=15ca5cdf-1a29-481c-bcb4-1212f90605ae" ] } ], "mendeley" : { "formattedCitation" : "(Klein 2004; Craig &lt;i&gt;et al.&lt;/i&gt; 2006; Harrison &lt;i&gt;et al.&lt;/i&gt; 2010)", "plainTextFormattedCitation" : "(Klein 2004; Craig et al. 2006; Harrison et al. 2010)", "previouslyFormattedCitation" : "(Klein 2004; Craig &lt;i&gt;et al.&lt;/i&gt; 2006; Harrison &lt;i&gt;et al.&lt;/i&gt; 2010)"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(Klein 2004; Craig </w:t>
      </w:r>
      <w:r w:rsidRPr="008E156F">
        <w:rPr>
          <w:rFonts w:ascii="Times New Roman" w:hAnsi="Times New Roman" w:cs="Times New Roman"/>
          <w:i/>
          <w:noProof/>
        </w:rPr>
        <w:t>et al.</w:t>
      </w:r>
      <w:r w:rsidRPr="008E156F">
        <w:rPr>
          <w:rFonts w:ascii="Times New Roman" w:hAnsi="Times New Roman" w:cs="Times New Roman"/>
          <w:noProof/>
        </w:rPr>
        <w:t xml:space="preserve"> 2006; Harrison </w:t>
      </w:r>
      <w:r w:rsidRPr="008E156F">
        <w:rPr>
          <w:rFonts w:ascii="Times New Roman" w:hAnsi="Times New Roman" w:cs="Times New Roman"/>
          <w:i/>
          <w:noProof/>
        </w:rPr>
        <w:t>et al.</w:t>
      </w:r>
      <w:r w:rsidRPr="008E156F">
        <w:rPr>
          <w:rFonts w:ascii="Times New Roman" w:hAnsi="Times New Roman" w:cs="Times New Roman"/>
          <w:noProof/>
        </w:rPr>
        <w:t xml:space="preserve"> 2010)</w:t>
      </w:r>
      <w:r w:rsidRPr="008E156F">
        <w:rPr>
          <w:rFonts w:ascii="Times New Roman" w:hAnsi="Times New Roman" w:cs="Times New Roman"/>
        </w:rPr>
        <w:fldChar w:fldCharType="end"/>
      </w:r>
      <w:r w:rsidRPr="008E156F">
        <w:rPr>
          <w:rFonts w:ascii="Times New Roman" w:hAnsi="Times New Roman" w:cs="Times New Roman"/>
        </w:rPr>
        <w:t xml:space="preserve">,  links between these groups and elevated mortality risk have rarely been made. Arguably in many wild vertebrate populations, individual mortality is likely to be due to a synergy of factors, for example interactions between infection and weight loss, hormone differences, poor diet etc. For example in the Soay sheep population of St. Kilda, dead individuals after winter population crashes have been found harbouring large parasite burdens and with signs of heavy parasite-mediated damage, but with cause of death thought to be a culmination of low food abundance and infection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"10.1111/j.1420-9101.2011.02300.x", "ISBN" : "1420-9101", "ISSN" : "1010061X", "PMID" : "21658142", "abstract" : "Parasites detrimentally affect host fitness, leading to expectations of positive selection on host parasite resistance. However, as immunity is costly, host fitness may be maximized at low, but nonzero, parasite infection intensities. These hypotheses are rarely tested on natural variation in free-living populations. We investigated selection on a measure of host parasite resistance in a naturally regulated Soay sheep population using a longitudinal data set and found negative correlations between parasite infection intensity and annual fitness in lambs, male yearlings and adult females. However, having accounted for confounding effects of body weight, the effect was only significant in lambs. Associations between fitness and parasite resistance were environment-dependent, being strong during low-mortality winters, but negligible during harsher high-mortality winters. There was no evidence for stabilizing selection. Our findings reveal processes that may shape variation in parasite resistance in natural populations and illustrate the importance of accounting for correlated traits in selection analysis.", "author" : [ { "dropping-particle" : "", "family" : "Hayward", "given" : "Adam D.", "non-dropping-particle" : "", "parse-names" : false, "suffix" : "" }, { "dropping-particle" : "", "family" : "Wilson", "given" : "A. J.", "non-dropping-particle" : "", "parse-names" : false, "suffix" : "" }, { "dropping-particle" : "", "family" : "Pilkington", "given" : "J. G.", "non-dropping-particle" : "", "parse-names" : false, "suffix" : "" }, { "dropping-particle" : "", "family" : "Clutton-Brock", "given" : "T. H.", "non-dropping-particle" : "", "parse-names" : false, "suffix" : "" }, { "dropping-particle" : "", "family" : "Pemberton", "given" : "J. M.", "non-dropping-particle" : "", "parse-names" : false, "suffix" : "" }, { "dropping-particle" : "", "family" : "Kruuk", "given" : "L. E B", "non-dropping-particle" : "", "parse-names" : false, "suffix" : "" } ], "container-title" : "Journal of Evolutionary Biology", "id" : "ITEM-1", "issue" : "8", "issued" : { "date-parts" : [ [ "2011" ] ] }, "page" : "1664-1676", "title" : "Natural selection on a measure of parasite resistance varies across ages and environmental conditions in a wild mammal", "type" : "article-journal", "volume" : "24" }, "uris" : [ "http://www.mendeley.com/documents/?uuid=a41ae327-a536-443e-8b72-c3c913ce748d" ] } ], "mendeley" : { "formattedCitation" : "(Hayward &lt;i&gt;et al.&lt;/i&gt; 2011)", "plainTextFormattedCitation" : "(Hayward et al. 2011)", "previouslyFormattedCitation" : "(Hayward &lt;i&gt;et al.&lt;/i&gt; 2011)"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(Hayward </w:t>
      </w:r>
      <w:r w:rsidRPr="008E156F">
        <w:rPr>
          <w:rFonts w:ascii="Times New Roman" w:hAnsi="Times New Roman" w:cs="Times New Roman"/>
          <w:i/>
          <w:noProof/>
        </w:rPr>
        <w:t>et al.</w:t>
      </w:r>
      <w:r w:rsidRPr="008E156F">
        <w:rPr>
          <w:rFonts w:ascii="Times New Roman" w:hAnsi="Times New Roman" w:cs="Times New Roman"/>
          <w:noProof/>
        </w:rPr>
        <w:t xml:space="preserve"> 2011)</w:t>
      </w:r>
      <w:r w:rsidRPr="008E156F">
        <w:rPr>
          <w:rFonts w:ascii="Times New Roman" w:hAnsi="Times New Roman" w:cs="Times New Roman"/>
        </w:rPr>
        <w:fldChar w:fldCharType="end"/>
      </w:r>
      <w:r w:rsidRPr="008E156F">
        <w:rPr>
          <w:rFonts w:ascii="Times New Roman" w:hAnsi="Times New Roman" w:cs="Times New Roman"/>
        </w:rPr>
        <w:t xml:space="preserve">. Considering parasitism is well documented within our semi-captive elephant population </w:t>
      </w:r>
      <w:r w:rsidRPr="008E156F">
        <w:rPr>
          <w:rFonts w:ascii="Times New Roman" w:hAnsi="Times New Roman" w:cs="Times New Roman"/>
        </w:rPr>
        <w:fldChar w:fldCharType="begin" w:fldLock="1"/>
      </w:r>
      <w:r w:rsidR="00D57A40" w:rsidRPr="008E156F">
        <w:rPr>
          <w:rFonts w:ascii="Times New Roman" w:hAnsi="Times New Roman" w:cs="Times New Roman"/>
        </w:rPr>
        <w:instrText>ADDIN CSL_CITATION { "citationItems" : [ { "id" : "ITEM-1", "itemData" : { "DOI" : "10.1016/j.ijppaw.2015.06.001", "ISSN" : "2213-2244", "author" : [ { "dropping-particle" : "", "family" : "Lynsdale", "given" : "Carly L", "non-dropping-particle" : "", "parse-names" : false, "suffix" : "" }, { "dropping-particle" : "", "family" : "Franco", "given" : "Diogo J", "non-dropping-particle" : "", "parse-names" : false, "suffix" : "" }, { "dropping-particle" : "", "family" : "Hayward", "given" : "Adam D", "non-dropping-particle" : "", "parse-names" : false, "suffix" : "" }, { "dropping-particle" : "", "family" : "Mar", "given" : "Khyne U", "non-dropping-particle" : "", "parse-names" : false, "suffix" : "" }, { "dropping-particle" : "", "family" : "Htut", "given" : "Win", "non-dropping-particle" : "", "parse-names" : false, "suffix" : "" }, { "dropping-particle" : "", "family" : "Aung", "given" : "Htoo Htoo", "non-dropping-particle" : "", "parse-names" : false, "suffix" : "" }, { "dropping-particle" : "", "family" : "Soe", "given" : "Aung Thura", "non-dropping-particle" : "", "parse-names" : false, "suffix" : "" }, { "dropping-particle" : "", "family" : "Lummaa", "given" : "Virpi", "non-dropping-particle" : "", "parse-names" : false, "suffix" : "" } ], "container-title" : "International Journal for Parasitology: Parasites and Wildlife", "id" : "ITEM-1", "issue" : "3", "issued" : { "date-parts" : [ [ "2015" ] ] }, "page" : "307-315", "publisher" : "Elsevier Ltd", "title" : "International Journal for Parasitology : Parasites and Wildlife A standardised faecal collection protocol for intestinal helminth egg counts in Asian elephants , Elephas maximus", "type" : "article-journal", "volume" : "4" }, "uris" : [ "http://www.mendeley.com/documents/?uuid=98887885-a737-41da-855a-58b156268234" ] } ], "mendeley" : { "formattedCitation" : "(Lynsdale &lt;i&gt;et al.&lt;/i&gt; 2015)", "plainTextFormattedCitation" : "(Lynsdale et al. 2015)", "previouslyFormattedCitation" : "(Lynsdale &lt;i&gt;et al.&lt;/i&gt; 2015)"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(Lynsdale </w:t>
      </w:r>
      <w:r w:rsidRPr="008E156F">
        <w:rPr>
          <w:rFonts w:ascii="Times New Roman" w:hAnsi="Times New Roman" w:cs="Times New Roman"/>
          <w:i/>
          <w:noProof/>
        </w:rPr>
        <w:t>et al.</w:t>
      </w:r>
      <w:r w:rsidRPr="008E156F">
        <w:rPr>
          <w:rFonts w:ascii="Times New Roman" w:hAnsi="Times New Roman" w:cs="Times New Roman"/>
          <w:noProof/>
        </w:rPr>
        <w:t xml:space="preserve"> 2015)</w:t>
      </w:r>
      <w:r w:rsidRPr="008E156F">
        <w:rPr>
          <w:rFonts w:ascii="Times New Roman" w:hAnsi="Times New Roman" w:cs="Times New Roman"/>
        </w:rPr>
        <w:fldChar w:fldCharType="end"/>
      </w:r>
      <w:r w:rsidRPr="008E156F">
        <w:rPr>
          <w:rFonts w:ascii="Times New Roman" w:hAnsi="Times New Roman" w:cs="Times New Roman"/>
        </w:rPr>
        <w:t>, such synergies could arise between infection and other factors, for example malnutrition. Thus, despite not being listed as parasitism directly, raw causes of death that were symptomatic of infection, e.g. gastro-intestinal problems, were therefore included as potentially parasite-related. We stress that, although in our study we used a stringent classification system to categorise causes of death as either ‘non-parasitic’ or ‘potentially parasite-associated’, a large degree of uncertainty is nonetheless unavoidable in disentangling such causes. Nonetheless, our results provide a baseline in understanding the effects of parasitism on general mortality trends within the elephant population. As little data has existed with this focus thus far, they are of importance for developing better analytical and theoretical models for understanding parasite-driven mortality.</w:t>
      </w:r>
    </w:p>
    <w:p w:rsidR="007A3F6F" w:rsidRPr="008E156F" w:rsidRDefault="00E753EC" w:rsidP="00E753EC">
      <w:pPr>
        <w:spacing w:line="480" w:lineRule="auto"/>
        <w:ind w:firstLine="720"/>
        <w:jc w:val="both"/>
        <w:rPr>
          <w:rFonts w:ascii="Times New Roman" w:hAnsi="Times New Roman" w:cs="Times New Roman"/>
        </w:rPr>
      </w:pPr>
      <w:r w:rsidRPr="008E156F">
        <w:rPr>
          <w:rFonts w:ascii="Times New Roman" w:hAnsi="Times New Roman" w:cs="Times New Roman"/>
        </w:rPr>
        <w:t xml:space="preserve">In conclusion we found variation in parasite-linked mortality within certain demographic groups, which are commonly described in the literature as susceptible in vertebrate populations.  Increased parasite-related mortality in calves and males has important implications for captive </w:t>
      </w:r>
      <w:r w:rsidRPr="008E156F">
        <w:rPr>
          <w:rFonts w:ascii="Times New Roman" w:hAnsi="Times New Roman" w:cs="Times New Roman"/>
        </w:rPr>
        <w:lastRenderedPageBreak/>
        <w:t xml:space="preserve">management of Asian elephants, as well as aiding targeted conservation of wild populations. Conversely we found mothers to be at lower risk of potentially parasite-associated mortality than non-reproductive females. A potential avenue of further research using corresponding data on parasite loads would be to investigate whether females suffering higher levels of infection delay reproduction, favouring survival in light of increased parasitism. Longitudinal studies are imperative for comprehensive understanding of life-history processes in wild animal populations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"DOI" : "10.1111/j.1365-2435.2008.01408.x", "ISSN" : "02698463", "author" : [ { "dropping-particle" : "", "family" : "Nussey", "given" : "D. H.", "non-dropping-particle" : "", "parse-names" : false, "suffix" : "" }, { "dropping-particle" : "", "family" : "Coulson", "given" : "T.", "non-dropping-particle" : "", "parse-names" : false, "suffix" : "" }, { "dropping-particle" : "", "family" : "Festa-Bianchet", "given" : "M.", "non-dropping-particle" : "", "parse-names" : false, "suffix" : "" }, { "dropping-particle" : "", "family" : "Gaillard", "given" : "J.-M.", "non-dropping-particle" : "", "parse-names" : false, "suffix" : "" } ], "container-title" : "Functional Ecology", "id" : "ITEM-1", "issued" : { "date-parts" : [ [ "2008", "6" ] ] }, "page" : "393-406", "title" : "Measuring senescence in wild animal populations: towards a longitudinal approach", "type" : "article-journal", "volume" : "22" }, "uris" : [ "http://www.mendeley.com/documents/?uuid=ce8f98b2-4ea4-400a-bf11-b8794c84ab70" ] } ], "mendeley" : { "formattedCitation" : "(Nussey &lt;i&gt;et al.&lt;/i&gt; 2008)", "plainTextFormattedCitation" : "(Nussey et al. 2008)", "previouslyFormattedCitation" : "(Nussey &lt;i&gt;et al.&lt;/i&gt; 2008)"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(Nussey </w:t>
      </w:r>
      <w:r w:rsidRPr="008E156F">
        <w:rPr>
          <w:rFonts w:ascii="Times New Roman" w:hAnsi="Times New Roman" w:cs="Times New Roman"/>
          <w:i/>
          <w:noProof/>
        </w:rPr>
        <w:t>et al.</w:t>
      </w:r>
      <w:r w:rsidRPr="008E156F">
        <w:rPr>
          <w:rFonts w:ascii="Times New Roman" w:hAnsi="Times New Roman" w:cs="Times New Roman"/>
          <w:noProof/>
        </w:rPr>
        <w:t xml:space="preserve"> 2008)</w:t>
      </w:r>
      <w:r w:rsidRPr="008E156F">
        <w:rPr>
          <w:rFonts w:ascii="Times New Roman" w:hAnsi="Times New Roman" w:cs="Times New Roman"/>
        </w:rPr>
        <w:fldChar w:fldCharType="end"/>
      </w:r>
      <w:r w:rsidRPr="008E156F">
        <w:rPr>
          <w:rFonts w:ascii="Times New Roman" w:hAnsi="Times New Roman" w:cs="Times New Roman"/>
        </w:rPr>
        <w:t xml:space="preserve">. Long-term monitoring of host infection and health may help establish pathogenic threshold parasitic burdens for hosts and tease apart temporal or environmental interactions with infection dynamics. However, such studies are understandably difficult in extremely long-lived host species due to ongoing financial and logistic requirements. For long-lived hosts, investigating cause-specific mortality, as we have done, and establishing phenotypic differences in incidences of parasite-caused deaths may be a more realistic examination of parasitic mortality effects. Prolonged </w:t>
      </w:r>
      <w:r w:rsidRPr="008E156F">
        <w:rPr>
          <w:rFonts w:ascii="Times New Roman" w:hAnsi="Times New Roman" w:cs="Times New Roman"/>
          <w:i/>
        </w:rPr>
        <w:t>in situ</w:t>
      </w:r>
      <w:r w:rsidRPr="008E156F">
        <w:rPr>
          <w:rFonts w:ascii="Times New Roman" w:hAnsi="Times New Roman" w:cs="Times New Roman"/>
        </w:rPr>
        <w:t xml:space="preserve"> measurement of susceptibility, such as establishing parasite loads of individual hosts and comparative rates of change in health, body condition and nutrition parameters, coupled with findings in host-specific mortality differences, may allow for an extensive picture of between-individual variation of parasitic susceptibility in host populations.</w:t>
      </w:r>
    </w:p>
    <w:p w:rsidR="0007712C" w:rsidRPr="008E156F" w:rsidRDefault="007A3F6F">
      <w:pPr>
        <w:rPr>
          <w:rFonts w:ascii="Times New Roman" w:hAnsi="Times New Roman" w:cs="Times New Roman"/>
        </w:rPr>
      </w:pPr>
      <w:r w:rsidRPr="008E156F">
        <w:rPr>
          <w:rFonts w:ascii="Times New Roman" w:hAnsi="Times New Roman" w:cs="Times New Roman"/>
        </w:rPr>
        <w:br w:type="page"/>
      </w:r>
    </w:p>
    <w:p w:rsidR="00D073B1" w:rsidRPr="008E156F" w:rsidRDefault="00D073B1" w:rsidP="00D073B1">
      <w:pPr>
        <w:pStyle w:val="Heading1"/>
        <w:jc w:val="center"/>
        <w:rPr>
          <w:rFonts w:ascii="Times New Roman" w:hAnsi="Times New Roman" w:cs="Times New Roman"/>
          <w:b w:val="0"/>
          <w:color w:val="000000" w:themeColor="text1"/>
          <w:sz w:val="44"/>
          <w:szCs w:val="44"/>
        </w:rPr>
      </w:pPr>
      <w:r w:rsidRPr="008E156F">
        <w:rPr>
          <w:rFonts w:ascii="Times New Roman" w:hAnsi="Times New Roman" w:cs="Times New Roman"/>
          <w:b w:val="0"/>
          <w:color w:val="000000" w:themeColor="text1"/>
          <w:sz w:val="44"/>
          <w:szCs w:val="44"/>
        </w:rPr>
        <w:lastRenderedPageBreak/>
        <w:t>Chapter 3</w:t>
      </w:r>
    </w:p>
    <w:p w:rsidR="00D073B1" w:rsidRPr="008E156F" w:rsidRDefault="00D073B1" w:rsidP="00D073B1">
      <w:pPr>
        <w:pStyle w:val="Heading1"/>
        <w:jc w:val="center"/>
        <w:rPr>
          <w:rFonts w:ascii="Times New Roman" w:hAnsi="Times New Roman" w:cs="Times New Roman"/>
          <w:i/>
          <w:color w:val="000000" w:themeColor="text1"/>
          <w:sz w:val="44"/>
          <w:szCs w:val="44"/>
        </w:rPr>
      </w:pPr>
      <w:r w:rsidRPr="008E156F">
        <w:rPr>
          <w:rFonts w:ascii="Times New Roman" w:hAnsi="Times New Roman" w:cs="Times New Roman"/>
          <w:i/>
          <w:color w:val="000000" w:themeColor="text1"/>
          <w:sz w:val="44"/>
          <w:szCs w:val="44"/>
        </w:rPr>
        <w:t>Estimating parasite infection in the timber elephant population</w:t>
      </w:r>
    </w:p>
    <w:p w:rsidR="00D073B1" w:rsidRPr="008E156F" w:rsidRDefault="00D073B1" w:rsidP="00D073B1">
      <w:pPr>
        <w:rPr>
          <w:rFonts w:ascii="Times New Roman" w:hAnsi="Times New Roman" w:cs="Times New Roman"/>
          <w:sz w:val="24"/>
          <w:szCs w:val="24"/>
        </w:rPr>
      </w:pPr>
    </w:p>
    <w:p w:rsidR="005A0986" w:rsidRPr="008E156F" w:rsidRDefault="005A0986" w:rsidP="00D073B1">
      <w:pPr>
        <w:rPr>
          <w:rFonts w:ascii="Times New Roman" w:hAnsi="Times New Roman" w:cs="Times New Roman"/>
          <w:sz w:val="24"/>
          <w:szCs w:val="24"/>
        </w:rPr>
      </w:pPr>
    </w:p>
    <w:p w:rsidR="00D073B1" w:rsidRPr="008E156F" w:rsidRDefault="005A0986" w:rsidP="00D073B1">
      <w:pPr>
        <w:rPr>
          <w:rFonts w:ascii="Times New Roman" w:hAnsi="Times New Roman" w:cs="Times New Roman"/>
          <w:sz w:val="24"/>
          <w:szCs w:val="24"/>
        </w:rPr>
      </w:pPr>
      <w:r w:rsidRPr="008E156F">
        <w:rPr>
          <w:noProof/>
          <w:lang w:eastAsia="en-GB"/>
        </w:rPr>
        <w:drawing>
          <wp:inline distT="0" distB="0" distL="0" distR="0" wp14:anchorId="34749FA3" wp14:editId="791CECD4">
            <wp:extent cx="5219700" cy="4309616"/>
            <wp:effectExtent l="0" t="0" r="0" b="0"/>
            <wp:docPr id="47" name="Picture 47" descr="C:\Users\carly\AppData\Local\Microsoft\Windows\Temporary Internet Files\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rly\AppData\Local\Microsoft\Windows\Temporary Internet Files\Content.Word\image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9700" cy="4309616"/>
                    </a:xfrm>
                    <a:prstGeom prst="rect">
                      <a:avLst/>
                    </a:prstGeom>
                    <a:noFill/>
                    <a:ln>
                      <a:noFill/>
                    </a:ln>
                  </pic:spPr>
                </pic:pic>
              </a:graphicData>
            </a:graphic>
          </wp:inline>
        </w:drawing>
      </w:r>
    </w:p>
    <w:p w:rsidR="00D073B1" w:rsidRPr="008E156F" w:rsidRDefault="00D073B1" w:rsidP="00D073B1">
      <w:pPr>
        <w:rPr>
          <w:rFonts w:ascii="Times New Roman" w:hAnsi="Times New Roman" w:cs="Times New Roman"/>
          <w:sz w:val="24"/>
          <w:szCs w:val="24"/>
        </w:rPr>
      </w:pPr>
    </w:p>
    <w:p w:rsidR="00823BAC" w:rsidRPr="008E156F" w:rsidRDefault="00823BAC" w:rsidP="00D073B1">
      <w:pPr>
        <w:rPr>
          <w:rFonts w:ascii="Times New Roman" w:hAnsi="Times New Roman" w:cs="Times New Roman"/>
          <w:sz w:val="24"/>
          <w:szCs w:val="24"/>
        </w:rPr>
      </w:pPr>
    </w:p>
    <w:p w:rsidR="00136333" w:rsidRPr="008E156F" w:rsidRDefault="00136333" w:rsidP="00D073B1">
      <w:pPr>
        <w:rPr>
          <w:rFonts w:ascii="Times New Roman" w:hAnsi="Times New Roman" w:cs="Times New Roman"/>
          <w:sz w:val="24"/>
          <w:szCs w:val="24"/>
        </w:rPr>
      </w:pPr>
    </w:p>
    <w:p w:rsidR="008D0519" w:rsidRPr="008E156F" w:rsidRDefault="00D073B1" w:rsidP="00D073B1">
      <w:pPr>
        <w:tabs>
          <w:tab w:val="left" w:pos="4962"/>
        </w:tabs>
        <w:spacing w:line="480" w:lineRule="auto"/>
        <w:jc w:val="both"/>
        <w:rPr>
          <w:rFonts w:ascii="Times New Roman" w:hAnsi="Times New Roman" w:cs="Times New Roman"/>
          <w:sz w:val="20"/>
          <w:szCs w:val="24"/>
        </w:rPr>
      </w:pPr>
      <w:r w:rsidRPr="008E156F">
        <w:rPr>
          <w:rFonts w:ascii="Times New Roman" w:hAnsi="Times New Roman" w:cs="Times New Roman"/>
          <w:sz w:val="20"/>
          <w:szCs w:val="24"/>
        </w:rPr>
        <w:t xml:space="preserve">This chapter has been published in </w:t>
      </w:r>
      <w:r w:rsidR="00127F39" w:rsidRPr="008E156F">
        <w:rPr>
          <w:rFonts w:ascii="Times New Roman" w:hAnsi="Times New Roman" w:cs="Times New Roman"/>
          <w:sz w:val="20"/>
          <w:szCs w:val="24"/>
        </w:rPr>
        <w:t xml:space="preserve">the </w:t>
      </w:r>
      <w:r w:rsidR="00127F39" w:rsidRPr="008E156F">
        <w:rPr>
          <w:rFonts w:ascii="Times New Roman" w:hAnsi="Times New Roman" w:cs="Times New Roman"/>
          <w:i/>
          <w:sz w:val="20"/>
          <w:szCs w:val="24"/>
        </w:rPr>
        <w:t>International Journal for Parasitology: Parasites and Wildlife</w:t>
      </w:r>
      <w:r w:rsidRPr="008E156F">
        <w:rPr>
          <w:rFonts w:ascii="Times New Roman" w:hAnsi="Times New Roman" w:cs="Times New Roman"/>
          <w:i/>
          <w:sz w:val="20"/>
          <w:szCs w:val="24"/>
        </w:rPr>
        <w:t xml:space="preserve"> </w:t>
      </w:r>
      <w:r w:rsidRPr="008E156F">
        <w:rPr>
          <w:rFonts w:ascii="Times New Roman" w:hAnsi="Times New Roman" w:cs="Times New Roman"/>
          <w:sz w:val="20"/>
          <w:szCs w:val="24"/>
        </w:rPr>
        <w:t xml:space="preserve">(2015) as </w:t>
      </w:r>
      <w:r w:rsidRPr="008E156F">
        <w:rPr>
          <w:rFonts w:ascii="Times New Roman" w:hAnsi="Times New Roman" w:cs="Times New Roman"/>
          <w:i/>
          <w:sz w:val="20"/>
          <w:szCs w:val="24"/>
        </w:rPr>
        <w:t>A standardised faecal collection protocol for intestinal helminth egg counts in Asian elephants, Elephas maximus</w:t>
      </w:r>
      <w:r w:rsidRPr="008E156F">
        <w:rPr>
          <w:rFonts w:ascii="Times New Roman" w:hAnsi="Times New Roman" w:cs="Times New Roman"/>
          <w:sz w:val="20"/>
          <w:szCs w:val="24"/>
        </w:rPr>
        <w:t>. It is shown here in its published form with additional formatting changes.</w:t>
      </w:r>
      <w:r w:rsidR="00C860A9" w:rsidRPr="008E156F">
        <w:rPr>
          <w:rFonts w:ascii="Times New Roman" w:hAnsi="Times New Roman" w:cs="Times New Roman"/>
          <w:sz w:val="20"/>
          <w:szCs w:val="24"/>
        </w:rPr>
        <w:t xml:space="preserve"> Photo: John Jackson.</w:t>
      </w:r>
    </w:p>
    <w:p w:rsidR="008D0519" w:rsidRPr="008E156F" w:rsidRDefault="00E20822" w:rsidP="00E20822">
      <w:pPr>
        <w:spacing w:line="480" w:lineRule="auto"/>
        <w:jc w:val="both"/>
        <w:rPr>
          <w:rFonts w:ascii="Times New Roman" w:hAnsi="Times New Roman" w:cs="Times New Roman"/>
          <w:b/>
          <w:sz w:val="24"/>
        </w:rPr>
      </w:pPr>
      <w:r w:rsidRPr="008E156F">
        <w:rPr>
          <w:rFonts w:ascii="Times New Roman" w:hAnsi="Times New Roman" w:cs="Times New Roman"/>
          <w:b/>
          <w:sz w:val="24"/>
        </w:rPr>
        <w:lastRenderedPageBreak/>
        <w:t xml:space="preserve">3.1 </w:t>
      </w:r>
      <w:r w:rsidR="008D0519" w:rsidRPr="008E156F">
        <w:rPr>
          <w:rFonts w:ascii="Times New Roman" w:hAnsi="Times New Roman" w:cs="Times New Roman"/>
          <w:b/>
          <w:sz w:val="24"/>
        </w:rPr>
        <w:t>Abstract</w:t>
      </w:r>
    </w:p>
    <w:p w:rsidR="00E20822" w:rsidRPr="008E156F" w:rsidRDefault="008D0519" w:rsidP="00E20822">
      <w:pPr>
        <w:spacing w:line="480" w:lineRule="auto"/>
        <w:jc w:val="both"/>
        <w:rPr>
          <w:rFonts w:ascii="Times New Roman" w:hAnsi="Times New Roman" w:cs="Times New Roman"/>
        </w:rPr>
      </w:pPr>
      <w:r w:rsidRPr="008E156F">
        <w:rPr>
          <w:rFonts w:ascii="Times New Roman" w:hAnsi="Times New Roman" w:cs="Times New Roman"/>
        </w:rPr>
        <w:t>The quantitative assessment of parasite infection is necessary to measure, manage and reduce infection risk in both wild and captive animal populations. Traditional faecal flotation methods which aim to quantify parasite burden, such as the McMaster egg counting technique, are widely used in veterinary medicine, agricultural management and wildlife parasitology. Although many modifications to the McMaster method exist, few account for systematic variation in parasite egg output which may lead to inaccurate estimations of infection intensity through faecal egg counts (FEC). To adapt the McMaster method for use in sampling Asian elephants (</w:t>
      </w:r>
      <w:r w:rsidRPr="008E156F">
        <w:rPr>
          <w:rFonts w:ascii="Times New Roman" w:hAnsi="Times New Roman" w:cs="Times New Roman"/>
          <w:i/>
        </w:rPr>
        <w:t xml:space="preserve">Elephas maximus), </w:t>
      </w:r>
      <w:r w:rsidRPr="008E156F">
        <w:rPr>
          <w:rFonts w:ascii="Times New Roman" w:hAnsi="Times New Roman" w:cs="Times New Roman"/>
        </w:rPr>
        <w:t xml:space="preserve">we tested a number of possible sources of error regarding faecal sampling, focusing on helminth eggs and using a population of over 120 semi-captive elephants distributed across northern Myanmar. These included time of day of defecation, effects of storage in 10% formalin and 10% formol saline and variation in egg distribution between and within faecal boluses. We found no significant difference in the distribution of helminth eggs within faecal matter or for different defecation times, however, storage in formol saline and formalin significantly decreased egg recovery. This is the first study to analyse several collection and storage aspects of a widely-used traditional parasitology method for helminth parasites of </w:t>
      </w:r>
      <w:r w:rsidRPr="008E156F">
        <w:rPr>
          <w:rFonts w:ascii="Times New Roman" w:hAnsi="Times New Roman" w:cs="Times New Roman"/>
          <w:i/>
        </w:rPr>
        <w:t>E. maximus</w:t>
      </w:r>
      <w:r w:rsidRPr="008E156F">
        <w:rPr>
          <w:rFonts w:ascii="Times New Roman" w:hAnsi="Times New Roman" w:cs="Times New Roman"/>
        </w:rPr>
        <w:t xml:space="preserve"> using known host individuals. We suggest that for the modified McMaster technique, a minimum of one fresh sample per elephant collected from any freshly produced bolus in the total faecal matter and at any point within a 7.5 hour time period (7.30am to 2.55pm) will consistently represent parasite load. This study defines a protocol which may be used to test pre-analytic factors and effectively determine infection load in species which produce large quantities of vegetative faeces, such as non-ruminant megaherbivores.</w:t>
      </w:r>
    </w:p>
    <w:p w:rsidR="0007712C" w:rsidRPr="008E156F" w:rsidRDefault="0007712C" w:rsidP="00E20822">
      <w:pPr>
        <w:spacing w:line="480" w:lineRule="auto"/>
        <w:jc w:val="both"/>
        <w:rPr>
          <w:rFonts w:ascii="Times New Roman" w:hAnsi="Times New Roman" w:cs="Times New Roman"/>
        </w:rPr>
      </w:pPr>
    </w:p>
    <w:p w:rsidR="0007712C" w:rsidRPr="008E156F" w:rsidRDefault="0007712C" w:rsidP="00E20822">
      <w:pPr>
        <w:spacing w:line="480" w:lineRule="auto"/>
        <w:jc w:val="both"/>
        <w:rPr>
          <w:rFonts w:ascii="Times New Roman" w:hAnsi="Times New Roman" w:cs="Times New Roman"/>
        </w:rPr>
      </w:pPr>
    </w:p>
    <w:p w:rsidR="0007712C" w:rsidRPr="008E156F" w:rsidRDefault="0007712C" w:rsidP="00E20822">
      <w:pPr>
        <w:spacing w:line="480" w:lineRule="auto"/>
        <w:jc w:val="both"/>
        <w:rPr>
          <w:rFonts w:ascii="Times New Roman" w:hAnsi="Times New Roman" w:cs="Times New Roman"/>
        </w:rPr>
      </w:pPr>
    </w:p>
    <w:p w:rsidR="00E20822" w:rsidRPr="008E156F" w:rsidRDefault="00E20822" w:rsidP="00E20822">
      <w:pPr>
        <w:spacing w:line="480" w:lineRule="auto"/>
        <w:jc w:val="both"/>
        <w:rPr>
          <w:rFonts w:ascii="Times New Roman" w:hAnsi="Times New Roman" w:cs="Times New Roman"/>
        </w:rPr>
      </w:pPr>
      <w:r w:rsidRPr="008E156F">
        <w:rPr>
          <w:rFonts w:ascii="Times New Roman" w:hAnsi="Times New Roman" w:cs="Times New Roman"/>
          <w:b/>
          <w:sz w:val="24"/>
        </w:rPr>
        <w:lastRenderedPageBreak/>
        <w:t>3.2 I</w:t>
      </w:r>
      <w:r w:rsidR="008D0519" w:rsidRPr="008E156F">
        <w:rPr>
          <w:rFonts w:ascii="Times New Roman" w:hAnsi="Times New Roman" w:cs="Times New Roman"/>
          <w:b/>
          <w:sz w:val="24"/>
        </w:rPr>
        <w:t>ntroduction</w:t>
      </w:r>
    </w:p>
    <w:p w:rsidR="008D0519" w:rsidRPr="008E156F" w:rsidRDefault="008D0519" w:rsidP="00E20822">
      <w:pPr>
        <w:spacing w:line="480" w:lineRule="auto"/>
        <w:jc w:val="both"/>
        <w:rPr>
          <w:rFonts w:ascii="Times New Roman" w:hAnsi="Times New Roman" w:cs="Times New Roman"/>
          <w:sz w:val="24"/>
        </w:rPr>
      </w:pPr>
      <w:r w:rsidRPr="008E156F">
        <w:rPr>
          <w:rFonts w:ascii="Times New Roman" w:hAnsi="Times New Roman" w:cs="Times New Roman"/>
        </w:rPr>
        <w:t>Helminth parasites are found ubiquitously across vertebrate taxa and pose substantial threats to the welfare, management and conservation of both n</w:t>
      </w:r>
      <w:r w:rsidR="00A30F8A" w:rsidRPr="008E156F">
        <w:rPr>
          <w:rFonts w:ascii="Times New Roman" w:hAnsi="Times New Roman" w:cs="Times New Roman"/>
        </w:rPr>
        <w:t>atural and captive populations</w:t>
      </w:r>
      <w:r w:rsidR="0077367B" w:rsidRPr="008E156F">
        <w:rPr>
          <w:rFonts w:ascii="Times New Roman" w:hAnsi="Times New Roman" w:cs="Times New Roman"/>
        </w:rPr>
        <w:t xml:space="preserve"> </w:t>
      </w:r>
      <w:r w:rsidRPr="008E156F">
        <w:rPr>
          <w:rFonts w:ascii="Times New Roman" w:hAnsi="Times New Roman" w:cs="Times New Roman"/>
        </w:rPr>
        <w:fldChar w:fldCharType="begin" w:fldLock="1"/>
      </w:r>
      <w:r w:rsidR="00255D9B" w:rsidRPr="008E156F">
        <w:rPr>
          <w:rFonts w:ascii="Times New Roman" w:hAnsi="Times New Roman" w:cs="Times New Roman"/>
        </w:rPr>
        <w:instrText>ADDIN CSL_CITATION { "citationItems" : [ { "id" : "ITEM-1", "itemData" : { "DOI" : "10.1111/j.1523-1739.2007.00776.x", "ISBN" : "1523-1739 (Electronic)\\n0888-8892 (Linking)", "ISSN" : "08888892", "PMID" : "17883492", "abstract" : "Parasite-driven declines in wildlife have become increasingly common and can pose significant risks to natural populations. We used the IUCN Red List of Threatened and Endangered Species and compiled data on hosts threatened by infectious disease and their parasites to better understand the role of infectious disease in contemporary host extinctions. The majority of mammal species considered threatened by parasites were either carnivores or artiodactyls, two clades that include the majority of domesticated animals. Parasites affecting host threat status were predominantly viruses and bacteria that infect a wide range of host species, including domesticated animals. Counter to our predictions, parasites transmitted by close contact were more likely to cause extinction risk than those transmitted by other routes. Mammal species threatened by parasites were not better studied for infectious diseases than other threatened mammals and did not have more parasites or differ in four key traits demonstrated to affect parasite species richness in other comparative studies. Our findings underscore the need for better information concerning the distribution and impacts of infectious diseases in populations of endangered mammals. In addition, our results suggest that evolutionary similarity to domesticated animals may be a key factor associated with parasite-mediated declines; thus, efforts to limit contact between domesticated hosts and wildlife could reduce extinction risk.", "author" : [ { "dropping-particle" : "", "family" : "Pedersen", "given" : "Amy B.", "non-dropping-particle" : "", "parse-names" : false, "suffix" : "" }, { "dropping-particle" : "", "family" : "Jones", "given" : "Kate E.", "non-dropping-particle" : "", "parse-names" : false, "suffix" : "" }, { "dropping-particle" : "", "family" : "Nunn", "given" : "Charles L.", "non-dropping-particle" : "", "parse-names" : false, "suffix" : "" }, { "dropping-particle" : "", "family" : "Altizer", "given" : "Sonia", "non-dropping-particle" : "", "parse-names" : false, "suffix" : "" } ], "container-title" : "Conservation Biology", "id" : "ITEM-1", "issue" : "5", "issued" : { "date-parts" : [ [ "2007" ] ] }, "page" : "1269-1279", "title" : "Infectious diseases and extinction risk in wild mammals", "type" : "article-journal", "volume" : "21" }, "uris" : [ "http://www.mendeley.com/documents/?uuid=b2b84645-040b-45d0-8464-65d509f714ec" ] }, { "id" : "ITEM-2", "itemData" : { "DOI" : "10.1007/s10393-007-0139-8", "ISBN" : "1612-9202", "ISSN" : "16129202", "PMID" : "18648791", "abstract" : "The giant panda is a global symbol of wildlife conservation that is threatened by historic and current habitat loss. Despite a great deal of research on the physiology, reproductive biology, and diet of pandas in the wild and in captivity, there is little information on wild panda mortality. Here we integrate previously unavailable data on the mortality of wild pandas. We report on three recent phases of panda mortality: deaths due to bamboo flowering in the 1970s and 1980s, surprisingly extensive poaching in the 1980s and 1990s, and a parasitic infection over the past few years. Our analyses suggest that the current most significant threat to wild panda survival is disease due to extraintestinal migration (visceral larval migrans) by an ascarid nematode. We demonstrate that the probability of death of wild pandas being caused by this disease increased significantly between 1971 and 2005 and discuss the possible factors leading to the emergence of this disease.", "author" : [ { "dropping-particle" : "", "family" : "Zhang", "given" : "Jin Shuo", "non-dropping-particle" : "", "parse-names" : false, "suffix" : "" }, { "dropping-particle" : "", "family" : "Daszak", "given" : "Peter", "non-dropping-particle" : "", "parse-names" : false, "suffix" : "" }, { "dropping-particle" : "", "family" : "Huang", "given" : "Hua-Li", "non-dropping-particle" : "", "parse-names" : false, "suffix" : "" }, { "dropping-particle" : "", "family" : "Yang", "given" : "Guang-You", "non-dropping-particle" : "", "parse-names" : false, "suffix" : "" }, { "dropping-particle" : "", "family" : "Kilpatrick", "given" : "A. Marm", "non-dropping-particle" : "", "parse-names" : false, "suffix" : "" }, { "dropping-particle" : "", "family" : "Zhang", "given" : "Shuyi", "non-dropping-particle" : "", "parse-names" : false, "suffix" : "" } ], "container-title" : "EcoHealth", "id" : "ITEM-2", "issue" : "1", "issued" : { "date-parts" : [ [ "2008" ] ] }, "page" : "6-9", "title" : "Parasite threat to panda conservation", "type" : "article-journal", "volume" : "5" }, "uris" : [ "http://www.mendeley.com/documents/?uuid=3e17eba7-af3d-4341-9a1a-08f73dc446d6" ] } ], "mendeley" : { "formattedCitation" : "(Pedersen &lt;i&gt;et al.&lt;/i&gt; 2007b; Zhang &lt;i&gt;et al.&lt;/i&gt; 2008)", "manualFormatting" : "(Pedersen et al. 2007; Zhang et al. 2008)", "plainTextFormattedCitation" : "(Pedersen et al. 2007b; Zhang et al. 2008)", "previouslyFormattedCitation" : "(Pedersen &lt;i&gt;et al.&lt;/i&gt; 2007b; Zhang &lt;i&gt;et al.&lt;/i&gt; 2008)" }, "properties" : { "noteIndex" : 0 }, "schema" : "https://github.com/citation-style-language/schema/raw/master/csl-citation.json" }</w:instrText>
      </w:r>
      <w:r w:rsidRPr="008E156F">
        <w:rPr>
          <w:rFonts w:ascii="Times New Roman" w:hAnsi="Times New Roman" w:cs="Times New Roman"/>
        </w:rPr>
        <w:fldChar w:fldCharType="separate"/>
      </w:r>
      <w:r w:rsidR="0077367B" w:rsidRPr="008E156F">
        <w:rPr>
          <w:rFonts w:ascii="Times New Roman" w:hAnsi="Times New Roman" w:cs="Times New Roman"/>
          <w:noProof/>
        </w:rPr>
        <w:t xml:space="preserve">(Pedersen </w:t>
      </w:r>
      <w:r w:rsidR="0077367B" w:rsidRPr="008E156F">
        <w:rPr>
          <w:rFonts w:ascii="Times New Roman" w:hAnsi="Times New Roman" w:cs="Times New Roman"/>
          <w:i/>
          <w:noProof/>
        </w:rPr>
        <w:t>et al.</w:t>
      </w:r>
      <w:r w:rsidR="0077367B" w:rsidRPr="008E156F">
        <w:rPr>
          <w:rFonts w:ascii="Times New Roman" w:hAnsi="Times New Roman" w:cs="Times New Roman"/>
          <w:noProof/>
        </w:rPr>
        <w:t xml:space="preserve"> 2007; Zhang </w:t>
      </w:r>
      <w:r w:rsidR="0077367B" w:rsidRPr="008E156F">
        <w:rPr>
          <w:rFonts w:ascii="Times New Roman" w:hAnsi="Times New Roman" w:cs="Times New Roman"/>
          <w:i/>
          <w:noProof/>
        </w:rPr>
        <w:t>et al.</w:t>
      </w:r>
      <w:r w:rsidR="0077367B" w:rsidRPr="008E156F">
        <w:rPr>
          <w:rFonts w:ascii="Times New Roman" w:hAnsi="Times New Roman" w:cs="Times New Roman"/>
          <w:noProof/>
        </w:rPr>
        <w:t xml:space="preserve"> 2008)</w:t>
      </w:r>
      <w:r w:rsidRPr="008E156F">
        <w:rPr>
          <w:rFonts w:ascii="Times New Roman" w:hAnsi="Times New Roman" w:cs="Times New Roman"/>
        </w:rPr>
        <w:fldChar w:fldCharType="end"/>
      </w:r>
      <w:r w:rsidRPr="008E156F">
        <w:rPr>
          <w:rFonts w:ascii="Times New Roman" w:hAnsi="Times New Roman" w:cs="Times New Roman"/>
          <w:i/>
        </w:rPr>
        <w:t>.</w:t>
      </w:r>
      <w:r w:rsidRPr="008E156F">
        <w:rPr>
          <w:rFonts w:ascii="Times New Roman" w:hAnsi="Times New Roman" w:cs="Times New Roman"/>
        </w:rPr>
        <w:t xml:space="preserve"> This is especially true for endangered or endemic species</w:t>
      </w:r>
      <w:r w:rsidRPr="008E156F">
        <w:rPr>
          <w:rFonts w:ascii="Times New Roman" w:hAnsi="Times New Roman" w:cs="Times New Roman"/>
          <w:i/>
        </w:rPr>
        <w:t xml:space="preserve">, </w:t>
      </w:r>
      <w:r w:rsidRPr="008E156F">
        <w:rPr>
          <w:rFonts w:ascii="Times New Roman" w:hAnsi="Times New Roman" w:cs="Times New Roman"/>
        </w:rPr>
        <w:t>with infection</w:t>
      </w:r>
      <w:r w:rsidRPr="008E156F">
        <w:rPr>
          <w:rFonts w:ascii="Times New Roman" w:hAnsi="Times New Roman" w:cs="Times New Roman"/>
          <w:i/>
        </w:rPr>
        <w:t xml:space="preserve"> </w:t>
      </w:r>
      <w:r w:rsidRPr="008E156F">
        <w:rPr>
          <w:rFonts w:ascii="Times New Roman" w:hAnsi="Times New Roman" w:cs="Times New Roman"/>
        </w:rPr>
        <w:t xml:space="preserve">often interacting with additional factors, such as poaching or habitat fragmentation, to drive population decline </w:t>
      </w:r>
      <w:r w:rsidR="0077367B" w:rsidRPr="008E156F">
        <w:rPr>
          <w:rFonts w:ascii="Times New Roman" w:hAnsi="Times New Roman" w:cs="Times New Roman"/>
        </w:rPr>
        <w:fldChar w:fldCharType="begin" w:fldLock="1"/>
      </w:r>
      <w:r w:rsidR="0077367B" w:rsidRPr="008E156F">
        <w:rPr>
          <w:rFonts w:ascii="Times New Roman" w:hAnsi="Times New Roman" w:cs="Times New Roman"/>
        </w:rPr>
        <w:instrText>ADDIN CSL_CITATION { "citationItems" : [ { "id" : "ITEM-1", "itemData" : { "ISBN" : "0198506198", "abstract" : "CHAPTER 8 The role of pathogens in S. Cleaveland, GR Hess, AP Dobson, MK Laurenson, HI McCallum, MG Roberts, and R. Woodroffe Pathogens", "author" : [ { "dropping-particle" : "", "family" : "Cleaveland", "given" : "S.", "non-dropping-particle" : "", "parse-names" : false, "suffix" : "" }, { "dropping-particle" : "", "family" : "Hess", "given" : "G. R.", "non-dropping-particle" : "", "parse-names" : false, "suffix" : "" }, { "dropping-particle" : "", "family" : "Dobson", "given" : "A. P.", "non-dropping-particle" : "", "parse-names" : false, "suffix" : "" }, { "dropping-particle" : "", "family" : "Laurenson", "given" : "M. K.", "non-dropping-particle" : "", "parse-names" : false, "suffix" : "" }, { "dropping-particle" : "", "family" : "McCallum", "given" : "H. I.", "non-dropping-particle" : "", "parse-names" : false, "suffix" : "" }, { "dropping-particle" : "", "family" : "Roberts", "given" : "M.", "non-dropping-particle" : "", "parse-names" : false, "suffix" : "" }, { "dropping-particle" : "", "family" : "Woodroffe", "given" : "R.", "non-dropping-particle" : "", "parse-names" : false, "suffix" : "" } ], "container-title" : "The Ecology of Wildlife Diseases", "editor" : [ { "dropping-particle" : "", "family" : "Hudson", "given" : "Peter J.", "non-dropping-particle" : "", "parse-names" : false, "suffix" : "" }, { "dropping-particle" : "", "family" : "Rizzoli", "given" : "Annapaola", "non-dropping-particle" : "", "parse-names" : false, "suffix" : "" }, { "dropping-particle" : "", "family" : "Grenfell", "given" : "Bryan T.", "non-dropping-particle" : "", "parse-names" : false, "suffix" : "" }, { "dropping-particle" : "", "family" : "Heesterbeek", "given" : "Hans", "non-dropping-particle" : "", "parse-names" : false, "suffix" : "" }, { "dropping-particle" : "", "family" : "Dobson", "given" : "Andy P", "non-dropping-particle" : "", "parse-names" : false, "suffix" : "" } ], "id" : "ITEM-1", "issued" : { "date-parts" : [ [ "2002" ] ] }, "page" : "139-150", "publisher" : "Oxford University Press", "publisher-place" : "Oxford, UK", "title" : "The role of pathogens in biological conservation", "type" : "chapter" }, "uris" : [ "http://www.mendeley.com/documents/?uuid=84031792-7a69-4a55-8c2d-6b3da721fa7b" ] }, { "id" : "ITEM-2", "itemData" : { "DOI" : "10.1111/cobi.12143", "ISBN" : "1523-1739", "ISSN" : "15231739", "PMID" : "24033873", "abstract" : "At local scales, infectious disease is a common driver of population declines, but globally it is an infrequent contributor to species extinction and endangerment. For species at risk of extinction from disease important questions remain unanswered, including when does disease become a threat to species and does it co-occur, predictably, with other threats? Using newly compiled data from the International Union for Conservation of Nature (IUCN) Red List, we examined the relative role and co-occurrence of threats associated with amphibians, birds, and mammals at 6 levels of extinction risk (i.e., Red List status categories: least concern, near threatened, vulnerable, endangered, critically endangered, and extinct in the wild/extinct). We tested the null hypothesis that the proportion of species threatened by disease is the same in all 6 Red List status categories. Our approach revealed a new method for determining when disease most frequently threatens species at risk of extinction. The proportion of species threatened by disease varied significantly between IUCN status categories and linearly increased for amphibians, birds, and all species combined as these taxa move from move from least concern to critically endangered. Disease was infrequently the single contributing threat. However, when a species was negatively affected by a major threat other than disease (e.g., invasive species, land-use change) that species was more likely to be simultaneously threatened by disease than species that had no other threats. Potential drivers of these trends include ecological factors, clustering of phylogenetically related species in Red List status categories, discovery bias among species at greater risk of extinction, and availability of data. We echo earlier calls for baseline data on the presence of parasites and pathogens in species when they show the first signs of extinction risk and arguably before. La Amenaza de Enfermedades Incrementa a Medida que las Especies se Aproximan a la Extinci\u00f3n En escalas locales, las enfermedades infecciosas son un factor com\u00fan en la declinaci\u00f3n de poblaciones, pero a nivel global no contribuyen frecuentemente a la extinci\u00f3n de especies. Para especies en riesgo de extinci\u00f3n por enfermedad preguntas importantes permanecen si respuesta, incluyendo \u00bfcu\u00e1ndo se convierte una enfermedad en amenaza para las especies? y \u00bfocurre al mismo tiempo, predeciblemente, con otras amenazas? Utilizando datos recientemente compilados por la Lista \u2026", "author" : [ { "dropping-particle" : "", "family" : "Heard", "given" : "Matthew J.", "non-dropping-particle" : "", "parse-names" : false, "suffix" : "" }, { "dropping-particle" : "", "family" : "Smith", "given" : "Katherine F.", "non-dropping-particle" : "", "parse-names" : false, "suffix" : "" }, { "dropping-particle" : "", "family" : "Ripp", "given" : "Kelsey J.", "non-dropping-particle" : "", "parse-names" : false, "suffix" : "" }, { "dropping-particle" : "", "family" : "Berger", "given" : "Melanie", "non-dropping-particle" : "", "parse-names" : false, "suffix" : "" }, { "dropping-particle" : "", "family" : "Chen", "given" : "Jane", "non-dropping-particle" : "", "parse-names" : false, "suffix" : "" }, { "dropping-particle" : "", "family" : "Dittmeier", "given" : "Justin", "non-dropping-particle" : "", "parse-names" : false, "suffix" : "" }, { "dropping-particle" : "", "family" : "Goter", "given" : "Maggie", "non-dropping-particle" : "", "parse-names" : false, "suffix" : "" }, { "dropping-particle" : "", "family" : "Mcgarvey", "given" : "Stephen T.", "non-dropping-particle" : "", "parse-names" : false, "suffix" : "" }, { "dropping-particle" : "", "family" : "Ryan", "given" : "Elizabeth", "non-dropping-particle" : "", "parse-names" : false, "suffix" : "" } ], "container-title" : "Conservation Biology", "id" : "ITEM-2", "issue" : "6", "issued" : { "date-parts" : [ [ "2013" ] ] }, "page" : "1378 - 1388", "title" : "The Threat of Disease Increases as Species Move Toward Extinction", "type" : "article-journal", "volume" : "27" }, "uris" : [ "http://www.mendeley.com/documents/?uuid=115d61fd-d1b6-497c-adcc-c17e7f73363d" ] } ], "mendeley" : { "formattedCitation" : "(Cleaveland &lt;i&gt;et al.&lt;/i&gt; 2002; Heard &lt;i&gt;et al.&lt;/i&gt; 2013)", "plainTextFormattedCitation" : "(Cleaveland et al. 2002; Heard et al. 2013)", "previouslyFormattedCitation" : "(Cleaveland &lt;i&gt;et al.&lt;/i&gt; 2002; Heard &lt;i&gt;et al.&lt;/i&gt; 2013)" }, "properties" : { "noteIndex" : 68 }, "schema" : "https://github.com/citation-style-language/schema/raw/master/csl-citation.json" }</w:instrText>
      </w:r>
      <w:r w:rsidR="0077367B" w:rsidRPr="008E156F">
        <w:rPr>
          <w:rFonts w:ascii="Times New Roman" w:hAnsi="Times New Roman" w:cs="Times New Roman"/>
        </w:rPr>
        <w:fldChar w:fldCharType="separate"/>
      </w:r>
      <w:r w:rsidR="0077367B" w:rsidRPr="008E156F">
        <w:rPr>
          <w:rFonts w:ascii="Times New Roman" w:hAnsi="Times New Roman" w:cs="Times New Roman"/>
          <w:noProof/>
        </w:rPr>
        <w:t xml:space="preserve">(Cleaveland </w:t>
      </w:r>
      <w:r w:rsidR="0077367B" w:rsidRPr="008E156F">
        <w:rPr>
          <w:rFonts w:ascii="Times New Roman" w:hAnsi="Times New Roman" w:cs="Times New Roman"/>
          <w:i/>
          <w:noProof/>
        </w:rPr>
        <w:t>et al.</w:t>
      </w:r>
      <w:r w:rsidR="0077367B" w:rsidRPr="008E156F">
        <w:rPr>
          <w:rFonts w:ascii="Times New Roman" w:hAnsi="Times New Roman" w:cs="Times New Roman"/>
          <w:noProof/>
        </w:rPr>
        <w:t xml:space="preserve"> 2002; Heard </w:t>
      </w:r>
      <w:r w:rsidR="0077367B" w:rsidRPr="008E156F">
        <w:rPr>
          <w:rFonts w:ascii="Times New Roman" w:hAnsi="Times New Roman" w:cs="Times New Roman"/>
          <w:i/>
          <w:noProof/>
        </w:rPr>
        <w:t>et al.</w:t>
      </w:r>
      <w:r w:rsidR="0077367B" w:rsidRPr="008E156F">
        <w:rPr>
          <w:rFonts w:ascii="Times New Roman" w:hAnsi="Times New Roman" w:cs="Times New Roman"/>
          <w:noProof/>
        </w:rPr>
        <w:t xml:space="preserve"> 2013)</w:t>
      </w:r>
      <w:r w:rsidR="0077367B" w:rsidRPr="008E156F">
        <w:rPr>
          <w:rFonts w:ascii="Times New Roman" w:hAnsi="Times New Roman" w:cs="Times New Roman"/>
        </w:rPr>
        <w:fldChar w:fldCharType="end"/>
      </w:r>
      <w:r w:rsidRPr="008E156F">
        <w:rPr>
          <w:rFonts w:ascii="Times New Roman" w:hAnsi="Times New Roman" w:cs="Times New Roman"/>
        </w:rPr>
        <w:t>. Coprological techniques, such as faecal flotation, form the basis of gastrointestinal helminth egg detection and estimation of parasite abundance within individual hosts. Faecal flotation can allow for microscopic identification and quantification of helminth eggs in a faecal sample, which is typically expressed as a faecal egg count (FEC) quantified in</w:t>
      </w:r>
      <w:r w:rsidR="00A30F8A" w:rsidRPr="008E156F">
        <w:rPr>
          <w:rFonts w:ascii="Times New Roman" w:hAnsi="Times New Roman" w:cs="Times New Roman"/>
        </w:rPr>
        <w:t xml:space="preserve"> eggs per gram of faeces (epg)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"author" : [ { "dropping-particle" : "", "family" : "MAFF", "given" : "", "non-dropping-particle" : "", "parse-names" : false, "suffix" : "" } ], "id" : "ITEM-1", "issued" : { "date-parts" : [ [ "1986" ] ] }, "number-of-pages" : "7-15", "publisher" : "Her Majesty's Stationary Office (HMSO)", "publisher-place" : "London, UK", "title" : "Manual of Veterinary Parasito- logical Laboratory Techniques.", "type" : "book" }, "uris" : [ "http://www.mendeley.com/documents/?uuid=d519ee12-4bb0-4a5b-a83d-f4982ebec049" ] } ], "mendeley" : { "formattedCitation" : "(MAFF 1986)", "plainTextFormattedCitation" : "(MAFF 1986)", "previouslyFormattedCitation" : "(MAFF 1986)"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(MAFF 1986)</w:t>
      </w:r>
      <w:r w:rsidRPr="008E156F">
        <w:rPr>
          <w:rFonts w:ascii="Times New Roman" w:hAnsi="Times New Roman" w:cs="Times New Roman"/>
        </w:rPr>
        <w:fldChar w:fldCharType="end"/>
      </w:r>
      <w:r w:rsidRPr="008E156F">
        <w:rPr>
          <w:rFonts w:ascii="Times New Roman" w:hAnsi="Times New Roman" w:cs="Times New Roman"/>
        </w:rPr>
        <w:t xml:space="preserve">. FEC is only an estimate of parasite burden, subject to between-host variation in parasite development and population structure, as well as adult parasite sex ratio, number and fecundity </w:t>
      </w:r>
      <w:r w:rsidR="0077367B" w:rsidRPr="008E156F">
        <w:rPr>
          <w:rFonts w:ascii="Times New Roman" w:hAnsi="Times New Roman" w:cs="Times New Roman"/>
        </w:rPr>
        <w:fldChar w:fldCharType="begin" w:fldLock="1"/>
      </w:r>
      <w:r w:rsidR="0077367B" w:rsidRPr="008E156F">
        <w:rPr>
          <w:rFonts w:ascii="Times New Roman" w:hAnsi="Times New Roman" w:cs="Times New Roman"/>
        </w:rPr>
        <w:instrText>ADDIN CSL_CITATION { "citationItems" : [ { "id" : "ITEM-1", "itemData" : { "DOI" : "10.1017/S0031182000079452", "ISBN" : "0031-1820 (Print)\\r0031-1820 (Linking)", "ISSN" : "0031-1820", "PMID" : "8356002", "abstract" : "Prevalence of infection with intestinal helminths is usually assessed through stool examination. There are limitations in using this technique to measure infection status, since some infected individuals have no patent infection. The relationship between infection assessed by stool examination and actual infection prevalence is investigated for the three major nematode species--Ascaris lumbricoides, Trichuris trichiura and the hookworms--using a model which describes the presence of non-egg producing worm combinations. The analysis demonstrates that stool examination under-estimates the actual infection prevalence, and that the degree of under-estimation is dependent on the level of infection, the nematode species and the parasite sex ratio. These findings have implications for the validity of epidemiological surveys and the evaluation of control programmes.", "author" : [ { "dropping-particle" : "", "family" : "Guyatt", "given" : "H. L.", "non-dropping-particle" : "", "parse-names" : false, "suffix" : "" }, { "dropping-particle" : "", "family" : "Bundy", "given" : "D. A. P.", "non-dropping-particle" : "", "parse-names" : false, "suffix" : "" } ], "container-title" : "Parasitology", "id" : "ITEM-1", "issued" : { "date-parts" : [ [ "1993" ] ] }, "page" : "99 - 105", "publisher" : "University of Sheffield Library", "title" : "Estimation of intestinal nematode prevalence: influence of parasite mating patterns.", "type" : "article-journal", "volume" : "107" }, "uris" : [ "http://www.mendeley.com/documents/?uuid=f9f0383b-07ee-4de5-b60c-1bacbd558825" ] }, { "id" : "ITEM-2", "itemData" : { "author" : [ { "dropping-particle" : "", "family" : "Tompkins", "given" : "Daniel M.", "non-dropping-particle" : "", "parse-names" : false, "suffix" : "" }, { "dropping-particle" : "", "family" : "Hudson", "given" : "Peter J.", "non-dropping-particle" : "", "parse-names" : false, "suffix" : "" } ], "container-title" : "Parasitology", "id" : "ITEM-2", "issued" : { "date-parts" : [ [ "1999" ] ] }, "page" : "417 - 423", "title" : "Regulation of nematode fecundity in the ring-necked pheasant (Phasianus colchicus): not just density dependence.", "type" : "article-journal", "volume" : "118" }, "uris" : [ "http://www.mendeley.com/documents/?uuid=cc014398-9371-4885-a0df-fd50227701d5" ] } ], "mendeley" : { "formattedCitation" : "(Guyatt &amp; Bundy 1993; Tompkins &amp; Hudson 1999)", "plainTextFormattedCitation" : "(Guyatt &amp; Bundy 1993; Tompkins &amp; Hudson 1999)", "previouslyFormattedCitation" : "(Guyatt &amp; Bundy 1993; Tompkins &amp; Hudson 1999)" }, "properties" : { "noteIndex" : 68 }, "schema" : "https://github.com/citation-style-language/schema/raw/master/csl-citation.json" }</w:instrText>
      </w:r>
      <w:r w:rsidR="0077367B" w:rsidRPr="008E156F">
        <w:rPr>
          <w:rFonts w:ascii="Times New Roman" w:hAnsi="Times New Roman" w:cs="Times New Roman"/>
        </w:rPr>
        <w:fldChar w:fldCharType="separate"/>
      </w:r>
      <w:r w:rsidR="0077367B" w:rsidRPr="008E156F">
        <w:rPr>
          <w:rFonts w:ascii="Times New Roman" w:hAnsi="Times New Roman" w:cs="Times New Roman"/>
          <w:noProof/>
        </w:rPr>
        <w:t>(Guyatt &amp; Bundy 1993; Tompkins &amp; Hudson 1999)</w:t>
      </w:r>
      <w:r w:rsidR="0077367B" w:rsidRPr="008E156F">
        <w:rPr>
          <w:rFonts w:ascii="Times New Roman" w:hAnsi="Times New Roman" w:cs="Times New Roman"/>
        </w:rPr>
        <w:fldChar w:fldCharType="end"/>
      </w:r>
      <w:r w:rsidRPr="008E156F">
        <w:rPr>
          <w:rFonts w:ascii="Times New Roman" w:hAnsi="Times New Roman" w:cs="Times New Roman"/>
        </w:rPr>
        <w:t xml:space="preserve">. On a host level, host sex, age and location may influence infection level and cause variation in FEC </w:t>
      </w:r>
      <w:r w:rsidR="0077367B" w:rsidRPr="008E156F">
        <w:rPr>
          <w:rFonts w:ascii="Times New Roman" w:hAnsi="Times New Roman" w:cs="Times New Roman"/>
        </w:rPr>
        <w:fldChar w:fldCharType="begin" w:fldLock="1"/>
      </w:r>
      <w:r w:rsidR="0077367B" w:rsidRPr="008E156F">
        <w:rPr>
          <w:rFonts w:ascii="Times New Roman" w:hAnsi="Times New Roman" w:cs="Times New Roman"/>
        </w:rPr>
        <w:instrText>ADDIN CSL_CITATION { "citationItems" : [ { "id" : "ITEM-1", "itemData" : { "DOI" : "10.1016/j.vetpar.2004.06.028", "ISSN" : "03044017", "PMID" : "15381304", "abstract" : "Faeces of 484 horses were sampled twice with an interval of 6 weeks while anthelmintic therapy was halted. Faecal eggs counts revealed that 267 (55.2%) horses had consistently low numbers of eggs per gram faeces (EPG) (EPG &lt; 100 or = 100), 155 (32.0%) horses had consistently high EPGs (EPG &gt; 100). Horses with consistently high EPGs were more often mares with access to pasture, aged less than 6 or more than 23 years, that were dewormed at intervals longer than 6 months, and were treated for the last time more than 3 months before the start of the study. Horses with consistently low EPGs were more often male horses with no or limited access to pasture, that were dewormed at maximally 6-month intervals, and were aged between 6 and 23 years. The results are an indication that some horses have consistently low EPGs and perhaps could be used as non-treated animals in a selective anthelmintic treatment scheme aimed at the prevention of the development of anthelmintic resistance. \u00a9 2004 Elsevier B.V. All rights reserved.", "author" : [ { "dropping-particle" : "", "family" : "D\u00f6pfer", "given" : "D.", "non-dropping-particle" : "", "parse-names" : false, "suffix" : "" }, { "dropping-particle" : "", "family" : "Kerssens", "given" : "C. M.", "non-dropping-particle" : "", "parse-names" : false, "suffix" : "" }, { "dropping-particle" : "", "family" : "Meijer", "given" : "Y. G.M.", "non-dropping-particle" : "", "parse-names" : false, "suffix" : "" }, { "dropping-particle" : "", "family" : "Boersema", "given" : "J. H.", "non-dropping-particle" : "", "parse-names" : false, "suffix" : "" }, { "dropping-particle" : "", "family" : "Eysker", "given" : "M.", "non-dropping-particle" : "", "parse-names" : false, "suffix" : "" } ], "container-title" : "Veterinary Parasitology", "id" : "ITEM-1", "issued" : { "date-parts" : [ [ "2004" ] ] }, "page" : "249 - 258", "title" : "Shedding consistency of strongyle-type eggs in dutch boarding horses", "type" : "article-journal", "volume" : "124" }, "uris" : [ "http://www.mendeley.com/documents/?uuid=5151685d-d769-4366-b75b-fd3b31c81b69" ] }, { "id" : "ITEM-2", "itemData" : { "DOI" : "10.1017/S003118201200128X", "ISSN" : "0031-1820", "PMID" : "22894917", "abstract" : "Cyathostomins are the most prevalent equine intestinal parasites and resistance has been reported in these nematodes against all 3 licensed anthelmintic classes. Strategies need to be developed that are less dependent upon drugs and more reliant on management-based control. To develop these we need to understand natural transmission patterns better. Here, we analysed longitudinal fecal egg count (FEC) data from 5 pony populations used for conservation purposes. We tested how egg excretion varied amongst populations and individuals, and how this was affected by age and climate. There was evidence for consistency in FECs over time at the individual level; this was generally weak and accounted for &lt;10% of the total variance. Animals &lt;5 years old had higher FECs and there was profound seasonal variation in FECs, with highest levels recorded in spring/summer. Effects of monthly temperature and rainfall explained most, but not all, of the observed seasonal variation and associations between climate measures and FECs were stronger in younger versus adult animals. One population was occasionally treated with anthelmintics and analysis of this population suggested that treatment substantially altered the seasonal dynamics. This paper highlights the variability in strongyle egg excretion amongst individuals and the factors involved in this variation.", "author" : [ { "dropping-particle" : "", "family" : "Wood", "given" : "E. L. D.", "non-dropping-particle" : "", "parse-names" : false, "suffix" : "" }, { "dropping-particle" : "", "family" : "Matthews", "given" : "J. B.", "non-dropping-particle" : "", "parse-names" : false, "suffix" : "" }, { "dropping-particle" : "", "family" : "Stephenson", "given" : "S.", "non-dropping-particle" : "", "parse-names" : false, "suffix" : "" }, { "dropping-particle" : "", "family" : "Slote", "given" : "M.", "non-dropping-particle" : "", "parse-names" : false, "suffix" : "" }, { "dropping-particle" : "", "family" : "Nussey", "given" : "D. H.", "non-dropping-particle" : "", "parse-names" : false, "suffix" : "" } ], "container-title" : "Parasitology", "id" : "ITEM-2", "issued" : { "date-parts" : [ [ "2013" ] ] }, "page" : "115 -128", "title" : "Variation in fecal egg counts in horses managed for conservation purposes: individual egg shedding consistency, age effects and seasonal variation", "type" : "article-journal", "volume" : "140" }, "uris" : [ "http://www.mendeley.com/documents/?uuid=793a16bf-246e-4a05-839f-da048641caab" ] }, { "id" : "ITEM-3", "itemData" : { "DOI" : "10.1016/j.vetpar.2014.08.001", "ISBN" : "0304-4017", "ISSN" : "18732550", "PMID" : "25195192", "abstract" : "The main purpose of the research was to determine if three weekly samplings would produce consistent results for low strongyle egg shedders, generally associated with older horses. Strongyle egg counts per gram of feces (EPG) were done for 661 Thoroughbred mares on 14 farms in 2012-2013 once a week for three consecutive weeks. None of the mares had been treated with ivermectin or moxidectin for more than 90 days and with fenbendazole, oxibendazole, or pyrantel pamoate for more than 60 days. Strongyle EPG count data indicated that 38.3% of the mares were positive at first and second sampling, and 37.8% - at third sampling. There were 5.6-63.3% of horses positive per farm. Correlations between EPG count data in all three weeks are quite high (Rs. =. 0.84, p&lt;. 0.001). Level of horse infection was found to be dependent on horse age, type of farm and individual characters of horse. This study documented that strongyle egg counts (EPGs) from individual horses did not differ significantly between weeks. Thus, a single strongyle EPG count can be interpreted as indicative of the level of egg shedding for a given horse. These data support the current trend of not deworming all adult horses on a farm, so that high shedders can be identified and treated. This saves horse owners money and reduces development of potential drug resistance of parasites because of less frequent usage of antiparasitic compounds. Information from this study helps to conclude recommendations for parasite control in horses globally.", "author" : [ { "dropping-particle" : "", "family" : "Lyons", "given" : "Eugene T.", "non-dropping-particle" : "", "parse-names" : false, "suffix" : "" }, { "dropping-particle" : "", "family" : "Tolliver", "given" : "Sharon C.", "non-dropping-particle" : "", "parse-names" : false, "suffix" : "" }, { "dropping-particle" : "", "family" : "Kuzmina", "given" : "Tetiana A.", "non-dropping-particle" : "", "parse-names" : false, "suffix" : "" }, { "dropping-particle" : "", "family" : "Dzeverin", "given" : "Igor I.", "non-dropping-particle" : "", "parse-names" : false, "suffix" : "" }, { "dropping-particle" : "", "family" : "Nielsen", "given" : "Martin K.", "non-dropping-particle" : "", "parse-names" : false, "suffix" : "" }, { "dropping-particle" : "", "family" : "McDowell", "given" : "Karen J.", "non-dropping-particle" : "", "parse-names" : false, "suffix" : "" } ], "container-title" : "Veterinary Parasitology", "id" : "ITEM-3", "issued" : { "date-parts" : [ [ "2014" ] ] }, "page" : "646 - 652", "publisher" : "Elsevier B.V.", "title" : "Profiles of strongyle EPG values for Thoroughbred mares on 14 farms in Kentucky (2012-2013)", "type" : "article-journal", "volume" : "205" }, "uris" : [ "http://www.mendeley.com/documents/?uuid=20243337-cc39-4164-b0e2-8f598624e359" ] } ], "mendeley" : { "formattedCitation" : "(D\u00f6pfer &lt;i&gt;et al.&lt;/i&gt; 2004; Wood &lt;i&gt;et al.&lt;/i&gt; 2013; Lyons &lt;i&gt;et al.&lt;/i&gt; 2014)", "plainTextFormattedCitation" : "(D\u00f6pfer et al. 2004; Wood et al. 2013; Lyons et al. 2014)", "previouslyFormattedCitation" : "(D\u00f6pfer &lt;i&gt;et al.&lt;/i&gt; 2004; Wood &lt;i&gt;et al.&lt;/i&gt; 2013; Lyons &lt;i&gt;et al.&lt;/i&gt; 2014)" }, "properties" : { "noteIndex" : 68 }, "schema" : "https://github.com/citation-style-language/schema/raw/master/csl-citation.json" }</w:instrText>
      </w:r>
      <w:r w:rsidR="0077367B" w:rsidRPr="008E156F">
        <w:rPr>
          <w:rFonts w:ascii="Times New Roman" w:hAnsi="Times New Roman" w:cs="Times New Roman"/>
        </w:rPr>
        <w:fldChar w:fldCharType="separate"/>
      </w:r>
      <w:r w:rsidR="0077367B" w:rsidRPr="008E156F">
        <w:rPr>
          <w:rFonts w:ascii="Times New Roman" w:hAnsi="Times New Roman" w:cs="Times New Roman"/>
          <w:noProof/>
        </w:rPr>
        <w:t xml:space="preserve">(Döpfer </w:t>
      </w:r>
      <w:r w:rsidR="0077367B" w:rsidRPr="008E156F">
        <w:rPr>
          <w:rFonts w:ascii="Times New Roman" w:hAnsi="Times New Roman" w:cs="Times New Roman"/>
          <w:i/>
          <w:noProof/>
        </w:rPr>
        <w:t>et al.</w:t>
      </w:r>
      <w:r w:rsidR="0077367B" w:rsidRPr="008E156F">
        <w:rPr>
          <w:rFonts w:ascii="Times New Roman" w:hAnsi="Times New Roman" w:cs="Times New Roman"/>
          <w:noProof/>
        </w:rPr>
        <w:t xml:space="preserve"> 2004; Wood </w:t>
      </w:r>
      <w:r w:rsidR="0077367B" w:rsidRPr="008E156F">
        <w:rPr>
          <w:rFonts w:ascii="Times New Roman" w:hAnsi="Times New Roman" w:cs="Times New Roman"/>
          <w:i/>
          <w:noProof/>
        </w:rPr>
        <w:t>et al.</w:t>
      </w:r>
      <w:r w:rsidR="0077367B" w:rsidRPr="008E156F">
        <w:rPr>
          <w:rFonts w:ascii="Times New Roman" w:hAnsi="Times New Roman" w:cs="Times New Roman"/>
          <w:noProof/>
        </w:rPr>
        <w:t xml:space="preserve"> 2013; Lyons </w:t>
      </w:r>
      <w:r w:rsidR="0077367B" w:rsidRPr="008E156F">
        <w:rPr>
          <w:rFonts w:ascii="Times New Roman" w:hAnsi="Times New Roman" w:cs="Times New Roman"/>
          <w:i/>
          <w:noProof/>
        </w:rPr>
        <w:t>et al.</w:t>
      </w:r>
      <w:r w:rsidR="0077367B" w:rsidRPr="008E156F">
        <w:rPr>
          <w:rFonts w:ascii="Times New Roman" w:hAnsi="Times New Roman" w:cs="Times New Roman"/>
          <w:noProof/>
        </w:rPr>
        <w:t xml:space="preserve"> 2014)</w:t>
      </w:r>
      <w:r w:rsidR="0077367B" w:rsidRPr="008E156F">
        <w:rPr>
          <w:rFonts w:ascii="Times New Roman" w:hAnsi="Times New Roman" w:cs="Times New Roman"/>
        </w:rPr>
        <w:fldChar w:fldCharType="end"/>
      </w:r>
      <w:r w:rsidRPr="008E156F">
        <w:rPr>
          <w:rFonts w:ascii="Times New Roman" w:hAnsi="Times New Roman" w:cs="Times New Roman"/>
        </w:rPr>
        <w:t xml:space="preserve">.  Nevertheless, it is an essential tool for quantifying gastro-intestinal helminth burden where invasive methods (such as post-mortem sampling or endoscopy) are impractical, and has been proven to provide a reliable estimate of individual parasite burdens in a range of host species </w:t>
      </w:r>
      <w:r w:rsidR="0077367B" w:rsidRPr="008E156F">
        <w:rPr>
          <w:rFonts w:ascii="Times New Roman" w:hAnsi="Times New Roman" w:cs="Times New Roman"/>
        </w:rPr>
        <w:fldChar w:fldCharType="begin" w:fldLock="1"/>
      </w:r>
      <w:r w:rsidR="00C55BBB" w:rsidRPr="008E156F">
        <w:rPr>
          <w:rFonts w:ascii="Times New Roman" w:hAnsi="Times New Roman" w:cs="Times New Roman"/>
        </w:rPr>
        <w:instrText>ADDIN CSL_CITATION { "citationItems" : [ { "id" : "ITEM-1", "itemData" : { "DOI" : "10.1016/0304-4017(81)90044-3", "ISBN" : "0304-4017", "ISSN" : "03044017", "abstract" : "The successful operation of parasite-control programmes based on monitoring of faecal egg counts stimulated an examination of the quantitative relationship between egg counts and worm counts of Haemonchus contortus in sheep in the Goondiwindi area of south-east Queensland. Sixty-one commercial Merino sheep were selected from flocks where outbreaks of haemonchosis had occurred. Faecal samples were collected prior to euthanasia and eggs and worms subsequently counted and differentiated. A strong relationship (r2 = 0.83, ***P &lt; 0.001) was found between faecal egg counts and the total number of adult H. contortus. The size of the worm population, the time of year, and the ratio of male to female adult worms were minor sources of variation. The relationship was considered to be of value in the implementation of programmes for the diagnosis and control of haemonchosis in sheep flocks in the area. ?? 1981.", "author" : [ { "dropping-particle" : "", "family" : "Roberts", "given" : "J. L.", "non-dropping-particle" : "", "parse-names" : false, "suffix" : "" }, { "dropping-particle" : "", "family" : "Swan", "given" : "R. A.", "non-dropping-particle" : "", "parse-names" : false, "suffix" : "" } ], "container-title" : "Veterinary Parasitology", "id" : "ITEM-1", "issued" : { "date-parts" : [ [ "1981" ] ] }, "page" : "165 - 171", "title" : "Quantitative studies of ovine haemonchosis. I. Relationship between faecal egg counts and total worm counts", "type" : "article-journal", "volume" : "8" }, "uris" : [ "http://www.mendeley.com/documents/?uuid=749e9cb6-06a9-4771-ad28-704cf683f23f" ] }, { "id" : "ITEM-2", "itemData" : { "DOI" : "10.1079/JOH2003220", "ISBN" : "0022-149X", "ISSN" : "0022149X", "PMID" : "14972040", "abstract" : "The reliability of different egg counting methods for estimating the intensity of Trichostrongylus tenuis infections in red grouse, Lagopus lagopus scoticus, was investigated in the autumn, when grouse may harbour high parasite intensities. Possible limitations to the use of these methods were also examined. Faecal egg counts were found to accurately estimate T. tenuis worm intensities, at least up to an observed maximum of c. 8000 worms. Two egg counting methods (smear and McMaster) gave consistent results, although the exact relationship with worm intensity differed according to the method used. Faecal egg counts significantly decreased with increasing length of sample storage time, but egg counts were reliable for estimating worm intensity for three weeks. The concentration of eggs in the caecum was also found to reliably estimate worm intensity. However, egg counts from frozen gut samples cannot be used to estimate worm intensities. These results conclude that, despite some limitations, faecal and caecum egg counts provide useful and reliable ways of measuring T. tenuis intensities in red grouse.", "author" : [ { "dropping-particle" : "", "family" : "Seivwright", "given" : "L J", "non-dropping-particle" : "", "parse-names" : false, "suffix" : "" }, { "dropping-particle" : "", "family" : "Redpath", "given" : "S M", "non-dropping-particle" : "", "parse-names" : false, "suffix" : "" }, { "dropping-particle" : "", "family" : "Mougeot", "given" : "F", "non-dropping-particle" : "", "parse-names" : false, "suffix" : "" }, { "dropping-particle" : "", "family" : "Watt", "given" : "L", "non-dropping-particle" : "", "parse-names" : false, "suffix" : "" }, { "dropping-particle" : "", "family" : "Hudson", "given" : "P J", "non-dropping-particle" : "", "parse-names" : false, "suffix" : "" } ], "container-title" : "Journal of Helminthology", "id" : "ITEM-2", "issued" : { "date-parts" : [ [ "2004" ] ] }, "page" : "69 - 76", "title" : "Faecal egg counts provide a reliable measure of Trichostrongylus tenuis intensities in free-living red grouse Lagopus lagopus scoticus", "type" : "article-journal", "volume" : "78" }, "uris" : [ "http://www.mendeley.com/documents/?uuid=c992bfdd-5a6f-4e18-bba9-c3c565ed12fb" ] }, { "id" : "ITEM-3", "itemData" : { "DOI" : "10.1016/j.vetpar.2012.03.005", "ISSN" : "03044017", "PMID" : "22469484", "abstract" : "The faecal egg count (FEC) is the most widely used means of quantifying the nematode burden of horses, and is frequently used in clinical practice to inform treatment and prevention. The statistical process underlying the FEC is complex, comprising a Poisson counting error process for each sample, compounded with an underlying continuous distribution of means between samples. Being able to quantify the sources of variability contributing to this distribution of means is a necessary step towards providing estimates of statistical power for future FEC and FECRT studies, and may help to improve the usefulness of the FEC technique by identifying and minimising unwanted sources of variability. Obtaining such estimates require a hierarchical statistical model coupled with repeated FEC observations from a single animal over a short period of time. Here, we use this approach to provide the first comparative estimate of multiple sources of within-horse FEC variability. The results demonstrate that a substantial proportion of the observed variation in FEC between horses occurs as a result of variation in FEC within an animal, with the major sources being aggregation of eggs within faeces and variation in egg concentration between faecal piles. The McMaster procedure itself is associated with a comparatively small coefficient of variation, and is therefore highly repeatable when a sufficiently large number of eggs are observed to reduce the error associated with the counting process. We conclude that the variation between samples taken from the same animal is substantial, but can be reduced through the use of larger homogenised faecal samples. Estimates are provided for the coefficient of variation (cv) associated with each within animal source of variability in observed FEC, allowing the usefulness of individual FEC to be quantified, and providing a basis for future FEC and FECRT studies. \u00a9 2012 Elsevier B.V.", "author" : [ { "dropping-particle" : "", "family" : "Denwood", "given" : "M. J.", "non-dropping-particle" : "", "parse-names" : false, "suffix" : "" }, { "dropping-particle" : "", "family" : "Love", "given" : "S.", "non-dropping-particle" : "", "parse-names" : false, "suffix" : "" }, { "dropping-particle" : "", "family" : "Innocent", "given" : "G. T.", "non-dropping-particle" : "", "parse-names" : false, "suffix" : "" }, { "dropping-particle" : "", "family" : "Matthews", "given" : "L.", "non-dropping-particle" : "", "parse-names" : false, "suffix" : "" }, { "dropping-particle" : "", "family" : "McKendrick", "given" : "I. J.", "non-dropping-particle" : "", "parse-names" : false, "suffix" : "" }, { "dropping-particle" : "", "family" : "Hillary", "given" : "N.", "non-dropping-particle" : "", "parse-names" : false, "suffix" : "" }, { "dropping-particle" : "", "family" : "Smith", "given" : "A.", "non-dropping-particle" : "", "parse-names" : false, "suffix" : "" }, { "dropping-particle" : "", "family" : "Reid", "given" : "S. W J", "non-dropping-particle" : "", "parse-names" : false, "suffix" : "" } ], "container-title" : "Veterinary Parasitology", "id" : "ITEM-3", "issued" : { "date-parts" : [ [ "2012" ] ] }, "page" : "120 - 126", "publisher" : "Elsevier B.V.", "title" : "Quantifying the sources of variability in equine faecal egg counts: Implications for improving the utility of the method", "type" : "article-journal", "volume" : "188" }, "uris" : [ "http://www.mendeley.com/documents/?uuid=6d9f9888-b675-4729-995c-918ece927898" ] } ], "mendeley" : { "formattedCitation" : "(Roberts &amp; Swan 1981; Seivwright &lt;i&gt;et al.&lt;/i&gt; 2004; Denwood &lt;i&gt;et al.&lt;/i&gt; 2012)", "plainTextFormattedCitation" : "(Roberts &amp; Swan 1981; Seivwright et al. 2004; Denwood et al. 2012)", "previouslyFormattedCitation" : "(Roberts &amp; Swan 1981; Seivwright &lt;i&gt;et al.&lt;/i&gt; 2004; Denwood &lt;i&gt;et al.&lt;/i&gt; 2012)" }, "properties" : { "noteIndex" : 68 }, "schema" : "https://github.com/citation-style-language/schema/raw/master/csl-citation.json" }</w:instrText>
      </w:r>
      <w:r w:rsidR="0077367B" w:rsidRPr="008E156F">
        <w:rPr>
          <w:rFonts w:ascii="Times New Roman" w:hAnsi="Times New Roman" w:cs="Times New Roman"/>
        </w:rPr>
        <w:fldChar w:fldCharType="separate"/>
      </w:r>
      <w:r w:rsidR="00C55BBB" w:rsidRPr="008E156F">
        <w:rPr>
          <w:rFonts w:ascii="Times New Roman" w:hAnsi="Times New Roman" w:cs="Times New Roman"/>
          <w:noProof/>
        </w:rPr>
        <w:t xml:space="preserve">(Roberts &amp; Swan 1981; Seivwright </w:t>
      </w:r>
      <w:r w:rsidR="00C55BBB" w:rsidRPr="008E156F">
        <w:rPr>
          <w:rFonts w:ascii="Times New Roman" w:hAnsi="Times New Roman" w:cs="Times New Roman"/>
          <w:i/>
          <w:noProof/>
        </w:rPr>
        <w:t>et al.</w:t>
      </w:r>
      <w:r w:rsidR="00C55BBB" w:rsidRPr="008E156F">
        <w:rPr>
          <w:rFonts w:ascii="Times New Roman" w:hAnsi="Times New Roman" w:cs="Times New Roman"/>
          <w:noProof/>
        </w:rPr>
        <w:t xml:space="preserve"> 2004; Denwood </w:t>
      </w:r>
      <w:r w:rsidR="00C55BBB" w:rsidRPr="008E156F">
        <w:rPr>
          <w:rFonts w:ascii="Times New Roman" w:hAnsi="Times New Roman" w:cs="Times New Roman"/>
          <w:i/>
          <w:noProof/>
        </w:rPr>
        <w:t>et al.</w:t>
      </w:r>
      <w:r w:rsidR="00C55BBB" w:rsidRPr="008E156F">
        <w:rPr>
          <w:rFonts w:ascii="Times New Roman" w:hAnsi="Times New Roman" w:cs="Times New Roman"/>
          <w:noProof/>
        </w:rPr>
        <w:t xml:space="preserve"> 2012)</w:t>
      </w:r>
      <w:r w:rsidR="0077367B" w:rsidRPr="008E156F">
        <w:rPr>
          <w:rFonts w:ascii="Times New Roman" w:hAnsi="Times New Roman" w:cs="Times New Roman"/>
        </w:rPr>
        <w:fldChar w:fldCharType="end"/>
      </w:r>
      <w:r w:rsidRPr="008E156F">
        <w:rPr>
          <w:rFonts w:ascii="Times New Roman" w:hAnsi="Times New Roman" w:cs="Times New Roman"/>
        </w:rPr>
        <w:t xml:space="preserve">. Estimation of helminth burdens is also key for designing appropriate treatment or management regimes in captive host populations </w:t>
      </w:r>
      <w:r w:rsidR="0077367B" w:rsidRPr="008E156F">
        <w:rPr>
          <w:rFonts w:ascii="Times New Roman" w:hAnsi="Times New Roman" w:cs="Times New Roman"/>
        </w:rPr>
        <w:fldChar w:fldCharType="begin" w:fldLock="1"/>
      </w:r>
      <w:r w:rsidR="0077367B" w:rsidRPr="008E156F">
        <w:rPr>
          <w:rFonts w:ascii="Times New Roman" w:hAnsi="Times New Roman" w:cs="Times New Roman"/>
        </w:rPr>
        <w:instrText>ADDIN CSL_CITATION { "citationItems" : [ { "id" : "ITEM-1", "itemData" : { "PMID" : "1441190", "abstract" : "Methods have been described to assist in the detection of anthelmintic resistance in strongylid nematodes of ruminants, horses and pigs. Two tests are recommended, an in vivo test, the faecal egg count reduction test for use in infected animals, and an in vitro test, the egg hatch test for detection of benzimidazole resistance in nematodes that hatch shortly after embryonation. Anaerobic storage for submission of faecal samples from the field for use in the in vitro test is of value and the procedure is described. The tests should enable comparable data to be obtained in surveys in all parts of the world.", "author" : [ { "dropping-particle" : "", "family" : "Coles", "given" : "GC", "non-dropping-particle" : "", "parse-names" : false, "suffix" : "" }, { "dropping-particle" : "", "family" : "Bauer", "given" : "C", "non-dropping-particle" : "", "parse-names" : false, "suffix" : "" }, { "dropping-particle" : "", "family" : "Borgsteede", "given" : "FHM", "non-dropping-particle" : "", "parse-names" : false, "suffix" : "" }, { "dropping-particle" : "", "family" : "Geerts", "given" : "S", "non-dropping-particle" : "", "parse-names" : false, "suffix" : "" }, { "dropping-particle" : "", "family" : "Klei", "given" : "TR", "non-dropping-particle" : "", "parse-names" : false, "suffix" : "" }, { "dropping-particle" : "", "family" : "Taylor", "given" : "MA", "non-dropping-particle" : "", "parse-names" : false, "suffix" : "" }, { "dropping-particle" : "", "family" : "Waller", "given" : "P.J.", "non-dropping-particle" : "", "parse-names" : false, "suffix" : "" } ], "container-title" : "Veterinary Parasitology", "id" : "ITEM-1", "issued" : { "date-parts" : [ [ "1992" ] ] }, "page" : "35-44", "title" : "World Association for the Advancement of Veterinary Parasitology ( W . A . A . V . P .) methods for the detection of anthelmintic resistance in nematodes of veterinary importance", "type" : "article-journal", "volume" : "44" }, "uris" : [ "http://www.mendeley.com/documents/?uuid=ef79c180-7e2b-49db-b6c2-a1f534861339" ] }, { "id" : "ITEM-2", "itemData" : { "DOI" : "10.1016/j.vetpar.2004.06.028", "ISSN" : "03044017", "PMID" : "15381304", "abstract" : "Faeces of 484 horses were sampled twice with an interval of 6 weeks while anthelmintic therapy was halted. Faecal eggs counts revealed that 267 (55.2%) horses had consistently low numbers of eggs per gram faeces (EPG) (EPG &lt; 100 or = 100), 155 (32.0%) horses had consistently high EPGs (EPG &gt; 100). Horses with consistently high EPGs were more often mares with access to pasture, aged less than 6 or more than 23 years, that were dewormed at intervals longer than 6 months, and were treated for the last time more than 3 months before the start of the study. Horses with consistently low EPGs were more often male horses with no or limited access to pasture, that were dewormed at maximally 6-month intervals, and were aged between 6 and 23 years. The results are an indication that some horses have consistently low EPGs and perhaps could be used as non-treated animals in a selective anthelmintic treatment scheme aimed at the prevention of the development of anthelmintic resistance. \u00a9 2004 Elsevier B.V. All rights reserved.", "author" : [ { "dropping-particle" : "", "family" : "D\u00f6pfer", "given" : "D.", "non-dropping-particle" : "", "parse-names" : false, "suffix" : "" }, { "dropping-particle" : "", "family" : "Kerssens", "given" : "C. M.", "non-dropping-particle" : "", "parse-names" : false, "suffix" : "" }, { "dropping-particle" : "", "family" : "Meijer", "given" : "Y. G.M.", "non-dropping-particle" : "", "parse-names" : false, "suffix" : "" }, { "dropping-particle" : "", "family" : "Boersema", "given" : "J. H.", "non-dropping-particle" : "", "parse-names" : false, "suffix" : "" }, { "dropping-particle" : "", "family" : "Eysker", "given" : "M.", "non-dropping-particle" : "", "parse-names" : false, "suffix" : "" } ], "container-title" : "Veterinary Parasitology", "id" : "ITEM-2", "issued" : { "date-parts" : [ [ "2004" ] ] }, "page" : "249 - 258", "title" : "Shedding consistency of strongyle-type eggs in dutch boarding horses", "type" : "article-journal", "volume" : "124" }, "uris" : [ "http://www.mendeley.com/documents/?uuid=5151685d-d769-4366-b75b-fd3b31c81b69" ] } ], "mendeley" : { "formattedCitation" : "(Coles &lt;i&gt;et al.&lt;/i&gt; 1992; D\u00f6pfer &lt;i&gt;et al.&lt;/i&gt; 2004)", "plainTextFormattedCitation" : "(Coles et al. 1992; D\u00f6pfer et al. 2004)", "previouslyFormattedCitation" : "(Coles &lt;i&gt;et al.&lt;/i&gt; 1992; D\u00f6pfer &lt;i&gt;et al.&lt;/i&gt; 2004)" }, "properties" : { "noteIndex" : 68 }, "schema" : "https://github.com/citation-style-language/schema/raw/master/csl-citation.json" }</w:instrText>
      </w:r>
      <w:r w:rsidR="0077367B" w:rsidRPr="008E156F">
        <w:rPr>
          <w:rFonts w:ascii="Times New Roman" w:hAnsi="Times New Roman" w:cs="Times New Roman"/>
        </w:rPr>
        <w:fldChar w:fldCharType="separate"/>
      </w:r>
      <w:r w:rsidR="0077367B" w:rsidRPr="008E156F">
        <w:rPr>
          <w:rFonts w:ascii="Times New Roman" w:hAnsi="Times New Roman" w:cs="Times New Roman"/>
          <w:noProof/>
        </w:rPr>
        <w:t xml:space="preserve">(Coles </w:t>
      </w:r>
      <w:r w:rsidR="0077367B" w:rsidRPr="008E156F">
        <w:rPr>
          <w:rFonts w:ascii="Times New Roman" w:hAnsi="Times New Roman" w:cs="Times New Roman"/>
          <w:i/>
          <w:noProof/>
        </w:rPr>
        <w:t>et al.</w:t>
      </w:r>
      <w:r w:rsidR="0077367B" w:rsidRPr="008E156F">
        <w:rPr>
          <w:rFonts w:ascii="Times New Roman" w:hAnsi="Times New Roman" w:cs="Times New Roman"/>
          <w:noProof/>
        </w:rPr>
        <w:t xml:space="preserve"> 1992; Döpfer </w:t>
      </w:r>
      <w:r w:rsidR="0077367B" w:rsidRPr="008E156F">
        <w:rPr>
          <w:rFonts w:ascii="Times New Roman" w:hAnsi="Times New Roman" w:cs="Times New Roman"/>
          <w:i/>
          <w:noProof/>
        </w:rPr>
        <w:t>et al.</w:t>
      </w:r>
      <w:r w:rsidR="0077367B" w:rsidRPr="008E156F">
        <w:rPr>
          <w:rFonts w:ascii="Times New Roman" w:hAnsi="Times New Roman" w:cs="Times New Roman"/>
          <w:noProof/>
        </w:rPr>
        <w:t xml:space="preserve"> 2004)</w:t>
      </w:r>
      <w:r w:rsidR="0077367B" w:rsidRPr="008E156F">
        <w:rPr>
          <w:rFonts w:ascii="Times New Roman" w:hAnsi="Times New Roman" w:cs="Times New Roman"/>
        </w:rPr>
        <w:fldChar w:fldCharType="end"/>
      </w:r>
      <w:r w:rsidRPr="008E156F">
        <w:rPr>
          <w:rFonts w:ascii="Times New Roman" w:hAnsi="Times New Roman" w:cs="Times New Roman"/>
        </w:rPr>
        <w:t xml:space="preserve"> and for better understanding patterns of infectious disease and current health status of wild populations </w:t>
      </w:r>
      <w:r w:rsidR="0077367B" w:rsidRPr="008E156F">
        <w:rPr>
          <w:rFonts w:ascii="Times New Roman" w:hAnsi="Times New Roman" w:cs="Times New Roman"/>
        </w:rPr>
        <w:fldChar w:fldCharType="begin" w:fldLock="1"/>
      </w:r>
      <w:r w:rsidR="0077367B" w:rsidRPr="008E156F">
        <w:rPr>
          <w:rFonts w:ascii="Times New Roman" w:hAnsi="Times New Roman" w:cs="Times New Roman"/>
        </w:rPr>
        <w:instrText>ADDIN CSL_CITATION { "citationItems" : [ { "id" : "ITEM-1", "itemData" : { "DOI" : "10.1890/07-0995.1", "ISBN" : "0012-9658", "ISSN" : "00129658", "PMID" : "18724734", "abstract" : "Epidemiological studies typically focus on single-parasite systems, although most hosts harbor multiple parasite species; thus, the potential impacts of co-infection on disease dynamics are only beginning to be recognized. Interactions between macroparasites, such as gastrointestinal nematodes, and microparasites causing diseases like TB, AIDS, and malaria are particularly interesting because co-infection may favor transmission and progression of these important diseases. Here we present evidence for strong interactions between gastrointestinal worms and bovine tuberculosis (TB) in free-ranging African buffalo (Syncerus caffer). TB and worms are negatively associated at the population, among-herd, and within-herd scales, and this association is not solely the result of demographic heterogeneities in infection. Combining data from 1362 buffalo with simple mechanistic models, we find that both accelerated mortality of co-infected individuals and TB transmission heterogeneity caused by trade-offs in immunity to the two types of parasites likely contribute to observed infection patterns. This study is one of the first to examine the relevance of within-host immunological trade-offs for understanding parasite distribution patterns in natural populations.", "author" : [ { "dropping-particle" : "", "family" : "Jolles", "given" : "Anna E.", "non-dropping-particle" : "", "parse-names" : false, "suffix" : "" }, { "dropping-particle" : "", "family" : "Ezenwa", "given" : "Vanessa O.", "non-dropping-particle" : "", "parse-names" : false, "suffix" : "" }, { "dropping-particle" : "", "family" : "Etienne", "given" : "Rampal S.", "non-dropping-particle" : "", "parse-names" : false, "suffix" : "" }, { "dropping-particle" : "", "family" : "Turner", "given" : "Wendy C.", "non-dropping-particle" : "", "parse-names" : false, "suffix" : "" }, { "dropping-particle" : "", "family" : "Olff", "given" : "Han", "non-dropping-particle" : "", "parse-names" : false, "suffix" : "" } ], "container-title" : "Ecology", "id" : "ITEM-1", "issue" : "8", "issued" : { "date-parts" : [ [ "2008" ] ] }, "page" : "2239 - 2250", "title" : "Interactions between macroparasites and microparasites drive infection patterns in free-ranging African buffalo", "type" : "article-journal", "volume" : "89" }, "uris" : [ "http://www.mendeley.com/documents/?uuid=842c2e24-749b-436e-a195-60a81d49b5ca" ] } ], "mendeley" : { "formattedCitation" : "(Jolles &lt;i&gt;et al.&lt;/i&gt; 2008)", "plainTextFormattedCitation" : "(Jolles et al. 2008)", "previouslyFormattedCitation" : "(Jolles &lt;i&gt;et al.&lt;/i&gt; 2008)" }, "properties" : { "noteIndex" : 68 }, "schema" : "https://github.com/citation-style-language/schema/raw/master/csl-citation.json" }</w:instrText>
      </w:r>
      <w:r w:rsidR="0077367B" w:rsidRPr="008E156F">
        <w:rPr>
          <w:rFonts w:ascii="Times New Roman" w:hAnsi="Times New Roman" w:cs="Times New Roman"/>
        </w:rPr>
        <w:fldChar w:fldCharType="separate"/>
      </w:r>
      <w:r w:rsidR="0077367B" w:rsidRPr="008E156F">
        <w:rPr>
          <w:rFonts w:ascii="Times New Roman" w:hAnsi="Times New Roman" w:cs="Times New Roman"/>
          <w:noProof/>
        </w:rPr>
        <w:t xml:space="preserve">(Jolles </w:t>
      </w:r>
      <w:r w:rsidR="0077367B" w:rsidRPr="008E156F">
        <w:rPr>
          <w:rFonts w:ascii="Times New Roman" w:hAnsi="Times New Roman" w:cs="Times New Roman"/>
          <w:i/>
          <w:noProof/>
        </w:rPr>
        <w:t>et al.</w:t>
      </w:r>
      <w:r w:rsidR="0077367B" w:rsidRPr="008E156F">
        <w:rPr>
          <w:rFonts w:ascii="Times New Roman" w:hAnsi="Times New Roman" w:cs="Times New Roman"/>
          <w:noProof/>
        </w:rPr>
        <w:t xml:space="preserve"> 2008)</w:t>
      </w:r>
      <w:r w:rsidR="0077367B" w:rsidRPr="008E156F">
        <w:rPr>
          <w:rFonts w:ascii="Times New Roman" w:hAnsi="Times New Roman" w:cs="Times New Roman"/>
        </w:rPr>
        <w:fldChar w:fldCharType="end"/>
      </w:r>
      <w:r w:rsidRPr="008E156F">
        <w:rPr>
          <w:rFonts w:ascii="Times New Roman" w:hAnsi="Times New Roman" w:cs="Times New Roman"/>
        </w:rPr>
        <w:t>.</w:t>
      </w:r>
    </w:p>
    <w:p w:rsidR="008D0519" w:rsidRPr="008E156F" w:rsidRDefault="008D0519" w:rsidP="00E20822">
      <w:pPr>
        <w:spacing w:line="480" w:lineRule="auto"/>
        <w:ind w:firstLine="720"/>
        <w:jc w:val="both"/>
        <w:rPr>
          <w:rFonts w:ascii="Times New Roman" w:hAnsi="Times New Roman" w:cs="Times New Roman"/>
        </w:rPr>
      </w:pPr>
      <w:r w:rsidRPr="008E156F">
        <w:rPr>
          <w:rFonts w:ascii="Times New Roman" w:hAnsi="Times New Roman" w:cs="Times New Roman"/>
        </w:rPr>
        <w:t xml:space="preserve">Whilst molecular approaches such as real-time PCR are becoming increasingly popular in the field of quantitative parasitology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"author" : [ { "dropping-particle" : "", "family" : "Zarlenga", "given" : "Dante S", "non-dropping-particle" : "", "parse-names" : false, "suffix" : "" }, { "dropping-particle" : "", "family" : "Higgins", "given" : "James", "non-dropping-particle" : "", "parse-names" : false, "suffix" : "" } ], "id" : "ITEM-1", "issued" : { "date-parts" : [ [ "2001" ] ] }, "page" : "215-230", "title" : "PCR as a diagnostic and quantitative technique in veterinary parasitology", "type" : "article-journal", "volume" : "101" }, "uris" : [ "http://www.mendeley.com/documents/?uuid=02bd23c9-9b8c-4178-b31b-11fa755c3d69" ] } ], "mendeley" : { "formattedCitation" : "(Zarlenga &amp; Higgins 2001)", "plainTextFormattedCitation" : "(Zarlenga &amp; Higgins 2001)", "previouslyFormattedCitation" : "(Zarlenga &amp; Higgins 2001)"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(Zarlenga &amp; Higgins 2001)</w:t>
      </w:r>
      <w:r w:rsidRPr="008E156F">
        <w:rPr>
          <w:rFonts w:ascii="Times New Roman" w:hAnsi="Times New Roman" w:cs="Times New Roman"/>
        </w:rPr>
        <w:fldChar w:fldCharType="end"/>
      </w:r>
      <w:r w:rsidRPr="008E156F">
        <w:rPr>
          <w:rFonts w:ascii="Times New Roman" w:hAnsi="Times New Roman" w:cs="Times New Roman"/>
        </w:rPr>
        <w:t xml:space="preserve">, they are difficult to apply outside of laboratory conditions. For parasitologists in remote field locations or without routine access to specialist molecular tools, traditional parasitology methods such as faecal flotation are more tractable. </w:t>
      </w:r>
      <w:r w:rsidRPr="008E156F">
        <w:rPr>
          <w:rFonts w:ascii="Times New Roman" w:hAnsi="Times New Roman" w:cs="Times New Roman"/>
        </w:rPr>
        <w:lastRenderedPageBreak/>
        <w:t>It is therefore vital to improve the accuracy and reliability of current quantitative protocols in order to reduce potential sources of error where possible as well as investing in alternative modern techniques. While a variety of flotation approaches</w:t>
      </w:r>
      <w:r w:rsidR="0077367B" w:rsidRPr="008E156F">
        <w:rPr>
          <w:rFonts w:ascii="Times New Roman" w:hAnsi="Times New Roman" w:cs="Times New Roman"/>
        </w:rPr>
        <w:t xml:space="preserve"> are available, such as FLOTAC </w:t>
      </w:r>
      <w:r w:rsidRPr="008E156F">
        <w:rPr>
          <w:rFonts w:ascii="Times New Roman" w:hAnsi="Times New Roman" w:cs="Times New Roman"/>
        </w:rPr>
        <w:fldChar w:fldCharType="begin" w:fldLock="1"/>
      </w:r>
      <w:r w:rsidR="00255D9B" w:rsidRPr="008E156F">
        <w:rPr>
          <w:rFonts w:ascii="Times New Roman" w:hAnsi="Times New Roman" w:cs="Times New Roman"/>
        </w:rPr>
        <w:instrText>ADDIN CSL_CITATION { "citationItems" : [ { "id" : "ITEM-1", "itemData" : { "DOI" : "10.1038/nprot.2009.235", "author" : [ { "dropping-particle" : "", "family" : "Cringoli", "given" : "Giuseppe", "non-dropping-particle" : "", "parse-names" : false, "suffix" : "" }, { "dropping-particle" : "", "family" : "Rinaldi", "given" : "Laura", "non-dropping-particle" : "", "parse-names" : false, "suffix" : "" }, { "dropping-particle" : "", "family" : "Maurelli", "given" : "Maria Paola", "non-dropping-particle" : "",</w:instrText>
      </w:r>
      <w:r w:rsidR="00255D9B" w:rsidRPr="008E156F">
        <w:rPr>
          <w:rFonts w:ascii="Times New Roman" w:hAnsi="Times New Roman" w:cs="Times New Roman"/>
          <w:lang w:val="it-IT"/>
        </w:rPr>
        <w:instrText xml:space="preserve"> "parse-names" : false, "suffix" : "" }, { "dropping-particle" : "", "family" : "Utzinger", "given" : "J\u00fcrg", "non-dropping-particle" : "", "parse-names" : false, "suffix" : "" } ], "container-title" : "Nature", "id" : "ITEM-1", "issue" : "3", "issued" : { "date-parts" : [ [ "2010" ] ] }, "title" : "FLOTAC : new multivalent techniques for qualitative and quantitative copromicroscopic diagnosis of parasites in animals and humans", "type" : "article-journal", "volume" : "5" }, "uris" : [ "http://www.mendeley.com/documents/?uuid=e2569a41-abc1-4a88-bc0c-df418e04a4df" ] }, { "id" : "ITEM-2", "itemData" : { "author" : [ { "dropping-particle" : "", "family" : "Cringoli", "given" : "G", "non-dropping-particle" : "", "parse-names" : false, "suffix" : "" } ], "container-title" : "Parassitologia", "id" : "ITEM-2", "issue" : "3", "issued" : { "date-parts" : [ [ "2006" ] ] }, "page" : "381 - 384", "title" : "FLOTAC, a novel apparatus for a multivalent faecal egg count technique", "type" : "article-journal", "volume" : "48" }, "uris" : [ "http://www.mendeley.com/documents/?uuid=08b9b780-c898-42a5-aac0-56039a53ebc3" ] } ], "mendeley" : { "formattedCitation" : "(Cringoli 2006; Cringoli &lt;i&gt;et al.&lt;/i&gt; 2010)", "plainTextFormattedCitation" : "(Cringoli 2006; Cringoli et al. 2010)", "previouslyFormattedCitation" : "(Cringoli 2006; Cringoli &lt;i&gt;et al.&lt;/i&gt; 2010)" }, "properties" : { "noteIndex" : 0 }, "schema" : "https://github.com/citation-style-language/schema/raw/master/csl-citation.json" }</w:instrText>
      </w:r>
      <w:r w:rsidRPr="008E156F">
        <w:rPr>
          <w:rFonts w:ascii="Times New Roman" w:hAnsi="Times New Roman" w:cs="Times New Roman"/>
        </w:rPr>
        <w:fldChar w:fldCharType="separate"/>
      </w:r>
      <w:r w:rsidR="0077367B" w:rsidRPr="008E156F">
        <w:rPr>
          <w:rFonts w:ascii="Times New Roman" w:hAnsi="Times New Roman" w:cs="Times New Roman"/>
          <w:noProof/>
          <w:lang w:val="it-IT"/>
        </w:rPr>
        <w:t xml:space="preserve">(Cringoli 2006; Cringoli </w:t>
      </w:r>
      <w:r w:rsidR="0077367B" w:rsidRPr="008E156F">
        <w:rPr>
          <w:rFonts w:ascii="Times New Roman" w:hAnsi="Times New Roman" w:cs="Times New Roman"/>
          <w:i/>
          <w:noProof/>
          <w:lang w:val="it-IT"/>
        </w:rPr>
        <w:t>et al.</w:t>
      </w:r>
      <w:r w:rsidR="0077367B" w:rsidRPr="008E156F">
        <w:rPr>
          <w:rFonts w:ascii="Times New Roman" w:hAnsi="Times New Roman" w:cs="Times New Roman"/>
          <w:noProof/>
          <w:lang w:val="it-IT"/>
        </w:rPr>
        <w:t xml:space="preserve"> 2010)</w:t>
      </w:r>
      <w:r w:rsidRPr="008E156F">
        <w:rPr>
          <w:rFonts w:ascii="Times New Roman" w:hAnsi="Times New Roman" w:cs="Times New Roman"/>
        </w:rPr>
        <w:fldChar w:fldCharType="end"/>
      </w:r>
      <w:r w:rsidRPr="008E156F">
        <w:rPr>
          <w:rFonts w:ascii="Times New Roman" w:hAnsi="Times New Roman" w:cs="Times New Roman"/>
          <w:lang w:val="it-IT"/>
        </w:rPr>
        <w:t xml:space="preserve"> and Cornell-Wisconsin </w:t>
      </w:r>
      <w:r w:rsidR="0077367B" w:rsidRPr="008E156F">
        <w:rPr>
          <w:rFonts w:ascii="Times New Roman" w:hAnsi="Times New Roman" w:cs="Times New Roman"/>
        </w:rPr>
        <w:fldChar w:fldCharType="begin" w:fldLock="1"/>
      </w:r>
      <w:r w:rsidR="0077367B" w:rsidRPr="008E156F">
        <w:rPr>
          <w:rFonts w:ascii="Times New Roman" w:hAnsi="Times New Roman" w:cs="Times New Roman"/>
          <w:lang w:val="it-IT"/>
        </w:rPr>
        <w:instrText>ADDIN CSL_CITATION { "citationItems" : [ { "id" : "ITEM-1", "itemData" : { "ISSN" : "0008-4050", "PMID" : "7093809", "abstract" : "Several variables in the Cornell-Wisconsin centrifugal flotation technique were studied using helminthologically sterile bovine feces to which known numbers of Haemonchus contortus eggs had been added. Neither mode of mixing (levigation versus conventional), volume (15-60 mL) of water used for making the feces water suspension nor specific gravity (1.20-1.33) of the sucrose flotation solution affected egg recovery. Optimal times for centrifugation at 264 x g of first the feces water and then the feces sucrose suspension were three and five minutes respectively. Under these conditions 62.6% of the eggs were recoverable and there was a linear relationship between the number of eggs recovered and those added to the feces. About 30% of the unrecovered eggs were found in the fecal debris retained on the strainer. About 5% of the unrecovered eggs were found in the supernatant discarded after the feces water centrifugation and also in the matrix of the viscous sucrose solution. Addition of the detergent Triton X-100 caused a decrease in egg recovery. False negatives were not encountered between 3 to 70 epg; at 1.44 epg there was only one in 14 samples. Optimum procedures for the technique are presented.", "author" : [ { "dropping-particle" : "", "family" : "Egwang", "given" : "T G", "non-dropping-particle" : "", "parse-names" : false, "suffix" : "" }, { "dropping-particle" : "", "family" : "Slocombe", "given" : "J O D", "non-dropping-particle" : "", "parse-names" : false, "suffix" : "" } ], "container-title" : "Canadian Journal of Comparative Medicine", "id" : "ITEM-1", "issued" : { "date-parts" : [ [ "1982" ] ] }, "page" : "133 - 137", "title" : "Evaluation of the Cornell-Wisconsin centrifugal flotation technique for recovering trichostrongylid eggs from bovine feces.", "type" : "article-journal", "volume" : "46" }, "uris" : [ "http://www.mendeley.com/documents/?uuid=938b7530-8666-4ed1-b9c7-739549d4d00b" ] } ], "mendeley" : { "formattedCitation" : "(Egwang &amp; Slocombe 1982)", "plainTextFormattedCitation" : "(Egwang &amp; Slocombe 1982)", "previouslyFormattedCitation" : "(Egwang &amp; Slocombe 1982)" }, "properties" : { "noteIndex" : 69 }, "schema" : "https://github.com/citation-style-language/schema/raw/master/csl-citation.json" }</w:instrText>
      </w:r>
      <w:r w:rsidR="0077367B" w:rsidRPr="008E156F">
        <w:rPr>
          <w:rFonts w:ascii="Times New Roman" w:hAnsi="Times New Roman" w:cs="Times New Roman"/>
        </w:rPr>
        <w:fldChar w:fldCharType="separate"/>
      </w:r>
      <w:r w:rsidR="0077367B" w:rsidRPr="008E156F">
        <w:rPr>
          <w:rFonts w:ascii="Times New Roman" w:hAnsi="Times New Roman" w:cs="Times New Roman"/>
          <w:noProof/>
          <w:lang w:val="it-IT"/>
        </w:rPr>
        <w:t>(Egwang &amp; Slocombe 1982)</w:t>
      </w:r>
      <w:r w:rsidR="0077367B" w:rsidRPr="008E156F">
        <w:rPr>
          <w:rFonts w:ascii="Times New Roman" w:hAnsi="Times New Roman" w:cs="Times New Roman"/>
        </w:rPr>
        <w:fldChar w:fldCharType="end"/>
      </w:r>
      <w:r w:rsidR="0077367B" w:rsidRPr="008E156F">
        <w:rPr>
          <w:rFonts w:ascii="Times New Roman" w:hAnsi="Times New Roman" w:cs="Times New Roman"/>
          <w:lang w:val="it-IT"/>
        </w:rPr>
        <w:t>,</w:t>
      </w:r>
      <w:r w:rsidR="00A30F8A" w:rsidRPr="008E156F">
        <w:rPr>
          <w:rFonts w:ascii="Times New Roman" w:hAnsi="Times New Roman" w:cs="Times New Roman"/>
          <w:lang w:val="it-IT"/>
        </w:rPr>
        <w:t xml:space="preserve"> the McMaster technique </w:t>
      </w:r>
      <w:r w:rsidRPr="008E156F">
        <w:rPr>
          <w:rFonts w:ascii="Times New Roman" w:hAnsi="Times New Roman" w:cs="Times New Roman"/>
        </w:rPr>
        <w:fldChar w:fldCharType="begin" w:fldLock="1"/>
      </w:r>
      <w:r w:rsidRPr="008E156F">
        <w:rPr>
          <w:rFonts w:ascii="Times New Roman" w:hAnsi="Times New Roman" w:cs="Times New Roman"/>
          <w:lang w:val="it-IT"/>
        </w:rPr>
        <w:instrText>ADDIN CSL_CITATION { "citationItems" : [ { "id" : "ITEM-1", "itemData" : { "author" : [ { "dropping-particle" : "", "family" : "MAFF", "given" : "", "non-dropping-particle" : "", "parse-names" : false, "suffix" : "" } ], "id" : "ITEM-1", "issued" : { "date-parts" : [ [ "1986" ] ] }, "number-of-pages" : "7-15", "publisher" : "Her Majesty's Stationary Office (HMSO)", "publisher-place" : "London, UK", "title" : "Manual of Veterinary Parasito- logical Laboratory Techniques.", "type" : "book" }, "uris" : [ "http://www.mendeley.com/documents/?uuid=d519ee12-4bb0-4a5b-a83d-f4982ebec049" ] } ], "mendeley" : { "formattedCitation" : "(MAFF 1986)", "plainTextFormattedCitation" : "(MAFF 1986)", "previouslyFormattedCitation" : "(MAFF 1986)"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lang w:val="it-IT"/>
        </w:rPr>
        <w:t>(MAFF 1986)</w:t>
      </w:r>
      <w:r w:rsidRPr="008E156F">
        <w:rPr>
          <w:rFonts w:ascii="Times New Roman" w:hAnsi="Times New Roman" w:cs="Times New Roman"/>
        </w:rPr>
        <w:fldChar w:fldCharType="end"/>
      </w:r>
      <w:r w:rsidRPr="008E156F">
        <w:rPr>
          <w:rFonts w:ascii="Times New Roman" w:hAnsi="Times New Roman" w:cs="Times New Roman"/>
          <w:lang w:val="it-IT"/>
        </w:rPr>
        <w:t xml:space="preserve"> is inexpensive and easily replicable, and remains one of the most frequently employed methods for use in wildlife parasitology </w:t>
      </w:r>
      <w:r w:rsidRPr="008E156F">
        <w:rPr>
          <w:rFonts w:ascii="Times New Roman" w:hAnsi="Times New Roman" w:cs="Times New Roman"/>
        </w:rPr>
        <w:fldChar w:fldCharType="begin" w:fldLock="1"/>
      </w:r>
      <w:r w:rsidR="0077367B" w:rsidRPr="008E156F">
        <w:rPr>
          <w:rFonts w:ascii="Times New Roman" w:hAnsi="Times New Roman" w:cs="Times New Roman"/>
          <w:lang w:val="it-IT"/>
        </w:rPr>
        <w:instrText>ADDIN CSL_CITATION { "citationItems" : [ { "id" : "ITEM-1", "itemData" : { "DOI" : "10.1007/s10764-006-9064-x", "author" : [ { "dropping-particle" : "", "family" : "Gillespie", "given" : "Thomas R", "non-dropping-particle" : "", "parse-names" : false, "suffix" : "" } ], "id" : "ITEM-1", "issue" : "4", "issued" : { "date-parts" : [ [ "2006" ] ] }, "page" : "1129-1143", "title" : "Noninvasive Assessment of Gastrointestinal Parasite Infe</w:instrText>
      </w:r>
      <w:r w:rsidR="0077367B" w:rsidRPr="008E156F">
        <w:rPr>
          <w:rFonts w:ascii="Times New Roman" w:hAnsi="Times New Roman" w:cs="Times New Roman"/>
        </w:rPr>
        <w:instrText>ctions in Free-Ranging Primates", "type" : "article-journal", "volume" : "27" }, "uris" : [ "http://www.mendeley.com/documents/?uuid=6f2044e5-2f1e-40ae-91ce-f348313c626a" ] }, { "id" : "ITEM-2", "itemData" : { "DOI" : "10.3354/esr00527", "ISSN" : "16134796", "abstract" : "Relatively few studies have been carried out on the parasites of free-ranging wild animal species, which has led to a lack of baseline parasitological data. This is a concern because endoparasites can have an important influence on fitness and survival, particularly in small populations of endangered species. This field study is the first parasitological survey of Endangered Bornean elephants Elephas maximus borneensis. Using a special modification of the McMaster method, trematode, cestode and nematode ova were identified in the faeces of wild Bornean elephants in 2 key range areas in Sabah, Malaysian Borneo: the Tabin Wildlife Reserve and the Lower Kinabatangan Wildlife Sanctuary. Preliminary comparisons between the sites suggest that prevalence, load and diversity vary between the two, leading to hypotheses on host, parasite and environmental factors which may affect endoparasite infection dynamics in wild Bornean elephants. This study provides an initial catalogue of parasite types in the Bornean elephant and reports on endoparasite prevalence and load, valuable baseline data for future research.", "author" : [ { "dropping-particle" : "", "family" : "Hing", "given" : "Stephanie", "non-dropping-particle" : "", "parse-names" : false, "suffix" : "" }, { "dropping-particle" : "", "family" : "Othman", "given" : "Nurzhafarina", "non-dropping-particle" : "", "parse-names" : false, "suffix" : "" }, { "dropping-particle" : "", "family" : "Nathan", "given" : "Senthilvel K.S.S.", "non-dropping-particle" : "", "parse-names" : false, "suffix" : "" }, { "dropping-particle" : "", "family" : "Fox", "given" : "Mark", "non-dropping-particle" : "", "parse-names" : false, "suffix" : "" }, { "dropping-particle" : "", "family" : "Fisher", "given" : "Matthew", "non-dropping-particle" : "", "parse-names" : false, "suffix" : "" }, { "dropping-particle" : "", "family" : "Goossens", "given" : "Benoit", "non-dropping-particle" : "", "parse-names" : false, "suffix" : "" } ], "container-title" : "Endangered Species Research", "id" : "ITEM-2", "issue" : "3", "issued" : { "date-parts" : [ [ "2013" ] ] }, "page" : "223-230", "title" : "First parasitological survey of endangered bornean elephants elephas maximus borneensis", "type" : "article-journal", "volume" : "21" }, "uris" : [ "http://www.mendeley.com/documents/?uuid=13e8a11e-23cc-49e7-abda-194f65224859" ] }, { "id" : "ITEM-3", "itemData" : { "DOI" : "10.1016/j.ijppaw.2013.10.002", "ISSN" : "22132244", "PMID" : "24918070", "abstract" : "Faecal egg counts (FECs) are commonly used for the non-invasive assessment of parasite load within hosts. Sources of error, however, have been identified in laboratory techniques and sample storage. Here we focus on sampling error. We test whether a delay in sample collection can affect FECs, and estimate the number of samples needed to reliably assess mean parasite abundance within a host population. Two commonly found parasite eggs in black rhinoceros (Diceros bicornis) dung, strongyle-type nematodes and Anoplocephala gigantea, were used. We find that collection of dung from the centre of faecal boluses up to six hours after defecation does not affect FECs. More than nine samples were needed to greatly improve confidence intervals of the estimated mean parasite abundance within a host population. These results should improve the cost-effectiveness and efficiency of sampling regimes, and support the usefulness of FECs when used for the non-invasive assessment of parasite abundance in black rhinoceros populations. ?? 2013 The Authors.", "author" : [ { "dropping-particle" : "", "family" : "Stringer", "given" : "Andrew P.", "non-dropping-particle" : "", "parse-names" : false, "suffix" : "" }, { "dropping-particle" : "", "family" : "Smith", "given" : "Diane", "non-dropping-particle" : "", "parse-names" : false, "suffix" : "" }, { "dropping-particle" : "", "family" : "Kerley", "given" : "Graham I H", "non-dropping-particle" : "", "parse-names" : false, "suffix" : "" }, { "dropping-particle" : "", "family" : "Linklater", "given" : "Wayne L.", "non-dropping-particle" : "", "parse-names" : false, "suffix" : "" } ], "container-title" : "International Journal for Parasitology: Parasites and Wildlife", "id" : "ITEM-3", "issue" : "1", "issued" : { "date-parts" : [ [ "2014" ] ] }, "page" : "1-5", "publisher" : "Australian Society for Parasitology", "title" : "Reducing sampling error in faecal egg counts from black rhinoceros (Diceros bicornis)", "type" : "article-journal", "volume" : "3" }, "uris" : [ "http://www.mendeley.com/documents/?uuid=7eb01942-81d8-46f1-94b9-5da2b16dcb06" ] }, { "id" : "ITEM-4", "itemData" : { "DOI" : "10.1016/j.vetpar.2013.08.010", "ISBN" : "0304-4017", "ISSN" : "03044017", "PMID" : "24021542", "abstract" : "Nematodes and coccidia are common parasites of alpacas (Vicugna pacos), and important causes of disease in this increasingly popular livestock species. Endoparasitic infestation is thought to increase at times of natural or imposed stress, and antiparasitic treatments are often administered, although to date there is little evidence regarding their effect. Thirty-one alpaca juvenilles (cria) were divided into four groups at weaning, and received either no treatment as a control (C), fenbendazole anthelmintic (FB), toltrazuril coccidiostat (T), or both treatments (FBT). Body weights and faecal egg/oocyst counts were recorded weekly for six weeks following treatment. Although the prophylactic treatments decreased faecal egg/oocyst counts of the target organisms in the short term, there was no significant difference in egg/oocyst output over the course of the trial from animals given wormer, coccidiostat or both treatments. The group receiving anthelmintic only showed a significant reduction in live weight gain (LWG), with no significant difference in LWG between the other groups. At the conclusion of the trial, 'wormed only' alpacas weighed 3.3% less than at weaning, losing an average 1.3. kg over six weeks, whereas average LWG in the control group was 2.5. kg. Antiparasitics transiently reduced egg/oocyst output but results suggest that further investigation is required on the action of anthelmintics administered to alpaca cria at weaning and their effect on animal health and welfare. \u00a9 2013 Elsevier B.V.", "author" : [ { "dropping-particle" : "", "family" : "Thomas", "given" : "Susan M.", "non-dropping-particle" : "", "parse-names" : false, "suffix" : "" }, { "dropping-particle" : "", "family" : "Morgan", "given" : "Eric R.", "non-dropping-particle" : "", "parse-names" : false, "suffix" : "" } ], "container-title" : "Veterinary Parasitology", "id" : "ITEM-4", "issue" : "1-2", "issued" : { "date-parts" : [ [ "2013" ] ] }, "page" : "244-249", "publisher" : "Elsevier B.V.", "title" : "Effect on performance of weanling alpacas following treatments against gastro-intestinal parasites", "type" : "article-journal", "volume" : "198" }, "uris" : [ "http://www.mendeley.com/documents/?uuid=ab457f68-1127-46df-a49e-c324fde5c378" ] }, { "id" : "ITEM-5", "itemData" : { "PMID" : "1441190", "abstract" : "Methods have been described to assist in the detection of anthelmintic resistance in strongylid nematodes of ruminants, horses and pigs. Two tests are recommended, an in vivo test, the faecal egg count reduction test for use in infected animals, and an in vitro test, the egg hatch test for detection of benzimidazole resistance in nematodes that hatch shortly after embryonation. Anaerobic storage for submission of faecal samples from the field for use in the in vitro test is of value and the procedure is described. The tests should enable comparable data to be obtained in surveys in all parts of the world.", "author" : [ { "dropping-particle" : "", "family" : "Coles", "given" : "GC", "non-dropping-particle" : "", "parse-names" : false, "suffix" : "" }, { "dropping-particle" : "", "family" : "Bauer", "given" : "C", "non-dropping-particle" : "", "parse-names" : false, "suffix" : "" }, { "dropping-particle" : "", "family" : "Borgsteede", "given" : "FHM", "non-dropping-particle" : "", "parse-names" : false, "suffix" : "" }, { "dropping-particle" : "", "family" : "Geerts", "given" : "S", "non-dropping-particle" : "", "parse-names" : false, "suffix" : "" }, { "dropping-particle" : "", "family" : "Klei", "given" : "TR", "non-dropping-particle" : "", "parse-names" : false, "suffix" : "" }, { "dropping-particle" : "", "family" : "Taylor", "given" : "MA", "non-dropping-particle" : "", "parse-names" : false, "suffix" : "" }, { "dropping-particle" : "", "family" : "Waller", "given" : "P.J.", "non-dropping-particle" : "", "parse-names" : false, "suffix" : "" } ], "container-title" : "Veterinary Parasitology", "id" : "ITEM-5", "issued" : { "date-parts" : [ [ "1992" ] ] }, "page" : "35-44", "title" : "World Association for the Advancement of Veterinary Parasitology ( W . A . A . V . P .) methods for the detection of anthelmintic resistance in nematodes of veterinary importance", "type" : "article-journal", "volume" : "44" }, "uris" : [ "http://www.mendeley.com/documents/?uuid=ef79c180-7e2b-49db-b6c2-a1f534861339" ] } ], "mendeley" : { "formattedCitation" : "(Coles &lt;i&gt;et al.&lt;/i&gt; 1992; Gillespie 2006; Hing &lt;i&gt;et al.&lt;/i&gt; 2013; Thomas &amp; Morgan 2013; Stringer &lt;i&gt;et al.&lt;/i&gt; 2014)", "plainTextFormattedCitation" : "(Coles et al. 1992; Gillespie 2006; Hing et al. 2013; Thomas &amp; Morgan 2013; Stringer et al. 2014)", "previouslyFormattedCitation" : "(Coles &lt;i&gt;et al.&lt;/i&gt; 1992; Gillespie 2006; Hing &lt;i&gt;et al.&lt;/i&gt; 2013; Thomas &amp; Morgan 2013; Stringer &lt;i&gt;et al.&lt;/i&gt; 2014)" }, "properties" : { "noteIndex" : 0 }, "schema" : "https://github.com/citation-style-language/schema/raw/master/csl-citation.json" }</w:instrText>
      </w:r>
      <w:r w:rsidRPr="008E156F">
        <w:rPr>
          <w:rFonts w:ascii="Times New Roman" w:hAnsi="Times New Roman" w:cs="Times New Roman"/>
        </w:rPr>
        <w:fldChar w:fldCharType="separate"/>
      </w:r>
      <w:r w:rsidR="0077367B" w:rsidRPr="008E156F">
        <w:rPr>
          <w:rFonts w:ascii="Times New Roman" w:hAnsi="Times New Roman" w:cs="Times New Roman"/>
          <w:noProof/>
        </w:rPr>
        <w:t xml:space="preserve">(Coles </w:t>
      </w:r>
      <w:r w:rsidR="0077367B" w:rsidRPr="008E156F">
        <w:rPr>
          <w:rFonts w:ascii="Times New Roman" w:hAnsi="Times New Roman" w:cs="Times New Roman"/>
          <w:i/>
          <w:noProof/>
        </w:rPr>
        <w:t>et al.</w:t>
      </w:r>
      <w:r w:rsidR="0077367B" w:rsidRPr="008E156F">
        <w:rPr>
          <w:rFonts w:ascii="Times New Roman" w:hAnsi="Times New Roman" w:cs="Times New Roman"/>
          <w:noProof/>
        </w:rPr>
        <w:t xml:space="preserve"> 1992; Gillespie 2006; Hing </w:t>
      </w:r>
      <w:r w:rsidR="0077367B" w:rsidRPr="008E156F">
        <w:rPr>
          <w:rFonts w:ascii="Times New Roman" w:hAnsi="Times New Roman" w:cs="Times New Roman"/>
          <w:i/>
          <w:noProof/>
        </w:rPr>
        <w:t>et al.</w:t>
      </w:r>
      <w:r w:rsidR="0077367B" w:rsidRPr="008E156F">
        <w:rPr>
          <w:rFonts w:ascii="Times New Roman" w:hAnsi="Times New Roman" w:cs="Times New Roman"/>
          <w:noProof/>
        </w:rPr>
        <w:t xml:space="preserve"> 2013; Thomas &amp; Morgan 2013; Stringer </w:t>
      </w:r>
      <w:r w:rsidR="0077367B" w:rsidRPr="008E156F">
        <w:rPr>
          <w:rFonts w:ascii="Times New Roman" w:hAnsi="Times New Roman" w:cs="Times New Roman"/>
          <w:i/>
          <w:noProof/>
        </w:rPr>
        <w:t>et al.</w:t>
      </w:r>
      <w:r w:rsidR="0077367B" w:rsidRPr="008E156F">
        <w:rPr>
          <w:rFonts w:ascii="Times New Roman" w:hAnsi="Times New Roman" w:cs="Times New Roman"/>
          <w:noProof/>
        </w:rPr>
        <w:t xml:space="preserve"> 2014)</w:t>
      </w:r>
      <w:r w:rsidRPr="008E156F">
        <w:rPr>
          <w:rFonts w:ascii="Times New Roman" w:hAnsi="Times New Roman" w:cs="Times New Roman"/>
        </w:rPr>
        <w:fldChar w:fldCharType="end"/>
      </w:r>
      <w:r w:rsidRPr="008E156F">
        <w:rPr>
          <w:rFonts w:ascii="Times New Roman" w:hAnsi="Times New Roman" w:cs="Times New Roman"/>
        </w:rPr>
        <w:t xml:space="preserve">. Various published modifications take into account differences in available equipment, required sensitivity of diagnosis, range of available flotation solutions and different coefficients for interpretation </w:t>
      </w:r>
      <w:r w:rsidRPr="008E156F">
        <w:rPr>
          <w:rFonts w:ascii="Times New Roman" w:hAnsi="Times New Roman" w:cs="Times New Roman"/>
        </w:rPr>
        <w:fldChar w:fldCharType="begin" w:fldLock="1"/>
      </w:r>
      <w:r w:rsidR="00C55BBB" w:rsidRPr="008E156F">
        <w:rPr>
          <w:rFonts w:ascii="Times New Roman" w:hAnsi="Times New Roman" w:cs="Times New Roman"/>
        </w:rPr>
        <w:instrText>ADDIN CSL_CITATION { "citationItems" : [ { "id" : "ITEM-1", "itemData" : { "author" : [ { "dropping-particle" : "", "family" : "MAFF", "given" : "", "non-dropping-particle" : "", "parse-names" : false, "suffix" : "" } ], "id" : "ITEM-1", "issued" : { "date-parts" : [ [ "1986" ] ] }, "number-of-pages" : "7-15", "publisher" : "Her Majesty's Stationary Office (HMSO)", "publisher-place" : "London, UK", "title" : "Manual of Veterinary Parasito- logical Laboratory Techniques.", "type" : "book" }, "uris" : [ "http://www.mendeley.com/documents/?uuid=d519ee12-4bb0-4a5b-a83d-f4982ebec049" ] }, { "id" : "ITEM-2", "itemData" : { "ISBN" : "9251042209", "author" : [ { "dropping-particle" : "", "family" : "Roepstorff", "given" : "Allan", "non-dropping-particle" : "", "parse-names" : false, "suffix" : "" }, { "dropping-particle" : "", "family" : "Nansen", "given" : "Peter", "non-dropping-particle" : "", "parse-names" : false, "suffix" : "" } ], "id" : "ITEM-2", "issued" : { "date-parts" : [ [ "1998" ] ] }, "publisher" : "Food and Agriculture Organization of the United Nations", "publisher-place" : "Rome, Italy", "title" : "FAO Animal Health Manual. Epidemiology, diagnosis and control of helminth parasites of swine.", "type" : "book" }, "uris" : [ "http://www.mendeley.com/documents/?uuid=b5d3a343-b0fb-493d-9868-496df09191d6" ] }, { "id" : "ITEM-3", "itemData" : { "DOI" : "10.1016/j.vetpar.2004.05.021", "author" : [ { "dropping-particle" : "", "family" : "Cringoli", "given" : "G", "non-dropping-particle" : "", "parse-names" : false, "suffix" : "" }, { "dropping-particle" : "", "family" : "Rinaldi", "given" : "L", "non-dropping-particle" : "", "parse-names" : false, "suffix" : "" }, { "dropping-particle" : "", "family" : "Veneziano", "given" : "V", "non-dropping-particle" : "", "parse-names" : false, "suffix" : "" }, { "dropping-particle" : "", "family" : "Capelli", "given" : "G", "non-dropping-particle" : "", "parse-names" : false, "suffix" : "" }, { "dropping-particle" : "", "family" : "Scala", "given" : "A", "non-dropping-particle" : "", "parse-names" : false, "suffix" : "" } ], "id" : "ITEM-3", "issued" : { "date-parts" : [ [ "2004" ] ] }, "page" : "121-131", "title" : "The influence of flotation solution , sample dilution and the choice of McMaster slide area ( volume ) on the reliability of the McMaster technique in estimating the faecal egg counts of gastrointestinal strongyles and Dicrocoelium dendriticum in sheep", "type" : "article-journal", "volume" : "123" }, "uris" : [ "http://www.mendeley.com/documents/?uuid=ca5c3c6f-4424-4ce1-b16d-7dcd505a2a28" ] }, { "id" : "ITEM-4", "itemData" : { "DOI" : "10.1007/s00436-011-2385-5", "author" : [ { "dropping-particle" : "", "family" : "Vadlejch", "given" : "Jaroslav", "non-dropping-particle" : "", "parse-names" : false, "suffix" : "" }, { "dropping-particle" : "", "family" : "Petrt\u00fdl", "given" : "Miloslav", "non-dropping-particle" : "", "parse-names" : false, "suffix" : "" }, { "dropping-particle" : "", "family" : "Zaichenko", "given" : "Igor", "non-dropping-particle" : "", "parse-names" : false, "suffix" : "" } ], "id" : "ITEM-4", "issued" : { "date-parts" : [ [ "2011" ] ] }, "page" : "1387-1394", "title" : "Which McMaster egg counting technique is the most reliable ?", "type" : "article-journal" }, "uris" : [ "http://www.mendeley.com/documents/?uuid=c3140225-43a7-479c-b7ad-031069ca04d0" ] }, { "id" : "ITEM-5", "itemData" : { "DOI" : "10.1007/s00436-004-1225-2", "ISBN" : "0304-4017", "ISSN" : "09320113", "PMID" : "15549384", "abstract" : "Measurements of parasite load are often very variable. This implies that little confidence can be attached to single measurements of parasite numbers and egg concentrations, and that many measurements are required for the detection of differences between groups of hosts or parasites. For studies that aim to detect these differences, it is important to increase the precision (closeness of repeated measures to each other) of parasite numbers, because it determines the number of samples that is needed to find significant differences among groups. In this study, sample sizes required to detect group differences were estimated using nematode egg counts of faecal samples of dairy cattle. They were found to be much lower for a centrifugation technique than for the widely used McMaster technique in replicate samples, in spite of a generally similar mean FEC. For example, the sample size required to detect FEC differences between groups of 10, 50, and 250 eggs per gram (EPG) were 46, 25, and 27 for the McMaster technique and 8, 5, and 12 for the SSF method, respectively. Interestingly, sample sizes required for faeces with a relatively high egg concentration (???1000EPG) were also considerably lower than for the McMaster technique in spite of a higher mean EPG of the latter method. This implies that technical variation can be reduced considerably by simple methods of egg isolation. Given that the range of egg concentration is similar for a number of nematodes of livestock and human helminths, a reduction of technical error will aid studies with many group comparisons such as vaccination strategies against parasites with typically low FECs and studies of the genetics of host resistance. It may also lead to improved guidelines for measures related to public health. ?? 2003 Elsevier B.V. All rights reserved.", "author" : [ { "dropping-particle" : "", "family" : "Morrison", "given" : "David A.", "non-dropping-particle" : "", "parse-names" : false, "suffix" : "" } ], "container-title" : "Parasitology Research", "id" : "ITEM-5", "issued" : { "date-parts" : [ [ "2004" ] ] }, "page" : "361 - 366", "title" : "Technical variability and required sample size of helminth egg isolation procedures: Revisited", "type" : "article-journal", "volume" : "94" }, "uris" : [ "http://www.mendeley.com/documents/?uuid=b0a54a54-e4bc-4c33-a374-ea919f59932f" ] }, { "id" : "ITEM-6", "itemData" : { "author" : [ { "dropping-particle" : "", "family" : "Elsheikha", "given" : "H.M.", "non-dropping-particle" : "", "parse-names" : false, "suffix" : "" }, { "dropping-particle" : "", "family" : "Khan", "given" : "N.A.", "non-dropping-particle" : "", "parse-names" : false, "suffix" : "" } ], "id" : "ITEM-6", "issued" : { "date-parts" : [ [ "2011" ] ] }, "publisher" : "Caister Academic Press", "publisher-place" : "Norfolk, UK", "title" : "Essentials of Veterinary Parasitology", "type" : "book" }, "uris" : [ "http://www.mendeley.com/documents/?uuid=35b2c77b-6b17-40b7-9693-40648d78a46d" ] } ], "mendeley" : { "formattedCitation" : "(MAFF 1986; Roepstorff &amp; Nansen 1998; Cringoli &lt;i&gt;et al.&lt;/i&gt; 2004; Morrison 2004; Elsheikha &amp; Khan 2011; Vadlejch, Petrt\u00fdl &amp; Zaichenko 2011)", "plainTextFormattedCitation" : "(MAFF 1986; Roepstorff &amp; Nansen 1998; Cringoli et al. 2004; Morrison 2004; Elsheikha &amp; Khan 2011; Vadlejch, Petrt\u00fdl &amp; Zaichenko 2011)", "previouslyFormattedCitation" : "(MAFF 1986; Roepstorff &amp; Nansen 1998; Cringoli &lt;i&gt;et al.&lt;/i&gt; 2004; Morrison 2004; Elsheikha &amp; Khan 2011; Vadlejch, Petrt\u00fdl &amp; Zaichenko 2011)" }, "properties" : { "noteIndex" : 0 }, "schema" : "https://github.com/citation-style-language/schema/raw/master/csl-citation.json" }</w:instrText>
      </w:r>
      <w:r w:rsidRPr="008E156F">
        <w:rPr>
          <w:rFonts w:ascii="Times New Roman" w:hAnsi="Times New Roman" w:cs="Times New Roman"/>
        </w:rPr>
        <w:fldChar w:fldCharType="separate"/>
      </w:r>
      <w:r w:rsidR="00C55BBB" w:rsidRPr="008E156F">
        <w:rPr>
          <w:rFonts w:ascii="Times New Roman" w:hAnsi="Times New Roman" w:cs="Times New Roman"/>
          <w:noProof/>
        </w:rPr>
        <w:t xml:space="preserve">(MAFF 1986; Roepstorff &amp; Nansen 1998; Cringoli </w:t>
      </w:r>
      <w:r w:rsidR="00C55BBB" w:rsidRPr="008E156F">
        <w:rPr>
          <w:rFonts w:ascii="Times New Roman" w:hAnsi="Times New Roman" w:cs="Times New Roman"/>
          <w:i/>
          <w:noProof/>
        </w:rPr>
        <w:t>et al.</w:t>
      </w:r>
      <w:r w:rsidR="00C55BBB" w:rsidRPr="008E156F">
        <w:rPr>
          <w:rFonts w:ascii="Times New Roman" w:hAnsi="Times New Roman" w:cs="Times New Roman"/>
          <w:noProof/>
        </w:rPr>
        <w:t xml:space="preserve"> 2004; Morrison 2004; Elsheikha &amp; Khan 2011; Vadlejch, Petrtýl &amp; Zaichenko 2011)</w:t>
      </w:r>
      <w:r w:rsidRPr="008E156F">
        <w:rPr>
          <w:rFonts w:ascii="Times New Roman" w:hAnsi="Times New Roman" w:cs="Times New Roman"/>
        </w:rPr>
        <w:fldChar w:fldCharType="end"/>
      </w:r>
      <w:r w:rsidRPr="008E156F">
        <w:rPr>
          <w:rFonts w:ascii="Times New Roman" w:hAnsi="Times New Roman" w:cs="Times New Roman"/>
        </w:rPr>
        <w:t>. More recently, publications have focused on certain pre-analytical factors which may affect method reliability</w:t>
      </w:r>
      <w:r w:rsidR="00A30F8A" w:rsidRPr="008E156F">
        <w:rPr>
          <w:rFonts w:ascii="Times New Roman" w:hAnsi="Times New Roman" w:cs="Times New Roman"/>
        </w:rPr>
        <w:t xml:space="preserve"> </w:t>
      </w:r>
      <w:r w:rsidRPr="008E156F">
        <w:rPr>
          <w:rFonts w:ascii="Times New Roman" w:hAnsi="Times New Roman" w:cs="Times New Roman"/>
        </w:rPr>
        <w:fldChar w:fldCharType="begin" w:fldLock="1"/>
      </w:r>
      <w:r w:rsidR="00C64C92" w:rsidRPr="008E156F">
        <w:rPr>
          <w:rFonts w:ascii="Times New Roman" w:hAnsi="Times New Roman" w:cs="Times New Roman"/>
        </w:rPr>
        <w:instrText>ADDIN CSL_CITATION { "citationItems" : [ { "id" : "ITEM-1", "itemData" : { "DOI" : "10.1007/BF02705050", "ISBN" : "0250-5991", "ISSN" : "0250-5991", "PMID" : "12381877", "abstract" : "Some ecological factors that might potentially influence intestinal parasite loads in the Asian elephant (Elephas maximus Linn.) were investigated in the Nilgiris, southern India. Fresh dung samples from identified animals were analysed, and the number of eggs/g of dung used as an index of parasite load. Comparisons across seasons and habitats revealed that parasite loads were significantly higher during the dry season than the wet season, but were not different between the dry-deciduous and dry-thorn forests in either season. After accounting for the effect of age on body condition, there was no correlation between body condition, assessed visually using morphological criteria, and parasite load in either season. Individuals of different elephant herds were not characterized by distinct parasite communities in either season. When intra-individual variation was examined, samples collected from the same individual within a day differed significantly in egg densities, while the temporal variation over several weeks or months (within a season) was much less. Egg densities within dung piles were uniform, enabling a simpler collection method henceforth.", "author" : [ { "dropping-particle" : "", "family" : "Vidya", "given" : "T. N. C.", "non-dropping-particle" : "", "parse-names" : false, "suffix" : "" }, { "dropping-particle" : "", "family" : "Sukumar", "given" : "R.", "non-dropping-particle" : "", "parse-names" : false, "suffix" : "" } ], "container-title" : "Journal of Biosciences", "id" : "ITEM-1", "issue" : "5", "issued" : { "date-parts" : [ [ "2002" ] ] }, "page" : "521-528", "title" : "The effect of some ecological factors on the intestinal parasite loads of the Asian elephant (Elephas maximus) in southern India", "type" : "article-journal", "volume" : "27" }, "uris" : [ "http://www.mendeley.com/documents/?uuid=90c7571e-b097-491a-a49b-084cc5f354d3" ] }, { "id" : "ITEM-2", "itemData" : { "DOI" : "10.1016/j.vetpar.2009.09.043", "ISSN" : "1873-2550", "PMID" : "19850412", "abstract" : "Fecal analyses are becoming increasingly important for equine establishments as a means of parasite surveillance and detection of anthelmintic resistance. Although several studies have evaluated various egg counting techniques, little is known about the quantitative effects of pre-analytic factors such as collection and storage of fecal samples. This study evaluated the effects of storage temperature, storage time and airtight versus open-air storage on fecal egg counts. The experimental protocols were replicated in two study locations: Copenhagen, Denmark and Athens, Georgia, USA. In both locations, the experiment was repeated three times, and five repeated egg counts were performed at each time point of analysis. In experiment A, feces were collected rectally and stored airtight at freezer (-10 to -18 degrees C), refrigerator (4 degrees C), room (18-24 degrees C), or incubator (37-38 degrees C) temperatures. Egg counts were performed after 0, 6, 12, 24, 48, and 120h of storage. In experiment B, feces were collected rectally and stored airtight or in the open air in the horse barn for up to 24h. Egg counts were performed after 0, 3, 6, 12, and 24h of storage. In experiment A at both locations, samples kept in the refrigerator showed no decline in egg counts, whereas storage in the freezer and incubator led to significantly declining egg numbers during the study. In contrast, storage at room temperature yielded marked differences between the two study locations: egg counts remained stable in the U.S. study, whereas the Danish study revealed a significant decline after 24h. In experiment B, the Danish study showed no differences between airtight and open-air storage and no changes over time, while the U.S. study found a significant decline for open-air storage after 12h. This difference was attributed to the different barn temperatures in the two studies. To our knowledge, this is the first study to evaluate the pre-analytic factors affecting egg counts in horses using an experimental protocol replicated in two contrasting geographic and climatic locations. Our results demonstrate that refrigeration is the best method for storage of fecal samples intended for egg count analysis, but that accurate results can be derived from fecal samples collected from the ground within 12h of passage.", "author" : [ { "dropping-particle" : "", "family" : "Nielsen", "given" : "M K", "non-dropping-particle" : "", "parse-names" : false, "suffix" : "" }, { "dropping-particle" : "", "family" : "Vidyashankar", "given" : "a N", "non-dropping-particle" : "", "parse-names" : false, "suffix" : "" }, { "dropping-particle" : "V", "family" : "Andersen", "given" : "U", "non-dropping-particle" : "", "parse-names" : false, "suffix" : "" }, { "dropping-particle" : "", "family" : "Delisi", "given" : "K", "non-dropping-particle" : "", "parse-names" : false, "suffix" : "" }, { "dropping-particle" : "", "family" : "Pilegaard", "given" : "K", "non-dropping-particle" : "", "parse-names" : false, "suffix" : "" }, { "dropping-particle" : "", "family" : "Kaplan", "given" : "R M", "non-dropping-particle" : "", "parse-names" : false, "suffix" : "" } ], "container-title" : "Veterinary parasitology", "id" : "ITEM-2", "issue" : "1", "issued" : { "date-parts" : [ [ "2010", "1", "20" ] ] }, "page" : "55-61", "title" : "Effects of fecal collection and storage factors on strongylid egg counts in horses.", "type" : "article-journal", "volume" : "167" }, "uris" : [ "http://www.mendeley.com/documents/?uuid=9af857a2-bfbb-4317-b9a0-f8b26e9b5606" ] }, { "id" : "ITEM-3", "itemData" : { "DOI" : "10.1016/j.ijppaw.2013.10.002", "ISSN" : "22132244", "PMID" : "24918070", "abstract" : "Faecal egg counts (FECs) are commonly used for the non-invasive assessment of parasite load within hosts. Sources of error, however, have been identified in laboratory techniques and sample storage. Here we focus on sampling error. We test whether a delay in sample collection can affect FECs, and estimate the number of samples needed to reliably assess mean parasite abundance within a host population. Two commonly found parasite eggs in black rhinoceros (Diceros bicornis) dung, strongyle-type nematodes and Anoplocephala gigantea, were used. We find that collection of dung from the centre of faecal boluses up to six hours after defecation does not affect FECs. More than nine samples were needed to greatly improve confidence intervals of the estimated mean parasite abundance within a host population. These results should improve the cost-effectiveness and efficiency of sampling regimes, and support the usefulness of FECs when used for the non-invasive assessment of parasite abundance in black rhinoceros populations. ?? 2013 The Authors.", "author" : [ { "dropping-particle" : "", "family" : "Stringer", "given" : "Andrew P.", "non-dropping-particle" : "", "parse-names" : false, "suffix" : "" }, { "dropping-particle" : "", "family" : "Smith", "given" : "Diane", "non-dropping-particle" : "", "parse-names" : false, "suffix" : "" }, { "dropping-particle" : "", "family" : "Kerley", "given" : "Graham I H", "non-dropping-particle" : "", "parse-names" : false, "suffix" : "" }, { "dropping-particle" : "", "family" : "Linklater", "given" : "Wayne L.", "non-dropping-particle" : "", "parse-names" : false, "suffix" : "" } ], "container-title" : "International Journal for Parasitology: Parasites and Wildlife", "id" : "ITEM-3", "issue" : "1", "issued" : { "date-parts" : [ [ "2014" ] ] }, "page" : "1-5", "publisher" : "Australian Society for Parasitology", "title" : "Reducing sampling error in faecal egg counts from black rhinoceros (Diceros bicornis)", "type" : "article-journal", "volume" : "3" }, "uris" : [ "http://www.mendeley.com/documents/?uuid=7eb01942-81d8-46f1-94b9-5da2b16dcb06" ] } ], "mendeley" : { "formattedCitation" : "(Vidya &amp; Sukumar 2002; Nielsen &lt;i&gt;et al.&lt;/i&gt; 2010; Stringer &lt;i&gt;et al.&lt;/i&gt; 2014)", "plainTextFormattedCitation" : "(Vidya &amp; Sukumar 2002; Nielsen et al. 2010; Stringer et al. 2014)", "previouslyFormattedCitation" : "(Vidya &amp; Sukumar 2002; Nielsen &lt;i&gt;et al.&lt;/i&gt; 2010; Stringer &lt;i&gt;et al.&lt;/i&gt; 2014)" }, "properties" : { "noteIndex" : 0 }, "schema" : "https://github.com/citation-style-language/schema/raw/master/csl-citation.json" }</w:instrText>
      </w:r>
      <w:r w:rsidRPr="008E156F">
        <w:rPr>
          <w:rFonts w:ascii="Times New Roman" w:hAnsi="Times New Roman" w:cs="Times New Roman"/>
        </w:rPr>
        <w:fldChar w:fldCharType="separate"/>
      </w:r>
      <w:r w:rsidR="00A30F8A" w:rsidRPr="008E156F">
        <w:rPr>
          <w:rFonts w:ascii="Times New Roman" w:hAnsi="Times New Roman" w:cs="Times New Roman"/>
          <w:noProof/>
        </w:rPr>
        <w:t xml:space="preserve">(Vidya &amp; Sukumar 2002; Nielsen </w:t>
      </w:r>
      <w:r w:rsidR="00A30F8A" w:rsidRPr="008E156F">
        <w:rPr>
          <w:rFonts w:ascii="Times New Roman" w:hAnsi="Times New Roman" w:cs="Times New Roman"/>
          <w:i/>
          <w:noProof/>
        </w:rPr>
        <w:t>et al.</w:t>
      </w:r>
      <w:r w:rsidR="00A30F8A" w:rsidRPr="008E156F">
        <w:rPr>
          <w:rFonts w:ascii="Times New Roman" w:hAnsi="Times New Roman" w:cs="Times New Roman"/>
          <w:noProof/>
        </w:rPr>
        <w:t xml:space="preserve"> 2010; Stringer </w:t>
      </w:r>
      <w:r w:rsidR="00A30F8A" w:rsidRPr="008E156F">
        <w:rPr>
          <w:rFonts w:ascii="Times New Roman" w:hAnsi="Times New Roman" w:cs="Times New Roman"/>
          <w:i/>
          <w:noProof/>
        </w:rPr>
        <w:t>et al.</w:t>
      </w:r>
      <w:r w:rsidR="00A30F8A" w:rsidRPr="008E156F">
        <w:rPr>
          <w:rFonts w:ascii="Times New Roman" w:hAnsi="Times New Roman" w:cs="Times New Roman"/>
          <w:noProof/>
        </w:rPr>
        <w:t xml:space="preserve"> 2014)</w:t>
      </w:r>
      <w:r w:rsidRPr="008E156F">
        <w:rPr>
          <w:rFonts w:ascii="Times New Roman" w:hAnsi="Times New Roman" w:cs="Times New Roman"/>
        </w:rPr>
        <w:fldChar w:fldCharType="end"/>
      </w:r>
      <w:r w:rsidRPr="008E156F">
        <w:rPr>
          <w:rFonts w:ascii="Times New Roman" w:hAnsi="Times New Roman" w:cs="Times New Roman"/>
        </w:rPr>
        <w:t xml:space="preserve">. Many previous studies have detected the presence of infection and quantified nematode burden using the McMaster technique. However, the majority of such studies which focus on wild host taxa have done so without establishing the distribution of eggs through the host-specific faecal matter or investigating pre-analytic effects, such as storage of faecal samples, on egg recovery. </w:t>
      </w:r>
    </w:p>
    <w:p w:rsidR="008D0519" w:rsidRPr="008E156F" w:rsidRDefault="008D0519" w:rsidP="00E20822">
      <w:pPr>
        <w:spacing w:line="480" w:lineRule="auto"/>
        <w:ind w:firstLine="720"/>
        <w:jc w:val="both"/>
        <w:rPr>
          <w:rFonts w:ascii="Times New Roman" w:hAnsi="Times New Roman" w:cs="Times New Roman"/>
        </w:rPr>
      </w:pPr>
      <w:r w:rsidRPr="008E156F">
        <w:rPr>
          <w:rFonts w:ascii="Times New Roman" w:hAnsi="Times New Roman" w:cs="Times New Roman"/>
        </w:rPr>
        <w:t xml:space="preserve">There is ambiguity in the literature as to whether nematode egg distribution is constant within faecal matter, within an individual host </w:t>
      </w:r>
      <w:r w:rsidRPr="008E156F">
        <w:rPr>
          <w:rFonts w:ascii="Times New Roman" w:hAnsi="Times New Roman" w:cs="Times New Roman"/>
        </w:rPr>
        <w:fldChar w:fldCharType="begin" w:fldLock="1"/>
      </w:r>
      <w:r w:rsidR="00E90BB6" w:rsidRPr="008E156F">
        <w:rPr>
          <w:rFonts w:ascii="Times New Roman" w:hAnsi="Times New Roman" w:cs="Times New Roman"/>
        </w:rPr>
        <w:instrText>ADDIN CSL_CITATION { "citationItems" : [ { "id" : "ITEM-1", "itemData" : { "author" : [ { "dropping-particle" : "", "family" : "MAFF", "given" : "", "non-dropping-particle" : "", "parse-names" : false, "suffix" : "" } ], "id" : "ITEM-1", "issued" : { "date-parts" : [ [ "1986" ] ] }, "number-of-pages" : "7-15", "publisher" : "Her Majesty's Stationary Office (HMSO)", "publisher-place" : "London, UK", "title" : "Manual of Veterinary Parasito- logical Laboratory Techniques.", "type" : "book" }, "uris" : [ "http://www.mendeley.com/documents/?uuid=d519ee12-4bb0-4a5b-a83d-f4982ebec049" ] }, { "id" : "ITEM-2", "itemData" : { "DOI" : "10.1007/BF02705050", "ISBN" : "0250-5991", "ISSN" : "0250-5991", "PMID" : "12381877", "abstract" : "Some ecological factors that might potentially influence intestinal parasite loads in the Asian elephant (Elephas maximus Linn.) were investigated in the Nilgiris, southern India. Fresh dung samples from identified animals were analysed, and the number of eggs/g of dung used as an index of parasite load. Comparisons across seasons and habitats revealed that parasite loads were significantly higher during the dry season than the wet season, but were not different between the dry-deciduous and dry-thorn forests in either season. After accounting for the effect of age on body condition, there was no correlation between body condition, assessed visually using morphological criteria, and parasite load in either season. Individuals of different elephant herds were not characterized by distinct parasite communities in either season. When intra-individual variation was examined, samples collected from the same individual within a day differed significantly in egg densities, while the temporal variation over several weeks or months (within a season) was much less. Egg densities within dung piles were uniform, enabling a simpler collection method henceforth.", "author" : [ { "dropping-particle" : "", "family" : "Vidya", "given" : "T. N. C.", "non-dropping-particle" : "", "parse-names" : false, "suffix" : "" }, { "dropping-particle" : "", "family" : "Sukumar", "given" : "R.", "non-dropping-particle" : "", "parse-names" : false, "suffix" : "" } ], "container-title" : "Journal of Biosciences", "id" : "ITEM-2", "issue" : "5", "issued" : { "date-parts" : [ [ "2002" ] ] }, "page" : "521-528", "title" : "The effect of some ecological factors on the intestinal parasite loads of the Asian elephant (Elephas maximus) in southern India", "type" : "article-journal", "volume" : "27" }, "uris" : [ "http://www.mendeley.com/documents/?uuid=90c7571e-b097-491a-a49b-084cc5f354d3" ] }, { "id" : "ITEM-3", "itemData" : { "author" : [ { "dropping-particle" : "", "family" : "Abeysinghe", "given" : "Kasun S", "non-dropping-particle" : "", "parse-names" : false, "suffix" : "" }, { "dropping-particle" : "", "family" : "Perera", "given" : "A N F", "non-dropping-particle" : "", "parse-names" : false, "suffix" : "" }, { "dropping-particle" : "", "family" : "Fernando", "given" : "Prithiviraj", "non-dropping-particle" : "", "parse-names" : false, "suffix" : "" } ], "container-title" : "Gajah", "id" : "ITEM-3", "issued" : { "date-parts" : [ [ "2012" ] ] }, "page" : "22-26", "title" : "Developing a Practical and Reliable Protocol to Assess Nematode Infections in Asian Elephants", "type" : "article-journal", "volume" : "37" }, "uris" : [ "http://www.mendeley.com/documents/?uuid=0608f0f3-3784-436b-a136-18ccd1edbdf4" ] }, { "id" : "ITEM-4", "itemData" : { "author" : [ { "dropping-particle" : "", "family" : "Yu", "given" : "J.M.", "non-dropping-particle" : "", "parse-names" : false, "suffix" : "" }, { "dropping-particle" : "", "family" : "Vlas", "given" : "S.J.", "non-dropping-particle" : "de", "parse-names" : false, "suffix" : "" }, { "dropping-particle" : "", "family" : "Yuan", "given" : "H.C.", "non-dropping-particle" : "", "parse-names" : false, "suffix" : "" }, { "dropping-particle" : "", "family" : "Gryseels", "given" : "B.", "non-dropping-particle" : "", "parse-names" : false, "suffix" : "" } ], "container-title" : "The American Journal of Tropical Medicine and Hygiene", "id" : "ITEM-4", "issue" : "3", "issued" : { "date-parts" : [ [ "1998" ] ] }, "page" : "370 - 375", "title" : "Variations in fecal Schistosoma japonicum egg counts.", "type" : "article-journal", "volume" : "59" }, "uris" : [ "http://www.mendeley.com/documents/?uuid=f6d7a9e5-9f78-4ea1-a8c4-917cb7f5c2f7" ] }, { "id" : "ITEM-5", "itemData" : { "DOI" : "10.1016/j.vetpar.2012.03.005", "ISSN" : "03044017", "PMID" : "22469484", "abstract" : "The faecal egg count (FEC) is the most widely used means of quantifying the nematode burden of horses, and is frequently used in clinical practice to inform treatment and prevention. The statistical process underlying the FEC is complex, comprising a Poisson counting error process for each sample, compounded with an underlying continuous distribution of means between samples. Being able to quantify the sources of variability contributing to this distribution of means is a necessary step towards providing estimates of statistical power for future FEC and FECRT studies, and may help to improve the usefulness of the FEC technique by identifying and minimising unwanted sources of variability. Obtaining such estimates require a hierarchical statistical model coupled with repeated FEC observations from a single animal over a short period of time. Here, we use this approach to provide the first comparative estimate of multiple sources of within-horse FEC variability. The results demonstrate that a substantial proportion of the observed variation in FEC between horses occurs as a result of variation in FEC within an animal, with the major sources being aggregation of eggs within faeces and variation in egg concentration between faecal piles. The McMaster procedure itself is associated with a comparatively small coefficient of variation, and is therefore highly repeatable when a sufficiently large number of eggs are observed to reduce the error associated with the counting process. We conclude that the variation between samples taken from the same animal is substantial, but can be reduced through the use of larger homogenised faecal samples. Estimates are provided for the coefficient of variation (cv) associated with each within animal source of variability in observed FEC, allowing the usefulness of individual FEC to be quantified, and providing a basis for future FEC and FECRT studies. \u00a9 2012 Elsevier B.V.", "author" : [ { "dropping-particle" : "", "family" : "Denwood", "given" : "M. J.", "non-dropping-particle" : "", "parse-names" : false, "suffix" : "" }, { "dropping-particle" : "", "family" : "Love", "given" : "S.", "non-dropping-particle" : "", "parse-names" : false, "suffix" : "" }, { "dropping-particle" : "", "family" : "Innocent", "given" : "G. T.", "non-dropping-particle" : "", "parse-names" : false, "suffix" : "" }, { "dropping-particle" : "", "family" : "Matthews", "given" : "L.", "non-dropping-particle" : "", "parse-names" : false, "suffix" : "" }, { "dropping-particle" : "", "family" : "McKendrick", "given" : "I. J.", "non-dropping-particle" : "", "parse-names" : false, "suffix" : "" }, { "dropping-particle" : "", "family" : "Hillary", "given" : "N.", "non-dropping-particle" : "", "parse-names" : false, "suffix" : "" }, { "dropping-particle" : "", "family" : "Smith", "given" : "A.", "non-dropping-particle" : "", "parse-names" : false, "suffix" : "" }, { "dropping-particle" : "", "family" : "Reid", "given" : "S. W J", "non-dropping-particle" : "", "parse-names" : false, "suffix" : "" } ], "container-title" : "Veterinary Parasitology", "id" : "ITEM-5", "issued" : { "date-parts" : [ [ "2012" ] ] }, "page" : "120 - 126", "publisher" : "Elsevier B.V.", "title" : "Quantifying the sources of variability in equine faecal egg counts: Implications for improving the utility of the method", "type" : "article-journal", "volume" : "188" }, "uris" : [ "http://www.mendeley.com/documents/?uuid=6d9f9888-b675-4729-995c-918ece927898" ] } ], "mendeley" : { "formattedCitation" : "(MAFF 1986; Yu &lt;i&gt;et al.&lt;/i&gt; 1998; Vidya &amp; Sukumar 2002; Abeysinghe, Perera &amp; Fernando 2012; Denwood &lt;i&gt;et al.&lt;/i&gt; 2012)", "plainTextFormattedCitation" : "(MAFF 1986; Yu et al. 1998; Vidya &amp; Sukumar 2002; Abeysinghe, Perera &amp; Fernando 2012; Denwood et al. 2012)", "previouslyFormattedCitation" : "(MAFF 1986; Yu &lt;i&gt;et al.&lt;/i&gt; 1998; Vidya &amp; Sukumar 2002; Abeysinghe, Perera &amp; Fernando 2012; Denwood &lt;i&gt;et al.&lt;/i&gt; 2012)" }, "properties" : { "noteIndex" : 0 }, "schema" : "https://github.com/citation-style-language/schema/raw/master/csl-citation.json" }</w:instrText>
      </w:r>
      <w:r w:rsidRPr="008E156F">
        <w:rPr>
          <w:rFonts w:ascii="Times New Roman" w:hAnsi="Times New Roman" w:cs="Times New Roman"/>
        </w:rPr>
        <w:fldChar w:fldCharType="separate"/>
      </w:r>
      <w:r w:rsidR="00E90BB6" w:rsidRPr="008E156F">
        <w:rPr>
          <w:rFonts w:ascii="Times New Roman" w:hAnsi="Times New Roman" w:cs="Times New Roman"/>
          <w:noProof/>
        </w:rPr>
        <w:t xml:space="preserve">(MAFF 1986; Yu </w:t>
      </w:r>
      <w:r w:rsidR="00E90BB6" w:rsidRPr="008E156F">
        <w:rPr>
          <w:rFonts w:ascii="Times New Roman" w:hAnsi="Times New Roman" w:cs="Times New Roman"/>
          <w:i/>
          <w:noProof/>
        </w:rPr>
        <w:t>et al.</w:t>
      </w:r>
      <w:r w:rsidR="00E90BB6" w:rsidRPr="008E156F">
        <w:rPr>
          <w:rFonts w:ascii="Times New Roman" w:hAnsi="Times New Roman" w:cs="Times New Roman"/>
          <w:noProof/>
        </w:rPr>
        <w:t xml:space="preserve"> 1998; Vidya &amp; Sukumar 2002; Abeysinghe, Perera &amp; Fernando 2012; Denwood </w:t>
      </w:r>
      <w:r w:rsidR="00E90BB6" w:rsidRPr="008E156F">
        <w:rPr>
          <w:rFonts w:ascii="Times New Roman" w:hAnsi="Times New Roman" w:cs="Times New Roman"/>
          <w:i/>
          <w:noProof/>
        </w:rPr>
        <w:t>et al.</w:t>
      </w:r>
      <w:r w:rsidR="00E90BB6" w:rsidRPr="008E156F">
        <w:rPr>
          <w:rFonts w:ascii="Times New Roman" w:hAnsi="Times New Roman" w:cs="Times New Roman"/>
          <w:noProof/>
        </w:rPr>
        <w:t xml:space="preserve"> 2012)</w:t>
      </w:r>
      <w:r w:rsidRPr="008E156F">
        <w:rPr>
          <w:rFonts w:ascii="Times New Roman" w:hAnsi="Times New Roman" w:cs="Times New Roman"/>
        </w:rPr>
        <w:fldChar w:fldCharType="end"/>
      </w:r>
      <w:r w:rsidRPr="008E156F">
        <w:rPr>
          <w:rFonts w:ascii="Times New Roman" w:hAnsi="Times New Roman" w:cs="Times New Roman"/>
        </w:rPr>
        <w:t>. The range of species which act as hosts to helminth parasites is highly diverse and methodological error may be increased through using a generalised faecal sampling protocol without accounting for potentially substantial differences in host faeces size, composition and consistency. For larger vertebrates, it is impractical to account for non-uniform egg output through adjusting sample size: for example, adult Asian elephants (</w:t>
      </w:r>
      <w:r w:rsidRPr="008E156F">
        <w:rPr>
          <w:rFonts w:ascii="Times New Roman" w:hAnsi="Times New Roman" w:cs="Times New Roman"/>
          <w:i/>
        </w:rPr>
        <w:t>Elephas maximus</w:t>
      </w:r>
      <w:r w:rsidRPr="008E156F">
        <w:rPr>
          <w:rFonts w:ascii="Times New Roman" w:hAnsi="Times New Roman" w:cs="Times New Roman"/>
        </w:rPr>
        <w:t xml:space="preserve">) may produce over 18kg of faeces in one defecation event. Variation in egg distribution could be controlled for by homogenising faeces or by combining samples using a composite-like method as in Nicholls and Obendorf </w:t>
      </w:r>
      <w:r w:rsidR="00E90BB6" w:rsidRPr="008E156F">
        <w:rPr>
          <w:rFonts w:ascii="Times New Roman" w:hAnsi="Times New Roman" w:cs="Times New Roman"/>
        </w:rPr>
        <w:fldChar w:fldCharType="begin" w:fldLock="1"/>
      </w:r>
      <w:r w:rsidR="00E90BB6" w:rsidRPr="008E156F">
        <w:rPr>
          <w:rFonts w:ascii="Times New Roman" w:hAnsi="Times New Roman" w:cs="Times New Roman"/>
        </w:rPr>
        <w:instrText>ADDIN CSL_CITATION { "citationItems" : [ { "id" : "ITEM-1", "itemData" : { "DOI" : "10.1016/0304-4017(94)90125-2", "ISBN" : "0304-4017 (Print)\\r0304-4017 (Linking)", "ISSN" : "03044017", "PMID" : "8073617", "abstract" : "Egg counts from a simple composite faecal counting procedure using equal amounts of sample from ten sheep were compared statistically against the arithmetic means of the same ten samples prepared by a conventional egg counting method. Forty separate data sets were analysed in an untransformed bivariate plot and after natural logarithmic transformation. A sign test analysis indicated a high degree of similarity between the two data sets. A confidence interval for the composite count (n = 10) was calculated to give a result between five eggs more and 15 eggs less than the arithmetic mean count of the ten samples. When multiple faecal samples are to be examined, the composite method has significant advantages in time saving and increased throughput whilst still providing an accurate result. This technique has been used to monitor gastrointestinal helminthosis and for faecal egg count reduction testing to assess anthelmintic efficacy. \u00a9 1994.", "author" : [ { "dropping-particle" : "", "family" : "Nicholls", "given" : "Jason", "non-dropping-particle" : "", "parse-names" : false, "suffix" : "" }, { "dropping-particle" : "", "family" : "Obendorf", "given" : "David L.", "non-dropping-particle" : "", "parse-names" : false, "suffix" : "" } ], "container-title" : "Veterinary Parasitology", "id" : "ITEM-1", "issued" : { "date-parts" : [ [ "1994" ] ] }, "page" : "337 - 342", "title" : "Application of a composite faecal egg count procedure in diagnostic parasitology", "type" : "article-journal", "volume" : "52" }, "uris" : [ "http://www.mendeley.com/documents/?uuid=7f3696d1-7bbd-433a-89a0-7d54de2bb34a" ] } ], "mendeley" : { "formattedCitation" : "(Nicholls &amp; Obendorf 1994)", "manualFormatting" : "(1994)", "plainTextFormattedCitation" : "(Nicholls &amp; Obendorf 1994)", "previouslyFormattedCitation" : "(Nicholls &amp; Obendorf 1994)" }, "properties" : { "noteIndex" : 70 }, "schema" : "https://github.com/citation-style-language/schema/raw/master/csl-citation.json" }</w:instrText>
      </w:r>
      <w:r w:rsidR="00E90BB6" w:rsidRPr="008E156F">
        <w:rPr>
          <w:rFonts w:ascii="Times New Roman" w:hAnsi="Times New Roman" w:cs="Times New Roman"/>
        </w:rPr>
        <w:fldChar w:fldCharType="separate"/>
      </w:r>
      <w:r w:rsidR="00E90BB6" w:rsidRPr="008E156F">
        <w:rPr>
          <w:rFonts w:ascii="Times New Roman" w:hAnsi="Times New Roman" w:cs="Times New Roman"/>
          <w:noProof/>
        </w:rPr>
        <w:t>(1994)</w:t>
      </w:r>
      <w:r w:rsidR="00E90BB6" w:rsidRPr="008E156F">
        <w:rPr>
          <w:rFonts w:ascii="Times New Roman" w:hAnsi="Times New Roman" w:cs="Times New Roman"/>
        </w:rPr>
        <w:fldChar w:fldCharType="end"/>
      </w:r>
      <w:r w:rsidR="00E90BB6" w:rsidRPr="008E156F">
        <w:rPr>
          <w:rFonts w:ascii="Times New Roman" w:hAnsi="Times New Roman" w:cs="Times New Roman"/>
        </w:rPr>
        <w:t xml:space="preserve"> </w:t>
      </w:r>
      <w:r w:rsidRPr="008E156F">
        <w:rPr>
          <w:rFonts w:ascii="Times New Roman" w:hAnsi="Times New Roman" w:cs="Times New Roman"/>
        </w:rPr>
        <w:t>and</w:t>
      </w:r>
      <w:r w:rsidR="00E90BB6" w:rsidRPr="008E156F">
        <w:rPr>
          <w:rFonts w:ascii="Times New Roman" w:hAnsi="Times New Roman" w:cs="Times New Roman"/>
        </w:rPr>
        <w:t xml:space="preserve"> </w:t>
      </w:r>
      <w:r w:rsidRPr="008E156F">
        <w:rPr>
          <w:rFonts w:ascii="Times New Roman" w:hAnsi="Times New Roman" w:cs="Times New Roman"/>
        </w:rPr>
        <w:fldChar w:fldCharType="begin" w:fldLock="1"/>
      </w:r>
      <w:r w:rsidR="00D57A40" w:rsidRPr="008E156F">
        <w:rPr>
          <w:rFonts w:ascii="Times New Roman" w:hAnsi="Times New Roman" w:cs="Times New Roman"/>
        </w:rPr>
        <w:instrText>ADDIN CSL_CITATION { "citationItems" : [ { "id" : "ITEM-1", "itemData" : { "DOI" : "10.1016/j.vetpar.2005.04.021", "author" : [ { "dropping-particle" : "", "family" : "Morgan", "given" : "E R", "non-dropping-particle" : "", "parse-names" : false, "suffix" : "" }, { "dropping-particle" : "", "family" : "Cavill", "given" : "L", "non-dropping-particle" : "", "parse-names" : false, "suffix" : "" }, { "dropping-particle" : "", "family" : "Curry", "given" : "G E", "non-dropping-particle" : "", "parse-names" : false, "suffix" : "" }, { "dropping-particle" : "", "family" : "Wood", "given" : "R M", "non-dropping-particle" : "", "parse-names" : false, "suffix" : "" }, { "dropping-particle" : "", "family" : "Mitchell", "given" : "E S E", "non-dropping-particle" : "", "parse-names" : false, "suffix" : "" } ], "id" : "ITEM-1", "issued" : { "date-parts" : [ [ "2005" ] ] }, "page" : "79-87", "title" : "Effects of aggregation and sample size on composite faecal egg counts in sheep", "type" : "article-journal", "volume" : "131" }, "uris" : [ "http://www.mendeley.com/documents/?uuid=7a2ed1a8-c871-460f-b50f-873b22e0cc07" ] } ], "mendeley" : { "formattedCitation" : "(Morgan &lt;i&gt;et al.&lt;/i&gt; 2005)", "manualFormatting" : "Morgan et al. (2005)", "plainTextFormattedCitation" : "(Morgan et al. 2005)", "previouslyFormattedCitation" : "(Morgan &lt;i&gt;et al.&lt;/i&gt; 2005)" }, "properties" : { "noteIndex" : 0 }, "schema" : "https://github.com/citation-style-language/schema/raw/master/csl-citation.json" }</w:instrText>
      </w:r>
      <w:r w:rsidRPr="008E156F">
        <w:rPr>
          <w:rFonts w:ascii="Times New Roman" w:hAnsi="Times New Roman" w:cs="Times New Roman"/>
        </w:rPr>
        <w:fldChar w:fldCharType="separate"/>
      </w:r>
      <w:r w:rsidR="00A30F8A" w:rsidRPr="008E156F">
        <w:rPr>
          <w:rFonts w:ascii="Times New Roman" w:hAnsi="Times New Roman" w:cs="Times New Roman"/>
          <w:noProof/>
        </w:rPr>
        <w:t xml:space="preserve">Morgan </w:t>
      </w:r>
      <w:r w:rsidR="00A30F8A" w:rsidRPr="008E156F">
        <w:rPr>
          <w:rFonts w:ascii="Times New Roman" w:hAnsi="Times New Roman" w:cs="Times New Roman"/>
          <w:i/>
          <w:noProof/>
        </w:rPr>
        <w:t>et al.</w:t>
      </w:r>
      <w:r w:rsidR="00A30F8A" w:rsidRPr="008E156F">
        <w:rPr>
          <w:rFonts w:ascii="Times New Roman" w:hAnsi="Times New Roman" w:cs="Times New Roman"/>
          <w:noProof/>
        </w:rPr>
        <w:t xml:space="preserve"> </w:t>
      </w:r>
      <w:r w:rsidR="00E90BB6" w:rsidRPr="008E156F">
        <w:rPr>
          <w:rFonts w:ascii="Times New Roman" w:hAnsi="Times New Roman" w:cs="Times New Roman"/>
          <w:noProof/>
        </w:rPr>
        <w:t>(</w:t>
      </w:r>
      <w:r w:rsidR="00A30F8A" w:rsidRPr="008E156F">
        <w:rPr>
          <w:rFonts w:ascii="Times New Roman" w:hAnsi="Times New Roman" w:cs="Times New Roman"/>
          <w:noProof/>
        </w:rPr>
        <w:t>2005)</w:t>
      </w:r>
      <w:r w:rsidRPr="008E156F">
        <w:rPr>
          <w:rFonts w:ascii="Times New Roman" w:hAnsi="Times New Roman" w:cs="Times New Roman"/>
        </w:rPr>
        <w:fldChar w:fldCharType="end"/>
      </w:r>
      <w:r w:rsidRPr="008E156F">
        <w:rPr>
          <w:rFonts w:ascii="Times New Roman" w:hAnsi="Times New Roman" w:cs="Times New Roman"/>
        </w:rPr>
        <w:t xml:space="preserve">, but for single defecations.  </w:t>
      </w:r>
      <w:r w:rsidRPr="008E156F">
        <w:rPr>
          <w:rFonts w:ascii="Times New Roman" w:hAnsi="Times New Roman" w:cs="Times New Roman"/>
        </w:rPr>
        <w:lastRenderedPageBreak/>
        <w:t xml:space="preserve">However, this is difficult with non-ruminant herbivores such as elephants, rhinoceros and equine species due to the non-viscous, vegetative structure of faecal matter produced.  </w:t>
      </w:r>
    </w:p>
    <w:p w:rsidR="008D0519" w:rsidRPr="008E156F" w:rsidRDefault="008D0519" w:rsidP="00E20822">
      <w:pPr>
        <w:spacing w:line="480" w:lineRule="auto"/>
        <w:ind w:firstLine="720"/>
        <w:jc w:val="both"/>
        <w:rPr>
          <w:rFonts w:ascii="Times New Roman" w:hAnsi="Times New Roman" w:cs="Times New Roman"/>
        </w:rPr>
      </w:pPr>
      <w:r w:rsidRPr="008E156F">
        <w:rPr>
          <w:rFonts w:ascii="Times New Roman" w:hAnsi="Times New Roman" w:cs="Times New Roman"/>
        </w:rPr>
        <w:t>A further source of bias in FEC may be introduced by the fact that faecal samples may be collected from free-ranging hosts opportunistically across the day, as it is uncertain whether variability may exist in shedding rates of p</w:t>
      </w:r>
      <w:r w:rsidR="00A30F8A" w:rsidRPr="008E156F">
        <w:rPr>
          <w:rFonts w:ascii="Times New Roman" w:hAnsi="Times New Roman" w:cs="Times New Roman"/>
        </w:rPr>
        <w:t xml:space="preserve">arasites over a 24 hour period </w:t>
      </w:r>
      <w:r w:rsidRPr="008E156F">
        <w:rPr>
          <w:rFonts w:ascii="Times New Roman" w:hAnsi="Times New Roman" w:cs="Times New Roman"/>
        </w:rPr>
        <w:fldChar w:fldCharType="begin" w:fldLock="1"/>
      </w:r>
      <w:r w:rsidR="00D57A40" w:rsidRPr="008E156F">
        <w:rPr>
          <w:rFonts w:ascii="Times New Roman" w:hAnsi="Times New Roman" w:cs="Times New Roman"/>
        </w:rPr>
        <w:instrText>ADDIN CSL_CITATION { "citationItems" : [ { "id" : "ITEM-1", "itemData" : { "author" : [ { "dropping-particle" : "", "family" : "MAFF", "given" : "", "non-dropping-particle" : "", "parse-names" : false, "suffix" : "" } ], "id" : "ITEM-1", "issued" : { "date-parts" : [ [ "1986" ] ] }, "number-of-pages" : "7-15", "publisher" : "Her Majesty's Stationary Office (HMSO)", "publisher-place" : "London, UK", "title" : "Manual of Veterinary Parasito- logical Laboratory Techniques.", "type" : "book" }, "uris" : [ "http://www.mendeley.com/documents/?uuid=d519ee12-4bb0-4a5b-a83d-f4982ebec049" ] }, { "id" : "ITEM-2", "itemData" : { "ISBN" : "0010-8901", "ISSN" : "0010-8901 (Print)", "PMID" : "1424638", "abstract" : "Fecal egg counts often are used for diagnosing equine strongyle infections and estimating the number of eggs shed in the feces. An individual egg count should be interpreted in view of the normal fluctuation of egg numbers in an individual horse. In this study, the daily variability of strongyle fecal egg counts from horses was investigated. The Cornell-McMaster egg-counting technique was used to estimate the eggs per gram of feces in repeated daily fecal samples from 39 horses. The variation of the daily egg counts across 4 days was greater than would be expected if a consistent number of eggs were produced and dispersed randomly in the feces. The means and variances of the daily counts from each horse had a logarithmic relationship. For practical purposes, however, the fluctuation of egg counts is low enough for the fecal egg count to be used to identify horses for treatment, to estimate pasture contamination, or to assess response to therapy.", "author" : [ { "dropping-particle" : "", "family" : "Warnick", "given" : "L D", "non-dropping-particle" : "", "parse-names" : false, "suffix" : "" } ], "container-title" : "Cornell Vet", "id" : "ITEM-2", "issued" : { "date-parts" : [ [ "1992" ] ] }, "page" : "453 - 463", "title" : "Daily variability of equine fecal strongyle egg counts.", "type" : "article-journal", "volume" : "82" }, "uris" : [ "http://www.mendeley.com/documents/?uuid=98fb3519-a72d-4fe1-8ddc-2728f6b27dd9" ] }, { "id" : "ITEM-3", "itemData" : { "DOI" : "10.1016/j.jevs.2012.06.001", "ISSN" : "07370806", "abstract" : "Strongyle parasites are ubiquitous in grazing horses and constitute a potential threat to equine health. Feces were collected from six horses four times daily over a period of 5 days. Fecal egg counts (FECs) were performed to identify any diurnal rhythms in strongyle egg shedding and to quantify variability at the different levels: individual horses, repeated counts, repeated subsamples, different time points, and different days. No significant differences in FECs were found between the different time points (P = .11). The variables-horse, day, subsample, and egg count-accounted for a variance of 104.83, 0.10, 7.24, and 5.61, respectively. The apparent lack of additional variability between the four different time points suggests that time of the day chosen for collecting fecal samples does not constitute a source of error in field studies. The majority of variability exists between different subsamples and repeated egg counts on the same subsamples, whereas the variability of FECs between following days can be considered negligible. The findings of this study have implication for designing and performing field surveillance of strongyle FEC levels and applying the FEC reduction test for evaluating anthelmintic efficacy. \u00a9 2013 Elsevier Inc.", "author" : [ { "dropping-particle" : "", "family" : "Carstensen", "given" : "Helena", "non-dropping-particle" : "", "parse-names" : false, "suffix" : "" }, { "dropping-particle" : "", "family" : "Larsen", "given" : "Lene", "non-dropping-particle" : "", "parse-names" : false, "suffix" : "" }, { "dropping-particle" : "", "family" : "Ritz", "given" : "Christian", "non-dropping-particle" : "", "parse-names" : false, "suffix" : "" }, { "dropping-particle" : "", "family" : "Nielsen", "given" : "Martin K.", "non-dropping-particle" : "", "parse-names" : false, "suffix" : "" } ], "container-title" : "Journal of Equine Veterinary Science", "id" : "ITEM-3", "issued" : { "date-parts" : [ [ "2013" ] ] }, "page" : "161 - 164", "publisher" : "Elsevier Inc.", "title" : "Daily Variability of Strongyle Fecal Egg Counts in Horses", "type" : "article-journal", "volume" : "33" }, "uris" : [ "http://www.mendeley.com/documents/?uuid=0df492bd-560f-4246-8609-62473b71baa9" ] } ], "mendeley" : { "formattedCitation" : "(MAFF 1986; Warnick 1992; Carstensen &lt;i&gt;et al.&lt;/i&gt; 2013)", "plainTextFormattedCitation" : "(MAFF 1986; Warnick 1992; Carstensen et al. 2013)", "previouslyFormattedCitation" : "(MAFF 1986; Warnick 1992; Carstensen &lt;i&gt;et al.&lt;/i&gt; 2013)" }, "properties" : { "noteIndex" : 0 }, "schema" : "https://github.com/citation-style-language/schema/raw/master/csl-citation.json" }</w:instrText>
      </w:r>
      <w:r w:rsidRPr="008E156F">
        <w:rPr>
          <w:rFonts w:ascii="Times New Roman" w:hAnsi="Times New Roman" w:cs="Times New Roman"/>
        </w:rPr>
        <w:fldChar w:fldCharType="separate"/>
      </w:r>
      <w:r w:rsidR="00D57A40" w:rsidRPr="008E156F">
        <w:rPr>
          <w:rFonts w:ascii="Times New Roman" w:hAnsi="Times New Roman" w:cs="Times New Roman"/>
          <w:noProof/>
        </w:rPr>
        <w:t xml:space="preserve">(MAFF 1986; Warnick 1992; Carstensen </w:t>
      </w:r>
      <w:r w:rsidR="00D57A40" w:rsidRPr="008E156F">
        <w:rPr>
          <w:rFonts w:ascii="Times New Roman" w:hAnsi="Times New Roman" w:cs="Times New Roman"/>
          <w:i/>
          <w:noProof/>
        </w:rPr>
        <w:t>et al.</w:t>
      </w:r>
      <w:r w:rsidR="00D57A40" w:rsidRPr="008E156F">
        <w:rPr>
          <w:rFonts w:ascii="Times New Roman" w:hAnsi="Times New Roman" w:cs="Times New Roman"/>
          <w:noProof/>
        </w:rPr>
        <w:t xml:space="preserve"> 2013)</w:t>
      </w:r>
      <w:r w:rsidRPr="008E156F">
        <w:rPr>
          <w:rFonts w:ascii="Times New Roman" w:hAnsi="Times New Roman" w:cs="Times New Roman"/>
        </w:rPr>
        <w:fldChar w:fldCharType="end"/>
      </w:r>
      <w:r w:rsidRPr="008E156F">
        <w:rPr>
          <w:rFonts w:ascii="Times New Roman" w:hAnsi="Times New Roman" w:cs="Times New Roman"/>
        </w:rPr>
        <w:t xml:space="preserve">. In such instances time of sample collection may be a potential source of error. Finally, when data collection is carried out in field sites or under extreme weather conditions, storage of samples in fixative solutions is used until analysis can be carried out. However certain sample storage methods have been found to significantly distort the FEC for some internal parasites </w:t>
      </w:r>
      <w:r w:rsidR="00D57A40" w:rsidRPr="008E156F">
        <w:rPr>
          <w:rFonts w:ascii="Times New Roman" w:hAnsi="Times New Roman" w:cs="Times New Roman"/>
        </w:rPr>
        <w:fldChar w:fldCharType="begin" w:fldLock="1"/>
      </w:r>
      <w:r w:rsidR="00D57A40" w:rsidRPr="008E156F">
        <w:rPr>
          <w:rFonts w:ascii="Times New Roman" w:hAnsi="Times New Roman" w:cs="Times New Roman"/>
        </w:rPr>
        <w:instrText>ADDIN CSL_CITATION { "citationItems" : [ { "id" : "ITEM-1", "itemData" : { "author" : [ { "dropping-particle" : "", "family" : "Moitinho", "given" : "M.D.", "non-dropping-particle" : "", "parse-names" : false, "suffix" : "" }, { "dropping-particle" : "", "family" : "Bertoli", "given" : "M.", "non-dropping-particle" : "", "parse-names" : false, "suffix" : "" }, { "dropping-particle" : "", "family" : "Guesdes", "given" : "T.A.", "non-dropping-particle" : "", "parse-names" : false, "suffix" : "" }, { "dropping-particle" : "", "family" : "Ferreira", "given" : "C.S", "non-dropping-particle" : "", "parse-names" : false, "suffix" : "" } ], "container-title" : "Mem\u00f3rias do Instituto Oswaldo Cruz", "id" : "ITEM-1", "issue" : "4", "issued" : { "date-parts" : [ [ "1999" ] ] }, "page" : "571 - 574", "title" : "Infleucne of refrigeration and formalin on the floatability of Giardia duodenalis cycts.", "type" : "article-journal", "volume" : "94" }, "uris" : [ "http://www.mendeley.com/documents/?uuid=fe0456aa-e13b-450a-aaec-0cfdbb4b4edf" ] } ], "mendeley" : { "formattedCitation" : "(Moitinho &lt;i&gt;et al.&lt;/i&gt; 1999)", "plainTextFormattedCitation" : "(Moitinho et al. 1999)", "previouslyFormattedCitation" : "(Moitinho &lt;i&gt;et al.&lt;/i&gt; 1999)" }, "properties" : { "noteIndex" : 70 }, "schema" : "https://github.com/citation-style-language/schema/raw/master/csl-citation.json" }</w:instrText>
      </w:r>
      <w:r w:rsidR="00D57A40" w:rsidRPr="008E156F">
        <w:rPr>
          <w:rFonts w:ascii="Times New Roman" w:hAnsi="Times New Roman" w:cs="Times New Roman"/>
        </w:rPr>
        <w:fldChar w:fldCharType="separate"/>
      </w:r>
      <w:r w:rsidR="00D57A40" w:rsidRPr="008E156F">
        <w:rPr>
          <w:rFonts w:ascii="Times New Roman" w:hAnsi="Times New Roman" w:cs="Times New Roman"/>
          <w:noProof/>
        </w:rPr>
        <w:t xml:space="preserve">(Moitinho </w:t>
      </w:r>
      <w:r w:rsidR="00D57A40" w:rsidRPr="008E156F">
        <w:rPr>
          <w:rFonts w:ascii="Times New Roman" w:hAnsi="Times New Roman" w:cs="Times New Roman"/>
          <w:i/>
          <w:noProof/>
        </w:rPr>
        <w:t>et al.</w:t>
      </w:r>
      <w:r w:rsidR="00D57A40" w:rsidRPr="008E156F">
        <w:rPr>
          <w:rFonts w:ascii="Times New Roman" w:hAnsi="Times New Roman" w:cs="Times New Roman"/>
          <w:noProof/>
        </w:rPr>
        <w:t xml:space="preserve"> 1999)</w:t>
      </w:r>
      <w:r w:rsidR="00D57A40" w:rsidRPr="008E156F">
        <w:rPr>
          <w:rFonts w:ascii="Times New Roman" w:hAnsi="Times New Roman" w:cs="Times New Roman"/>
        </w:rPr>
        <w:fldChar w:fldCharType="end"/>
      </w:r>
      <w:r w:rsidRPr="008E156F">
        <w:rPr>
          <w:rFonts w:ascii="Times New Roman" w:hAnsi="Times New Roman" w:cs="Times New Roman"/>
        </w:rPr>
        <w:t xml:space="preserve">. In summary, accurate quantification of FEC may depend upon (1) the distribution of eggs within faecal matter; (2) time of sample collection; and (3) storage method of faecal samples.  </w:t>
      </w:r>
    </w:p>
    <w:p w:rsidR="008D0519" w:rsidRPr="008E156F" w:rsidRDefault="008D0519" w:rsidP="00E20822">
      <w:pPr>
        <w:spacing w:line="480" w:lineRule="auto"/>
        <w:ind w:firstLine="720"/>
        <w:jc w:val="both"/>
        <w:rPr>
          <w:rFonts w:ascii="Times New Roman" w:hAnsi="Times New Roman" w:cs="Times New Roman"/>
          <w:b/>
          <w:i/>
        </w:rPr>
      </w:pPr>
      <w:r w:rsidRPr="008E156F">
        <w:rPr>
          <w:rFonts w:ascii="Times New Roman" w:hAnsi="Times New Roman" w:cs="Times New Roman"/>
        </w:rPr>
        <w:t>In this study, we aim to determine controllable pre-analytical factors which may affect FEC in Asian elephants in order to design a species-specific protocol for reliably estimating within-host helminth burdens. Relatively few studies have investigated parasitic infection within Asian elephants</w:t>
      </w:r>
      <w:r w:rsidRPr="008E156F">
        <w:rPr>
          <w:rFonts w:ascii="Times New Roman" w:hAnsi="Times New Roman" w:cs="Times New Roman"/>
          <w:i/>
        </w:rPr>
        <w:t>,</w:t>
      </w:r>
      <w:r w:rsidRPr="008E156F">
        <w:rPr>
          <w:rFonts w:ascii="Times New Roman" w:hAnsi="Times New Roman" w:cs="Times New Roman"/>
        </w:rPr>
        <w:t xml:space="preserve"> with a variety of approaches implemented in the absence of a standardised sampling protocol </w:t>
      </w:r>
      <w:r w:rsidRPr="008E156F">
        <w:rPr>
          <w:rFonts w:ascii="Times New Roman" w:hAnsi="Times New Roman" w:cs="Times New Roman"/>
        </w:rPr>
        <w:fldChar w:fldCharType="begin" w:fldLock="1"/>
      </w:r>
      <w:r w:rsidR="00696871" w:rsidRPr="008E156F">
        <w:rPr>
          <w:rFonts w:ascii="Times New Roman" w:hAnsi="Times New Roman" w:cs="Times New Roman"/>
        </w:rPr>
        <w:instrText>ADDIN CSL_CITATION { "citationItems" : [ { "id" : "ITEM-1", "itemData" : { "ISBN" : "0011-3891", "ISSN" : "00113891", "PMID" : "332", "abstract" : "The Hamilton and Zuk hypothesis(1) that the intensity of male ornamentation allows females to assess a male's ability to resist parasites has been much debated recently(2-12). Much of the empirical work to test this hypothesis has been with insect(2), fish(3,4), reptilian(5) or avian(6-9) hosts. In a southern Indian population, we show that the length of tusks of male Asian elephants (Elephas maximus), corrected for differences due to age, is significantly negatively correlated with intestinal parasite loads. The less aggregated distribution of parasites in this elephant population, as compared to other mammalian species, indicates that ivory poaching may have already selectively removed a significant proportion of parasite-resistant individuals, Ivory poaching which targets larger-tusked elephants may thus affect the health status of the population.", "author" : [ { "dropping-particle" : "", "family" : "Watve", "given" : "Milind G.", "non-dropping-particle" : "", "parse-names" : false, "suffix" : "" }, { "dropping-particle" : "", "family" : "Sukumar", "given" : "R.", "non-dropping-particle" : "", "parse-names" : false, "suffix" : "" } ], "container-title" : "Current Science", "id" : "ITEM-1", "issue" : "11", "issued" : { "date-parts" : [ [ "1997" ] ] }, "page" : "885-889", "title" : "Asian elephants with longer tusks have lower parasite loads", "type" : "article-journal", "volume" : "72" }, "uris" : [ "http://www.mendeley.com/documents/?uuid=538bb746-2479-4e6c-97ae-a39af156ddb8" ] }, { "id" : "ITEM-2", "itemData" : { "DOI" : "10.1007/BF02705050", "ISBN" : "0250-5991", "ISSN" : "0250-5991", "PMID" : "12381877", "abstract" : "Some ecological factors that might potentially influence intestinal parasite loads in the Asian elephant (Elephas maximus Linn.) were investigated in the Nilgiris, southern India. Fresh dung samples from identified animals were analysed, and the number of eggs/g of dung used as an index of parasite load. Comparisons across seasons and habitats revealed that parasite loads were significantly higher during the dry season than the wet season, but were not different between the dry-deciduous and dry-thorn forests in either season. After accounting for the effect of age on body condition, there was no correlation between body condition, assessed visually using morphological criteria, and parasite load in either season. Individuals of different elephant herds were not characterized by distinct parasite communities in either season. When intra-individual variation was examined, samples collected from the same individual within a day differed significantly in egg densities, while the temporal variation over several weeks or months (within a season) was much less. Egg densities within dung piles were uniform, enabling a simpler collection method henceforth.", "author" : [ { "dropping-particle" : "", "family" : "Vidya", "given" : "T. N. C.", "non-dropping-particle" : "", "parse-names" : false, "suffix" : "" }, { "dropping-particle" : "", "family" : "Sukumar", "given" : "R.", "non-dropping-particle" : "", "parse-names" : false, "suffix" : "" } ], "container-title" : "Journal of Biosciences", "id" : "ITEM-2", "issue" : "5", "issued" : { "date-parts" : [ [ "2002" ] ] }, "page" : "521-528", "title" : "The effect of some ecological factors on the intestinal parasite loads of the Asian elephant (Elephas maximus) in southern India", "type" : "article-journal", "volume" : "27" }, "uris" : [ "http://www.mendeley.com/documents/?uuid=90c7571e-b097-491a-a49b-084cc5f354d3" ] }, { "id" : "ITEM-3", "itemData" : { "author" : [ { "dropping-particle" : "", "family" : "Abeysinghe", "given" : "Kasun S", "non-dropping-particle" : "", "parse-names" : false, "suffix" : "" }, { "dropping-particle" : "", "family" : "Perera", "given" : "A N F", "non-dropping-particle" : "", "parse-names" : false, "suffix" : "" }, { "dropping-particle" : "", "family" : "Fernando", "given" : "Prithiviraj", "non-dropping-particle" : "", "parse-names" : false, "suffix" : "" } ], "container-title" : "Gajah", "id" : "ITEM-3", "issued" : { "date-parts" : [ [ "2012" ] ] }, "page" : "22-26", "title" : "Developing a Practical and Reliable Protocol to Assess Nematode Infections in Asian Elephants", "type" : "article-journal", "volume" : "37" }, "uris" : [ "http://www.mendeley.com/documents/?uuid=0608f0f3-3784-436b-a136-18ccd1edbdf4" ] }, { "id" : "ITEM-4", "itemData" : { "DOI" : "10.3354/esr00527", "ISSN" : "16134796", "abstract" : "Relatively few studies have been carried out on the parasites of free-ranging wild animal species, which has led to a lack of baseline parasitological data. This is a concern because endoparasites can have an important influence on fitness and survival, particularly in small populations of endangered species. This field study is the first parasitological survey of Endangered Bornean elephants Elephas maximus borneensis. Using a special modification of the McMaster method, trematode, cestode and nematode ova were identified in the faeces of wild Bornean elephants in 2 key range areas in Sabah, Malaysian Borneo: the Tabin Wildlife Reserve and the Lower Kinabatangan Wildlife Sanctuary. Preliminary comparisons between the sites suggest that prevalence, load and diversity vary between the two, leading to hypotheses on host, parasite and environmental factors which may affect endoparasite infection dynamics in wild Bornean elephants. This study provides an initial catalogue of parasite types in the Bornean elephant and reports on endoparasite prevalence and load, valuable baseline data for future research.", "author" : [ { "dropping-particle" : "", "family" : "Hing", "given" : "Stephanie", "non-dropping-particle" : "", "parse-names" : false, "suffix" : "" }, { "dropping-particle" : "", "family" : "Othman", "given" : "Nurzhafarina", "non-dropping-particle" : "", "parse-names" : false, "suffix" : "" }, { "dropping-particle" : "", "family" : "Nathan", "given" : "Senthilvel K.S.S.", "non-dropping-particle" : "", "parse-names" : false, "suffix" : "" }, { "dropping-particle" : "", "family" : "Fox", "given" : "Mark", "non-dropping-particle" : "", "parse-names" : false, "suffix" : "" }, { "dropping-particle" : "", "family" : "Fisher", "given" : "Matthew", "non-dropping-particle" : "", "parse-names" : false, "suffix" : "" }, { "dropping-particle" : "", "family" : "Goossens", "given" : "Benoit", "non-dropping-particle" : "", "parse-names" : false, "suffix" : "" } ], "container-title" : "Endangered Species Research", "id" : "ITEM-4", "issue" : "3", "issued" : { "date-parts" : [ [ "2013" ] ] }, "page" : "223-230", "title" : "First parasitological survey of endangered bornean elephants elephas maximus borneensis", "type" : "article-journal", "volume" : "21" }, "uris" : [ "http://www.mendeley.com/documents/?uuid=13e8a11e-23cc-49e7-abda-194f65224859" ] }, { "id" : "ITEM-5", "itemData" : { "author" : [ { "dropping-particle" : "", "family" : "Vanitha", "given" : "V.", "non-dropping-particle" : "", "parse-names" : false, "suffix" : "" }, { "dropping-particle" : "", "family" : "Thiyagesan", "given" : "K.", "non-dropping-particle" : "", "parse-names" : false, "suffix" : "" }, { "dropping-particle" : "", "family" : "Baskaran", "given" : "N.", "non-dropping-particle" : "", "parse-names" : false, "suffix" : "" } ], "container-title" : "Journal of Threatened Taxa", "id" : "ITEM-5", "issue" : "2", "issued" : { "date-parts" : [ [ "2011" ] ] }, "page" : "1527 - 1534", "title" : "Prevalence of intestinal parasites among captive Asian elephants Elephas maximus: effect of season, host demography, and management systems in Tamil Nadu, India", "type" : "article-journal", "volume" : "3" }, "uris" : [ "http://www.mendeley.com/documents/?uuid=3a5f6779-f525-490e-b22d-9ee12ea28387" ] } ], "mendeley" : { "formattedCitation" : "(Watve &amp; Sukumar 1997; Vidya &amp; Sukumar 2002; Vanitha &lt;i&gt;et al.&lt;/i&gt; 2011; Abeysinghe &lt;i&gt;et al.&lt;/i&gt; 2012; Hing &lt;i&gt;et al.&lt;/i&gt; 2013)", "plainTextFormattedCitation" : "(Watve &amp; Sukumar 1997; Vidya &amp; Sukumar 2002; Vanitha et al. 2011; Abeysinghe et al. 2012; Hing et al. 2013)", "previouslyFormattedCitation" : "(Watve &amp; Sukumar 1997; Vidya &amp; Sukumar 2002; Vanitha &lt;i&gt;et al.&lt;/i&gt; 2011; Abeysinghe &lt;i&gt;et al.&lt;/i&gt; 2012; Hing &lt;i&gt;et al.&lt;/i&gt; 2013)" }, "properties" : { "noteIndex" : 0 }, "schema" : "https://github.com/citation-style-language/schema/raw/master/csl-citation.json" }</w:instrText>
      </w:r>
      <w:r w:rsidRPr="008E156F">
        <w:rPr>
          <w:rFonts w:ascii="Times New Roman" w:hAnsi="Times New Roman" w:cs="Times New Roman"/>
        </w:rPr>
        <w:fldChar w:fldCharType="separate"/>
      </w:r>
      <w:r w:rsidR="00696871" w:rsidRPr="008E156F">
        <w:rPr>
          <w:rFonts w:ascii="Times New Roman" w:hAnsi="Times New Roman" w:cs="Times New Roman"/>
          <w:noProof/>
        </w:rPr>
        <w:t xml:space="preserve">(Watve &amp; Sukumar 1997; Vidya &amp; Sukumar 2002; Vanitha </w:t>
      </w:r>
      <w:r w:rsidR="00696871" w:rsidRPr="008E156F">
        <w:rPr>
          <w:rFonts w:ascii="Times New Roman" w:hAnsi="Times New Roman" w:cs="Times New Roman"/>
          <w:i/>
          <w:noProof/>
        </w:rPr>
        <w:t>et al.</w:t>
      </w:r>
      <w:r w:rsidR="00696871" w:rsidRPr="008E156F">
        <w:rPr>
          <w:rFonts w:ascii="Times New Roman" w:hAnsi="Times New Roman" w:cs="Times New Roman"/>
          <w:noProof/>
        </w:rPr>
        <w:t xml:space="preserve"> 2011; Abeysinghe </w:t>
      </w:r>
      <w:r w:rsidR="00696871" w:rsidRPr="008E156F">
        <w:rPr>
          <w:rFonts w:ascii="Times New Roman" w:hAnsi="Times New Roman" w:cs="Times New Roman"/>
          <w:i/>
          <w:noProof/>
        </w:rPr>
        <w:t>et al.</w:t>
      </w:r>
      <w:r w:rsidR="00696871" w:rsidRPr="008E156F">
        <w:rPr>
          <w:rFonts w:ascii="Times New Roman" w:hAnsi="Times New Roman" w:cs="Times New Roman"/>
          <w:noProof/>
        </w:rPr>
        <w:t xml:space="preserve"> 2012; Hing </w:t>
      </w:r>
      <w:r w:rsidR="00696871" w:rsidRPr="008E156F">
        <w:rPr>
          <w:rFonts w:ascii="Times New Roman" w:hAnsi="Times New Roman" w:cs="Times New Roman"/>
          <w:i/>
          <w:noProof/>
        </w:rPr>
        <w:t>et al.</w:t>
      </w:r>
      <w:r w:rsidR="00696871" w:rsidRPr="008E156F">
        <w:rPr>
          <w:rFonts w:ascii="Times New Roman" w:hAnsi="Times New Roman" w:cs="Times New Roman"/>
          <w:noProof/>
        </w:rPr>
        <w:t xml:space="preserve"> 2013)</w:t>
      </w:r>
      <w:r w:rsidRPr="008E156F">
        <w:rPr>
          <w:rFonts w:ascii="Times New Roman" w:hAnsi="Times New Roman" w:cs="Times New Roman"/>
        </w:rPr>
        <w:fldChar w:fldCharType="end"/>
      </w:r>
      <w:r w:rsidRPr="008E156F">
        <w:rPr>
          <w:rFonts w:ascii="Times New Roman" w:hAnsi="Times New Roman" w:cs="Times New Roman"/>
        </w:rPr>
        <w:t>. Of the gastro-intestinal helminths, nematodes are one of the most commonly-recorded elephant parasites and heavy infections can cause damage to bodily tissue. These effects can lead to increased risk of secondary infections, diarrhoea, reduced digestion efficiency, malnutrition and emaciati</w:t>
      </w:r>
      <w:r w:rsidR="00A30F8A" w:rsidRPr="008E156F">
        <w:rPr>
          <w:rFonts w:ascii="Times New Roman" w:hAnsi="Times New Roman" w:cs="Times New Roman"/>
        </w:rPr>
        <w:t xml:space="preserve">on, stunted growth and anaemia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"author" : [ { "dropping-particle" : "", "family" : "Fowler", "given" : "M. E.", "non-dropping-particle" : "", "parse-names" : false, "suffix" : "" }, { "dropping-particle" : "", "family" : "Mikota", "given" : "S. K.", "non-dropping-particle" : "", "parse-names" : false, "suffix" : "" } ], "id" : "ITEM-1", "issued" : { "date-parts" : [ [ "2006" ] ] }, "publisher" : "Blackwell Publishing", "publisher-place" : "Ames, Iowa, US", "title" : "Biology, Medicine, and Surgery of Elephants", "type" : "book" }, "uris" : [ "http://www.mendeley.com/documents/?uuid=ee992906-592d-4765-ab90-c6ec7b77cd07" ] } ], "mendeley" : { "formattedCitation" : "(Fowler &amp; Mikota 2006)", "plainTextFormattedCitation" : "(Fowler &amp; Mikota 2006)", "previouslyFormattedCitation" : "(Fowler &amp; Mikota 2006)"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(Fowler &amp; Mikota 2006)</w:t>
      </w:r>
      <w:r w:rsidRPr="008E156F">
        <w:rPr>
          <w:rFonts w:ascii="Times New Roman" w:hAnsi="Times New Roman" w:cs="Times New Roman"/>
        </w:rPr>
        <w:fldChar w:fldCharType="end"/>
      </w:r>
      <w:r w:rsidRPr="008E156F">
        <w:rPr>
          <w:rFonts w:ascii="Times New Roman" w:hAnsi="Times New Roman" w:cs="Times New Roman"/>
        </w:rPr>
        <w:t>. Myanmar is home to the second-largest wild population of Asian elephants and the largest remaining</w:t>
      </w:r>
      <w:r w:rsidR="00A30F8A" w:rsidRPr="008E156F">
        <w:rPr>
          <w:rFonts w:ascii="Times New Roman" w:hAnsi="Times New Roman" w:cs="Times New Roman"/>
        </w:rPr>
        <w:t xml:space="preserve"> captive population world-wide </w:t>
      </w:r>
      <w:r w:rsidRPr="008E156F">
        <w:rPr>
          <w:rFonts w:ascii="Times New Roman" w:hAnsi="Times New Roman" w:cs="Times New Roman"/>
        </w:rPr>
        <w:fldChar w:fldCharType="begin" w:fldLock="1"/>
      </w:r>
      <w:r w:rsidRPr="008E156F">
        <w:rPr>
          <w:rFonts w:ascii="Times New Roman" w:hAnsi="Times New Roman" w:cs="Times New Roman"/>
        </w:rPr>
        <w:instrText>ADDIN CSL_CITATION { "citationItems" : [ { "id" : "ITEM-1", "itemData" : { "author" : [ { "dropping-particle" : "", "family" : "Sukumar", "given" : "R", "non-dropping-particle" : "", "parse-names" : false, "suffix" : "" } ], "container-title" : "International Zoo Yearbook", "id" : "ITEM-1", "issued" : { "date-parts" : [ [ "2006" ] ] }, "page" : "1-8", "title" : "A brief review of the status , distribution and biology of wild Asian elephants", "type" : "article-journal", "volume" : "40" }, "uris" : [ "http://www.mendeley.com/documents/?uuid=b8967c87-bf3a-42cc-a990-bf63c824f3b0" ] } ], "mendeley" : { "formattedCitation" : "(Sukumar 2006)", "plainTextFormattedCitation" : "(Sukumar 2006)", "previouslyFormattedCitation" : "(Sukumar 2006)"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(Sukumar 2006)</w:t>
      </w:r>
      <w:r w:rsidRPr="008E156F">
        <w:rPr>
          <w:rFonts w:ascii="Times New Roman" w:hAnsi="Times New Roman" w:cs="Times New Roman"/>
        </w:rPr>
        <w:fldChar w:fldCharType="end"/>
      </w:r>
      <w:r w:rsidRPr="008E156F">
        <w:rPr>
          <w:rFonts w:ascii="Times New Roman" w:hAnsi="Times New Roman" w:cs="Times New Roman"/>
        </w:rPr>
        <w:t>, with over 2,700 captive, government owned individuals currently engaged in</w:t>
      </w:r>
      <w:r w:rsidR="00A30F8A" w:rsidRPr="008E156F">
        <w:rPr>
          <w:rFonts w:ascii="Times New Roman" w:hAnsi="Times New Roman" w:cs="Times New Roman"/>
        </w:rPr>
        <w:t xml:space="preserve"> the logging industry </w:t>
      </w:r>
      <w:r w:rsidRPr="008E156F">
        <w:rPr>
          <w:rFonts w:ascii="Times New Roman" w:hAnsi="Times New Roman" w:cs="Times New Roman"/>
        </w:rPr>
        <w:fldChar w:fldCharType="begin" w:fldLock="1"/>
      </w:r>
      <w:r w:rsidR="00255D9B" w:rsidRPr="008E156F">
        <w:rPr>
          <w:rFonts w:ascii="Times New Roman" w:hAnsi="Times New Roman" w:cs="Times New Roman"/>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rPr>
        <w:fldChar w:fldCharType="separate"/>
      </w:r>
      <w:r w:rsidR="00960F11" w:rsidRPr="008E156F">
        <w:rPr>
          <w:rFonts w:ascii="Times New Roman" w:hAnsi="Times New Roman" w:cs="Times New Roman"/>
          <w:noProof/>
        </w:rPr>
        <w:t>(Mar 2007</w:t>
      </w:r>
      <w:r w:rsidR="00C64C92" w:rsidRPr="008E156F">
        <w:rPr>
          <w:rFonts w:ascii="Times New Roman" w:hAnsi="Times New Roman" w:cs="Times New Roman"/>
          <w:noProof/>
        </w:rPr>
        <w:t>)</w:t>
      </w:r>
      <w:r w:rsidRPr="008E156F">
        <w:rPr>
          <w:rFonts w:ascii="Times New Roman" w:hAnsi="Times New Roman" w:cs="Times New Roman"/>
        </w:rPr>
        <w:fldChar w:fldCharType="end"/>
      </w:r>
      <w:r w:rsidRPr="008E156F">
        <w:rPr>
          <w:rFonts w:ascii="Times New Roman" w:hAnsi="Times New Roman" w:cs="Times New Roman"/>
        </w:rPr>
        <w:t xml:space="preserve">. </w:t>
      </w:r>
      <w:r w:rsidR="00D57A40" w:rsidRPr="008E156F">
        <w:rPr>
          <w:rFonts w:ascii="Times New Roman" w:hAnsi="Times New Roman" w:cs="Times New Roman"/>
        </w:rPr>
        <w:t xml:space="preserve">Of all recorded deaths in the Myanmar timber elephant population, </w:t>
      </w:r>
      <w:r w:rsidRPr="008E156F">
        <w:rPr>
          <w:rFonts w:ascii="Times New Roman" w:hAnsi="Times New Roman" w:cs="Times New Roman"/>
        </w:rPr>
        <w:t>21% are linked to infection</w:t>
      </w:r>
      <w:r w:rsidR="00A30F8A" w:rsidRPr="008E156F">
        <w:rPr>
          <w:rFonts w:ascii="Times New Roman" w:hAnsi="Times New Roman" w:cs="Times New Roman"/>
        </w:rPr>
        <w:t xml:space="preserve"> </w:t>
      </w:r>
      <w:r w:rsidRPr="008E156F">
        <w:rPr>
          <w:rFonts w:ascii="Times New Roman" w:hAnsi="Times New Roman" w:cs="Times New Roman"/>
        </w:rPr>
        <w:fldChar w:fldCharType="begin" w:fldLock="1"/>
      </w:r>
      <w:r w:rsidR="00255D9B" w:rsidRPr="008E156F">
        <w:rPr>
          <w:rFonts w:ascii="Times New Roman" w:hAnsi="Times New Roman" w:cs="Times New Roman"/>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rPr>
        <w:fldChar w:fldCharType="separate"/>
      </w:r>
      <w:r w:rsidR="00960F11" w:rsidRPr="008E156F">
        <w:rPr>
          <w:rFonts w:ascii="Times New Roman" w:hAnsi="Times New Roman" w:cs="Times New Roman"/>
          <w:noProof/>
        </w:rPr>
        <w:t>(Mar 2007</w:t>
      </w:r>
      <w:r w:rsidR="00C64C92" w:rsidRPr="008E156F">
        <w:rPr>
          <w:rFonts w:ascii="Times New Roman" w:hAnsi="Times New Roman" w:cs="Times New Roman"/>
          <w:noProof/>
        </w:rPr>
        <w:t>)</w:t>
      </w:r>
      <w:r w:rsidRPr="008E156F">
        <w:rPr>
          <w:rFonts w:ascii="Times New Roman" w:hAnsi="Times New Roman" w:cs="Times New Roman"/>
        </w:rPr>
        <w:fldChar w:fldCharType="end"/>
      </w:r>
      <w:r w:rsidRPr="008E156F">
        <w:rPr>
          <w:rFonts w:ascii="Times New Roman" w:hAnsi="Times New Roman" w:cs="Times New Roman"/>
        </w:rPr>
        <w:t>, which are likely to contribute to existing high mortality</w:t>
      </w:r>
      <w:r w:rsidR="00A30F8A" w:rsidRPr="008E156F">
        <w:rPr>
          <w:rFonts w:ascii="Times New Roman" w:hAnsi="Times New Roman" w:cs="Times New Roman"/>
        </w:rPr>
        <w:t xml:space="preserve"> rates in the </w:t>
      </w:r>
      <w:r w:rsidR="00A30F8A" w:rsidRPr="008E156F">
        <w:rPr>
          <w:rFonts w:ascii="Times New Roman" w:hAnsi="Times New Roman" w:cs="Times New Roman"/>
        </w:rPr>
        <w:lastRenderedPageBreak/>
        <w:t xml:space="preserve">timber elephants </w:t>
      </w:r>
      <w:r w:rsidRPr="008E156F">
        <w:rPr>
          <w:rFonts w:ascii="Times New Roman" w:hAnsi="Times New Roman" w:cs="Times New Roman"/>
        </w:rPr>
        <w:fldChar w:fldCharType="begin" w:fldLock="1"/>
      </w:r>
      <w:r w:rsidR="00C64C92" w:rsidRPr="008E156F">
        <w:rPr>
          <w:rFonts w:ascii="Times New Roman" w:hAnsi="Times New Roman" w:cs="Times New Roman"/>
        </w:rPr>
        <w:instrText>ADDIN CSL_CITATION { "citationItems" : [ { "id" : "ITEM-1", "itemData" : { "author" : [ { "dropping-particle" : "", "family" : "Mumby", "given" : "H. S.", "non-dropping-particle" : "", "parse-names" : false, "suffix" : "" }, { "dropping-particle" : "", "family" : "Courtiol", "given" : "A.", "non-dropping-particle" : "", "parse-names" : false, "suffix" : "" }, { "dropping-particle" : "", "family" : "Mar", "given" : "K. U.", "non-dropping-particle" : "", "parse-names" : false, "suffix" : "" }, { "dropping-particle" : "", "family" : "Lummaa", "given" : "V.", "non-dropping-particle" : "", "parse-names" : false, "suffix" : "" } ], "container-title" : "Ecology", "id" : "ITEM-1", "issue" : "5", "issued" : { "date-parts" : [ [ "2013" ] ] }, "page" : "1131-1141", "title" : "Climatic variation and age-specific survival in Asian elephants from Myanmar", "type" : "article-journal", "volume" : "94" }, "uris" : [ "http://www.mendeley.com/documents/?uuid=e270be3a-3f87-46ef-a941-ad11becda3a6" ] } ], "mendeley" : { "formattedCitation" : "(Mumby &lt;i&gt;et al.&lt;/i&gt; 2013b)", "plainTextFormattedCitation" : "(Mumby et al. 2013b)", "previouslyFormattedCitation" : "(Mumby &lt;i&gt;et al.&lt;/i&gt; 2013b)" }, "properties" : { "noteIndex" : 0 }, "schema" : "https://github.com/citation-style-language/schema/raw/master/csl-citation.json" }</w:instrText>
      </w:r>
      <w:r w:rsidRPr="008E156F">
        <w:rPr>
          <w:rFonts w:ascii="Times New Roman" w:hAnsi="Times New Roman" w:cs="Times New Roman"/>
        </w:rPr>
        <w:fldChar w:fldCharType="separate"/>
      </w:r>
      <w:r w:rsidR="00A30F8A" w:rsidRPr="008E156F">
        <w:rPr>
          <w:rFonts w:ascii="Times New Roman" w:hAnsi="Times New Roman" w:cs="Times New Roman"/>
          <w:noProof/>
        </w:rPr>
        <w:t xml:space="preserve">(Mumby </w:t>
      </w:r>
      <w:r w:rsidR="00A30F8A" w:rsidRPr="008E156F">
        <w:rPr>
          <w:rFonts w:ascii="Times New Roman" w:hAnsi="Times New Roman" w:cs="Times New Roman"/>
          <w:i/>
          <w:noProof/>
        </w:rPr>
        <w:t>et al.</w:t>
      </w:r>
      <w:r w:rsidR="00A30F8A" w:rsidRPr="008E156F">
        <w:rPr>
          <w:rFonts w:ascii="Times New Roman" w:hAnsi="Times New Roman" w:cs="Times New Roman"/>
          <w:noProof/>
        </w:rPr>
        <w:t xml:space="preserve"> 2013b)</w:t>
      </w:r>
      <w:r w:rsidRPr="008E156F">
        <w:rPr>
          <w:rFonts w:ascii="Times New Roman" w:hAnsi="Times New Roman" w:cs="Times New Roman"/>
        </w:rPr>
        <w:fldChar w:fldCharType="end"/>
      </w:r>
      <w:r w:rsidRPr="008E156F">
        <w:rPr>
          <w:rFonts w:ascii="Times New Roman" w:hAnsi="Times New Roman" w:cs="Times New Roman"/>
        </w:rPr>
        <w:t xml:space="preserve"> and parasite-induced pathology may also contribute to the</w:t>
      </w:r>
      <w:r w:rsidR="00A30F8A" w:rsidRPr="008E156F">
        <w:rPr>
          <w:rFonts w:ascii="Times New Roman" w:hAnsi="Times New Roman" w:cs="Times New Roman"/>
        </w:rPr>
        <w:t xml:space="preserve"> currently low fertility rates </w:t>
      </w:r>
      <w:r w:rsidRPr="008E156F">
        <w:rPr>
          <w:rFonts w:ascii="Times New Roman" w:hAnsi="Times New Roman" w:cs="Times New Roman"/>
        </w:rPr>
        <w:fldChar w:fldCharType="begin" w:fldLock="1"/>
      </w:r>
      <w:r w:rsidR="00255D9B" w:rsidRPr="008E156F">
        <w:rPr>
          <w:rFonts w:ascii="Times New Roman" w:hAnsi="Times New Roman" w:cs="Times New Roman"/>
        </w:rPr>
        <w:instrText>ADDIN CSL_CITATION { "citationItems" : [ { "id" : "ITEM-1", "itemData" : { "DOI" : "10.1186/s12983-014-0054-0", "ISSN" : "1742-9994", "PMID" : "25183990", "abstract" : "INTRODUCTION: Short post-reproductive lifespan is widespread across species, but prolonged post-reproductive life-stages of potential adaptive significance have been reported only in few mammals with extreme longevity. Long post-reproductive lifespan contradicts classical evolutionary predictions of simultaneous senescence in survival and reproduction, and raises the question of whether extreme longevity in mammals promotes such a life-history. Among terrestrial mammals, elephants share the features with great apes and humans, of having long lifespan and offspring with long dependency. However, little data exists on the frequency of post-reproductive lifespan in elephants. Here we use extensive demographic records on semi-captive Asian elephants (n = 1040) and genealogical data on pre-industrial women (n = 5336) to provide the first comparisons of age-specific reproduction, survival and post-reproductive lifespan in both of these long-lived species.\\n\\nRESULTS: We found that fertility decreased after age 50 in elephants, but the pattern differed from a total loss of fertility in menopausal women with many elephants continuing to reproduce at least until the age of 65 years. The probability of entering a non-reproductive state increased steadily in elephants from the earliest age of reproduction until age 65, with the longer living elephants continuing to reproduce until older ages, in contrast to humans whose termination probability increased rapidly after age 35 and reached 1 at 56 years, but did not depend on longevity. Post-reproductive lifespan reached 11-17 years in elephants and 26-27 years in humans living until old age (depending on method), but whereas half of human adult lifespan (of those reproductive females surviving to the age of 5% fecundity) was spent as post-reproductive, only one eighth was in elephants. Consequently, although some elephants have long post-reproductive lifespans, relatively few individuals reach such a phase and the decline in fertility generally parallels declines in survivorship in contrast to humans with a decoupling of senescence in somatic and reproductive functions.\\n\\nCONCLUSIONS: Our results show that the reproductive and survival patterns of Asian elephants differ from other long-lived animals exhibiting menopause, such as humans, and extreme longevity alone does not promote the evolution of menopause or post-reproductive lifespan, adding weight to the unusual kin-selected benefits suggested to favour such tra\u2026", "author" : [ { "dropping-particle" : "", "family" : "Lahdenper\u00e4", "given" : "Mirkka", "non-dropping-particle" : "", "parse-names" : false, "suffix" : "" }, { "dropping-particle" : "", "family" : "Mar", "given" : "Khyne U", "non-dropping-particle" : "", "parse-names" : false, "suffix" : "" }, { "dropping-particle" : "", "family" : "Lummaa", "given" : "Virpi", "non-dropping-particle" : "", "parse-names" : false, "suffix" : "" } ], "container-title" : "Frontiers in zoology", "id" : "ITEM-1", "issued" : { "date-parts" : [ [ "2014" ] ] }, "page" : "54", "title" : "Reproductive cessation and post-reproductive lifespan in Asian elephants and pre-industrial humans", "type" : "article-journal", "volume" : "11" }, "uris" : [ "http://www.mendeley.com/documents/?uuid=fff078ce-2a6a-42c3-be7f-f0eed6ff4248" ] } ], "mendeley" : { "formattedCitation" : "(Lahdenper\u00e4, Mar &amp; Lummaa 2014b)", "manualFormatting" : "(Lahdenper\u00e4, Mar &amp; Lummaa 2014)", "plainTextFormattedCitation" : "(Lahdenper\u00e4, Mar &amp; Lummaa 2014b)", "previouslyFormattedCitation" : "(Lahdenper\u00e4, Mar &amp; Lummaa 2014b)" }, "properties" : { "noteIndex" : 0 }, "schema" : "https://github.com/citation-style-language/schema/raw/master/csl-citation.json" }</w:instrText>
      </w:r>
      <w:r w:rsidRPr="008E156F">
        <w:rPr>
          <w:rFonts w:ascii="Times New Roman" w:hAnsi="Times New Roman" w:cs="Times New Roman"/>
        </w:rPr>
        <w:fldChar w:fldCharType="separate"/>
      </w:r>
      <w:r w:rsidR="00644277" w:rsidRPr="008E156F">
        <w:rPr>
          <w:rFonts w:ascii="Times New Roman" w:hAnsi="Times New Roman" w:cs="Times New Roman"/>
          <w:noProof/>
        </w:rPr>
        <w:t>(Lahdenperä, Mar &amp; Lummaa 2014</w:t>
      </w:r>
      <w:r w:rsidR="00A30F8A" w:rsidRPr="008E156F">
        <w:rPr>
          <w:rFonts w:ascii="Times New Roman" w:hAnsi="Times New Roman" w:cs="Times New Roman"/>
          <w:noProof/>
        </w:rPr>
        <w:t>)</w:t>
      </w:r>
      <w:r w:rsidRPr="008E156F">
        <w:rPr>
          <w:rFonts w:ascii="Times New Roman" w:hAnsi="Times New Roman" w:cs="Times New Roman"/>
        </w:rPr>
        <w:fldChar w:fldCharType="end"/>
      </w:r>
      <w:r w:rsidRPr="008E156F">
        <w:rPr>
          <w:rFonts w:ascii="Times New Roman" w:hAnsi="Times New Roman" w:cs="Times New Roman"/>
        </w:rPr>
        <w:t>. Consequently, the working elephant population is not currently self-sustaining, with the annual capture of wild conspecifics necessary to supplement the timber elephan</w:t>
      </w:r>
      <w:r w:rsidR="00A30F8A" w:rsidRPr="008E156F">
        <w:rPr>
          <w:rFonts w:ascii="Times New Roman" w:hAnsi="Times New Roman" w:cs="Times New Roman"/>
        </w:rPr>
        <w:t xml:space="preserve">t workforce and meet workloads </w:t>
      </w:r>
      <w:r w:rsidRPr="008E156F">
        <w:rPr>
          <w:rFonts w:ascii="Times New Roman" w:hAnsi="Times New Roman" w:cs="Times New Roman"/>
        </w:rPr>
        <w:fldChar w:fldCharType="begin" w:fldLock="1"/>
      </w:r>
      <w:r w:rsidR="00255D9B" w:rsidRPr="008E156F">
        <w:rPr>
          <w:rFonts w:ascii="Times New Roman" w:hAnsi="Times New Roman" w:cs="Times New Roman"/>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rPr>
        <w:fldChar w:fldCharType="separate"/>
      </w:r>
      <w:r w:rsidR="00960F11" w:rsidRPr="008E156F">
        <w:rPr>
          <w:rFonts w:ascii="Times New Roman" w:hAnsi="Times New Roman" w:cs="Times New Roman"/>
          <w:noProof/>
        </w:rPr>
        <w:t>(Mar 2007</w:t>
      </w:r>
      <w:r w:rsidR="00C64C92" w:rsidRPr="008E156F">
        <w:rPr>
          <w:rFonts w:ascii="Times New Roman" w:hAnsi="Times New Roman" w:cs="Times New Roman"/>
          <w:noProof/>
        </w:rPr>
        <w:t>)</w:t>
      </w:r>
      <w:r w:rsidRPr="008E156F">
        <w:rPr>
          <w:rFonts w:ascii="Times New Roman" w:hAnsi="Times New Roman" w:cs="Times New Roman"/>
        </w:rPr>
        <w:fldChar w:fldCharType="end"/>
      </w:r>
      <w:r w:rsidRPr="008E156F">
        <w:rPr>
          <w:rFonts w:ascii="Times New Roman" w:hAnsi="Times New Roman" w:cs="Times New Roman"/>
        </w:rPr>
        <w:t xml:space="preserve">. </w:t>
      </w:r>
    </w:p>
    <w:p w:rsidR="003B23FC" w:rsidRPr="008E156F" w:rsidRDefault="008D0519" w:rsidP="003B23FC">
      <w:pPr>
        <w:spacing w:line="480" w:lineRule="auto"/>
        <w:ind w:firstLine="720"/>
        <w:jc w:val="both"/>
        <w:rPr>
          <w:rFonts w:ascii="Times New Roman" w:hAnsi="Times New Roman" w:cs="Times New Roman"/>
        </w:rPr>
      </w:pPr>
      <w:r w:rsidRPr="008E156F">
        <w:rPr>
          <w:rFonts w:ascii="Times New Roman" w:hAnsi="Times New Roman" w:cs="Times New Roman"/>
        </w:rPr>
        <w:t xml:space="preserve">It is therefore paramount that hosts such as </w:t>
      </w:r>
      <w:r w:rsidRPr="008E156F">
        <w:rPr>
          <w:rFonts w:ascii="Times New Roman" w:hAnsi="Times New Roman" w:cs="Times New Roman"/>
          <w:i/>
        </w:rPr>
        <w:t xml:space="preserve">E. maximus </w:t>
      </w:r>
      <w:r w:rsidRPr="008E156F">
        <w:rPr>
          <w:rFonts w:ascii="Times New Roman" w:hAnsi="Times New Roman" w:cs="Times New Roman"/>
        </w:rPr>
        <w:t xml:space="preserve">are sampled in a consistent manner that allows helminths FEC to be obtained as accurately as possible in order to quantify infection burden and design appropriate control strategies. A species-specific protocol for quantifying helminth FEC, which minimizes pre-analytical sources of error, must be established before the health and fitness impact of these parasites on their hosts can be reliably determined. In this study we develop such a protocol in a large sample of known individually marked, semi-captive Asian elephants working in Myanmar. We assess the distribution of gastro-intestinal helminth eggs within faecal matter by quantifying FEC in samples from (1) different parts of a single bolus and (2) between multiple boluses. We determined effects of time of collection by (3) quantifying FEC in samples collected at two different time points during a 7.5 hour period. Finally, we assessed (4) impact of storage in two common fixatives (10% formol saline and 10% formalin) by comparing FEC in identical samples, with one sample being analysed as fresh without being stored in fixative and the other after being stored in preservative before analysis. Our study provides Asian elephant-specific adaptations of the special modification of the McMaster method, with standardised collection and storage guidelines in order to improve reliability of this long-standing method of assessing individual parasite burden. </w:t>
      </w:r>
    </w:p>
    <w:p w:rsidR="003B23FC" w:rsidRPr="008E156F" w:rsidRDefault="003B23FC" w:rsidP="003B23FC">
      <w:pPr>
        <w:spacing w:line="480" w:lineRule="auto"/>
        <w:jc w:val="both"/>
        <w:rPr>
          <w:rFonts w:ascii="Times New Roman" w:hAnsi="Times New Roman" w:cs="Times New Roman"/>
          <w:sz w:val="20"/>
        </w:rPr>
      </w:pPr>
    </w:p>
    <w:p w:rsidR="0086252A" w:rsidRPr="008E156F" w:rsidRDefault="0086252A" w:rsidP="003B23FC">
      <w:pPr>
        <w:spacing w:line="480" w:lineRule="auto"/>
        <w:jc w:val="both"/>
        <w:rPr>
          <w:rFonts w:ascii="Times New Roman" w:hAnsi="Times New Roman" w:cs="Times New Roman"/>
          <w:sz w:val="20"/>
        </w:rPr>
      </w:pPr>
    </w:p>
    <w:p w:rsidR="0086252A" w:rsidRPr="008E156F" w:rsidRDefault="0086252A" w:rsidP="003B23FC">
      <w:pPr>
        <w:spacing w:line="480" w:lineRule="auto"/>
        <w:jc w:val="both"/>
        <w:rPr>
          <w:rFonts w:ascii="Times New Roman" w:hAnsi="Times New Roman" w:cs="Times New Roman"/>
          <w:sz w:val="20"/>
        </w:rPr>
      </w:pPr>
    </w:p>
    <w:p w:rsidR="0086252A" w:rsidRPr="008E156F" w:rsidRDefault="0086252A" w:rsidP="003B23FC">
      <w:pPr>
        <w:spacing w:line="480" w:lineRule="auto"/>
        <w:jc w:val="both"/>
        <w:rPr>
          <w:rFonts w:ascii="Times New Roman" w:hAnsi="Times New Roman" w:cs="Times New Roman"/>
          <w:sz w:val="20"/>
        </w:rPr>
      </w:pPr>
    </w:p>
    <w:p w:rsidR="008D0519" w:rsidRPr="008E156F" w:rsidRDefault="003B23FC" w:rsidP="003B23FC">
      <w:pPr>
        <w:spacing w:line="480" w:lineRule="auto"/>
        <w:jc w:val="both"/>
        <w:rPr>
          <w:rFonts w:ascii="Times New Roman" w:hAnsi="Times New Roman" w:cs="Times New Roman"/>
          <w:b/>
          <w:sz w:val="24"/>
        </w:rPr>
      </w:pPr>
      <w:r w:rsidRPr="008E156F">
        <w:rPr>
          <w:rFonts w:ascii="Times New Roman" w:hAnsi="Times New Roman" w:cs="Times New Roman"/>
          <w:b/>
          <w:sz w:val="20"/>
        </w:rPr>
        <w:lastRenderedPageBreak/>
        <w:t>3.3.</w:t>
      </w:r>
      <w:r w:rsidRPr="008E156F">
        <w:rPr>
          <w:rFonts w:ascii="Times New Roman" w:hAnsi="Times New Roman" w:cs="Times New Roman"/>
          <w:b/>
          <w:sz w:val="24"/>
        </w:rPr>
        <w:t xml:space="preserve"> Materials and </w:t>
      </w:r>
      <w:r w:rsidR="00521D7F" w:rsidRPr="008E156F">
        <w:rPr>
          <w:rFonts w:ascii="Times New Roman" w:hAnsi="Times New Roman" w:cs="Times New Roman"/>
          <w:b/>
          <w:sz w:val="24"/>
        </w:rPr>
        <w:t>m</w:t>
      </w:r>
      <w:r w:rsidR="008D0519" w:rsidRPr="008E156F">
        <w:rPr>
          <w:rFonts w:ascii="Times New Roman" w:hAnsi="Times New Roman" w:cs="Times New Roman"/>
          <w:b/>
          <w:sz w:val="24"/>
        </w:rPr>
        <w:t>ethods</w:t>
      </w:r>
    </w:p>
    <w:p w:rsidR="008D0519" w:rsidRPr="008E156F" w:rsidRDefault="003B23FC" w:rsidP="00E20822">
      <w:pPr>
        <w:spacing w:line="480" w:lineRule="auto"/>
        <w:jc w:val="both"/>
        <w:rPr>
          <w:rFonts w:ascii="Times New Roman" w:hAnsi="Times New Roman" w:cs="Times New Roman"/>
          <w:i/>
        </w:rPr>
      </w:pPr>
      <w:r w:rsidRPr="008E156F">
        <w:rPr>
          <w:rFonts w:ascii="Times New Roman" w:hAnsi="Times New Roman" w:cs="Times New Roman"/>
          <w:i/>
        </w:rPr>
        <w:t>3.3</w:t>
      </w:r>
      <w:r w:rsidR="008D0519" w:rsidRPr="008E156F">
        <w:rPr>
          <w:rFonts w:ascii="Times New Roman" w:hAnsi="Times New Roman" w:cs="Times New Roman"/>
          <w:i/>
        </w:rPr>
        <w:t xml:space="preserve">.1 Study population </w:t>
      </w:r>
    </w:p>
    <w:p w:rsidR="008D0519" w:rsidRPr="008E156F" w:rsidRDefault="008D0519" w:rsidP="00E20822">
      <w:pPr>
        <w:spacing w:line="480" w:lineRule="auto"/>
        <w:jc w:val="both"/>
        <w:rPr>
          <w:rFonts w:ascii="Times New Roman" w:hAnsi="Times New Roman" w:cs="Times New Roman"/>
        </w:rPr>
      </w:pPr>
      <w:r w:rsidRPr="008E156F">
        <w:rPr>
          <w:rFonts w:ascii="Times New Roman" w:hAnsi="Times New Roman" w:cs="Times New Roman"/>
        </w:rPr>
        <w:t>This study utilizes a semi-captive population of working timber elephants located in two areas of Sagaing region, northern Myanmar; Katha (24°10’ N, 96°19’ E) and Kawlin (23°46’ N, 95°40’ E). Myanmar is home to approximately 10,000 Asian elephants (thought to be at least 20% of the current global total), with the government-owned working population comprising over 20% of the national estimate and over half of Myan</w:t>
      </w:r>
      <w:r w:rsidR="00A30F8A" w:rsidRPr="008E156F">
        <w:rPr>
          <w:rFonts w:ascii="Times New Roman" w:hAnsi="Times New Roman" w:cs="Times New Roman"/>
        </w:rPr>
        <w:t xml:space="preserve">mar’s total captive population </w:t>
      </w:r>
      <w:r w:rsidRPr="008E156F">
        <w:rPr>
          <w:rFonts w:ascii="Times New Roman" w:hAnsi="Times New Roman" w:cs="Times New Roman"/>
        </w:rPr>
        <w:fldChar w:fldCharType="begin" w:fldLock="1"/>
      </w:r>
      <w:r w:rsidR="00D57A40" w:rsidRPr="008E156F">
        <w:rPr>
          <w:rFonts w:ascii="Times New Roman" w:hAnsi="Times New Roman" w:cs="Times New Roman"/>
        </w:rPr>
        <w:instrText>ADDIN CSL_CITATION { "citationItems" : [ { "id" : "ITEM-1", "itemData" : { "author" : [ { "dropping-particle" : "", "family" : "Sukumar", "given" : "R", "non-dropping-particle" : "", "parse-names" : false, "suffix" : "" } ], "container-title" : "International Zoo Yearbook", "id" : "ITEM-1", "issued" : { "date-parts" : [ [ "2006" ] ] }, "page" : "1-8", "title" : "A brief review of the status , distribution and biology of wild Asian elephants", "type" : "article-journal", "volume" : "40" }, "uris" : [ "http://www.mendeley.com/documents/?uuid=b8967c87-bf3a-42cc-a990-bf63c824f3b0" ] }, { "id" : "ITEM-2", "itemData" : { "URL" : "http://www.iucnredlist.org", "accessed" : { "date-parts" : [ [ "2014", "1", "5" ] ] }, "author" : [ { "dropping-particle" : "", "family" : "IUCN", "given" : "", "non-dropping-particle" : "", "parse-names" : false, "suffix" : "" } ], "id" : "ITEM-2", "issued" : { "date-parts" : [ [ "2014" ] ] }, "title" : "The IUCN Red List of Threatened Species. Version 2014-3", "type" : "webpage" }, "uris" : [ "http://www.mendeley.com/documents/?uuid=de064511-9bed-48e0-939d-b95d33bca6be" ] } ], "mendeley" : { "formattedCitation" : "(Sukumar 2006; IUCN 2014)", "plainTextFormattedCitation" : "(Sukumar 2006; IUCN 2014)", "previouslyFormattedCitation" : "(Sukumar 2006; IUCN 2014)" }, "properties" : { "noteIndex" : 0 }, "schema" : "https://github.com/citation-style-language/schema/raw/master/csl-citation.json" }</w:instrText>
      </w:r>
      <w:r w:rsidRPr="008E156F">
        <w:rPr>
          <w:rFonts w:ascii="Times New Roman" w:hAnsi="Times New Roman" w:cs="Times New Roman"/>
        </w:rPr>
        <w:fldChar w:fldCharType="separate"/>
      </w:r>
      <w:r w:rsidR="00D57A40" w:rsidRPr="008E156F">
        <w:rPr>
          <w:rFonts w:ascii="Times New Roman" w:hAnsi="Times New Roman" w:cs="Times New Roman"/>
          <w:noProof/>
        </w:rPr>
        <w:t>(Sukumar 2006; IUCN 2014)</w:t>
      </w:r>
      <w:r w:rsidRPr="008E156F">
        <w:rPr>
          <w:rFonts w:ascii="Times New Roman" w:hAnsi="Times New Roman" w:cs="Times New Roman"/>
        </w:rPr>
        <w:fldChar w:fldCharType="end"/>
      </w:r>
      <w:r w:rsidRPr="008E156F">
        <w:rPr>
          <w:rFonts w:ascii="Times New Roman" w:hAnsi="Times New Roman" w:cs="Times New Roman"/>
        </w:rPr>
        <w:t>. Most of the working elephants in Myanmar are government-owned and are each assigned a four digit personal identification number, which is permanently marked on their haunches, as well as an individual log book detailing life-history, health and reprodu</w:t>
      </w:r>
      <w:r w:rsidR="00A30F8A" w:rsidRPr="008E156F">
        <w:rPr>
          <w:rFonts w:ascii="Times New Roman" w:hAnsi="Times New Roman" w:cs="Times New Roman"/>
        </w:rPr>
        <w:t xml:space="preserve">ctive data from birth to death </w:t>
      </w:r>
      <w:r w:rsidRPr="008E156F">
        <w:rPr>
          <w:rFonts w:ascii="Times New Roman" w:hAnsi="Times New Roman" w:cs="Times New Roman"/>
        </w:rPr>
        <w:fldChar w:fldCharType="begin" w:fldLock="1"/>
      </w:r>
      <w:r w:rsidR="00255D9B" w:rsidRPr="008E156F">
        <w:rPr>
          <w:rFonts w:ascii="Times New Roman" w:hAnsi="Times New Roman" w:cs="Times New Roman"/>
        </w:rPr>
        <w:instrText>ADDIN CSL_CITATION { "citationItems" : [ { "id" : "ITEM-1", "itemData" : { "id" : "ITEM-1", "issued" : { "date-parts" : [ [ "0" ] ] }, "title" : "The studbook of timber elephants of Myanmar with special reference to survivorship analysis", "type" : "article-journal" }, "uris" : [ "http://www.mendeley.com/documents/?uuid=4176809e-2686-464d-898b-683ebb25a380" ] }, { "id" : "ITEM-2", "itemData" : { "author" : [ { "dropping-particle" : "", "family" : "Mar", "given" : "Khyne U", "non-dropping-particle" : "", "parse-names" : false, "suffix" : "" } ], "id" : "ITEM-2", "issued" : { "date-parts" : [ [ "2007" ] ] }, "title" : "THE DEMOGRAPHY AND LIFE HISTORY STRATEGIES OF TIMBER Khyne U Mar Thesis submitted to the University College London", "type" : "article-journal" }, "uris" : [ "http://www.mendeley.com/documents/?uuid=98af3615-2a5c-44c3-b0e1-84c80fd0ac90" ] } ], "mendeley" : { "formattedCitation" : "(\u201cThe studbook of timber elephants of Myanmar with special reference to survivorship analysis\u201d; Mar 2007b)", "manualFormatting" : "(Mar 2002, 2007)", "plainTextFormattedCitation" : "(\u201cThe studbook of timber elephants of Myanmar with special reference to survivorship analysis\u201d; Mar 2007b)", "previouslyFormattedCitation" : "(\u201cThe studbook of timber elephants of Myanmar with special reference to survivorship analysis\u201d; Mar 2007b)" }, "properties" : { "noteIndex" : 0 }, "schema" : "https://github.com/citation-style-language/schema/raw/master/csl-citation.json" }</w:instrText>
      </w:r>
      <w:r w:rsidRPr="008E156F">
        <w:rPr>
          <w:rFonts w:ascii="Times New Roman" w:hAnsi="Times New Roman" w:cs="Times New Roman"/>
        </w:rPr>
        <w:fldChar w:fldCharType="separate"/>
      </w:r>
      <w:r w:rsidR="00C64C92" w:rsidRPr="008E156F">
        <w:rPr>
          <w:rFonts w:ascii="Times New Roman" w:hAnsi="Times New Roman" w:cs="Times New Roman"/>
          <w:noProof/>
        </w:rPr>
        <w:t>(Mar</w:t>
      </w:r>
      <w:r w:rsidR="00960F11" w:rsidRPr="008E156F">
        <w:rPr>
          <w:rFonts w:ascii="Times New Roman" w:hAnsi="Times New Roman" w:cs="Times New Roman"/>
          <w:noProof/>
        </w:rPr>
        <w:t xml:space="preserve"> 2002,</w:t>
      </w:r>
      <w:r w:rsidR="00C64C92" w:rsidRPr="008E156F">
        <w:rPr>
          <w:rFonts w:ascii="Times New Roman" w:hAnsi="Times New Roman" w:cs="Times New Roman"/>
          <w:noProof/>
        </w:rPr>
        <w:t xml:space="preserve"> 2007)</w:t>
      </w:r>
      <w:r w:rsidRPr="008E156F">
        <w:rPr>
          <w:rFonts w:ascii="Times New Roman" w:hAnsi="Times New Roman" w:cs="Times New Roman"/>
        </w:rPr>
        <w:fldChar w:fldCharType="end"/>
      </w:r>
      <w:r w:rsidRPr="008E156F">
        <w:rPr>
          <w:rFonts w:ascii="Times New Roman" w:hAnsi="Times New Roman" w:cs="Times New Roman"/>
        </w:rPr>
        <w:t>. This allows for accurate identification of each individual with consistent monitoring of maternal lineages as well as known health and life-history events. The employment of the elephants is contracted from June – February, with March – May being a period of rest during the hottest months of the year. The elephants work during the day and at night they are free to roam and forage in the surrounding forest, where they also interact and mate with both wild and captive conspecifics. In this study, we collected a total of 820 samples from 129 individual elephants (72 females and 57 males, aged 4 – 63 years)</w:t>
      </w:r>
      <w:r w:rsidR="00131C4A" w:rsidRPr="008E156F">
        <w:rPr>
          <w:rFonts w:ascii="Times New Roman" w:hAnsi="Times New Roman" w:cs="Times New Roman"/>
        </w:rPr>
        <w:t>,</w:t>
      </w:r>
      <w:r w:rsidRPr="008E156F">
        <w:rPr>
          <w:rFonts w:ascii="Times New Roman" w:hAnsi="Times New Roman" w:cs="Times New Roman"/>
        </w:rPr>
        <w:t xml:space="preserve"> between November 2013 – June 2014. </w:t>
      </w:r>
    </w:p>
    <w:p w:rsidR="008D0519" w:rsidRPr="008E156F" w:rsidRDefault="008D0519" w:rsidP="00E20822">
      <w:pPr>
        <w:spacing w:line="480" w:lineRule="auto"/>
        <w:jc w:val="both"/>
        <w:rPr>
          <w:rFonts w:ascii="Times New Roman" w:hAnsi="Times New Roman" w:cs="Times New Roman"/>
        </w:rPr>
      </w:pPr>
    </w:p>
    <w:p w:rsidR="008D0519" w:rsidRPr="008E156F" w:rsidRDefault="003B23FC" w:rsidP="00E20822">
      <w:pPr>
        <w:spacing w:line="480" w:lineRule="auto"/>
        <w:jc w:val="both"/>
        <w:rPr>
          <w:rFonts w:ascii="Times New Roman" w:hAnsi="Times New Roman" w:cs="Times New Roman"/>
          <w:i/>
        </w:rPr>
      </w:pPr>
      <w:r w:rsidRPr="008E156F">
        <w:rPr>
          <w:rFonts w:ascii="Times New Roman" w:hAnsi="Times New Roman" w:cs="Times New Roman"/>
          <w:i/>
        </w:rPr>
        <w:t>3.3</w:t>
      </w:r>
      <w:r w:rsidR="008D0519" w:rsidRPr="008E156F">
        <w:rPr>
          <w:rFonts w:ascii="Times New Roman" w:hAnsi="Times New Roman" w:cs="Times New Roman"/>
          <w:i/>
        </w:rPr>
        <w:t>.2 General sample collection</w:t>
      </w:r>
    </w:p>
    <w:p w:rsidR="008D0519" w:rsidRPr="008E156F" w:rsidRDefault="008D0519" w:rsidP="00E20822">
      <w:pPr>
        <w:spacing w:line="480" w:lineRule="auto"/>
        <w:jc w:val="both"/>
        <w:rPr>
          <w:rFonts w:ascii="Times New Roman" w:hAnsi="Times New Roman" w:cs="Times New Roman"/>
        </w:rPr>
      </w:pPr>
      <w:r w:rsidRPr="008E156F">
        <w:rPr>
          <w:rFonts w:ascii="Times New Roman" w:hAnsi="Times New Roman" w:cs="Times New Roman"/>
        </w:rPr>
        <w:t xml:space="preserve">Defecation was observed for individual elephants, which were easily recognisable by their unique identification numbers. A whole faecal bolus (the last produced within a dung pile unless otherwise stated) was collected and dissected immediately upon observing defecation. Boluses were only taken from the ground and not from any standing water bodies. Fresh faecal samples were collected  manually by splitting boluses in half and obtaining a large volume of faecal matter from central and </w:t>
      </w:r>
      <w:r w:rsidRPr="008E156F">
        <w:rPr>
          <w:rFonts w:ascii="Times New Roman" w:hAnsi="Times New Roman" w:cs="Times New Roman"/>
        </w:rPr>
        <w:lastRenderedPageBreak/>
        <w:t>edge locations of one half. From these, smaller subsamples weighing exactly 4.5g were collected. Fresh samples were</w:t>
      </w:r>
      <w:r w:rsidRPr="008E156F" w:rsidDel="00B856B2">
        <w:rPr>
          <w:rFonts w:ascii="Times New Roman" w:hAnsi="Times New Roman" w:cs="Times New Roman"/>
        </w:rPr>
        <w:t xml:space="preserve"> </w:t>
      </w:r>
      <w:r w:rsidRPr="008E156F">
        <w:rPr>
          <w:rFonts w:ascii="Times New Roman" w:hAnsi="Times New Roman" w:cs="Times New Roman"/>
        </w:rPr>
        <w:t>kept in sealed and labelled zip-locked bags and analysed as soon as possible after collection. If fresh samples could not be analysed immediately after collection they were stored in a cooler box for a maximum of 8 hours and transferred to a fridge kept at 4</w:t>
      </w:r>
      <w:r w:rsidR="001F34C0" w:rsidRPr="008E156F">
        <w:rPr>
          <w:rFonts w:ascii="Times New Roman" w:hAnsi="Times New Roman" w:cs="Times New Roman"/>
        </w:rPr>
        <w:t xml:space="preserve"> </w:t>
      </w:r>
      <w:r w:rsidRPr="008E156F">
        <w:rPr>
          <w:rFonts w:ascii="Times New Roman" w:hAnsi="Times New Roman" w:cs="Times New Roman"/>
        </w:rPr>
        <w:t>-</w:t>
      </w:r>
      <w:r w:rsidR="001F34C0" w:rsidRPr="008E156F">
        <w:rPr>
          <w:rFonts w:ascii="Times New Roman" w:hAnsi="Times New Roman" w:cs="Times New Roman"/>
        </w:rPr>
        <w:t xml:space="preserve"> </w:t>
      </w:r>
      <w:r w:rsidRPr="008E156F">
        <w:rPr>
          <w:rFonts w:ascii="Times New Roman" w:hAnsi="Times New Roman" w:cs="Times New Roman"/>
        </w:rPr>
        <w:t xml:space="preserve">6° C. Fridge samples were analysed within 7 days, in accordance with </w:t>
      </w:r>
      <w:r w:rsidRPr="008E156F">
        <w:rPr>
          <w:rFonts w:ascii="Times New Roman" w:hAnsi="Times New Roman" w:cs="Times New Roman"/>
        </w:rPr>
        <w:fldChar w:fldCharType="begin" w:fldLock="1"/>
      </w:r>
      <w:r w:rsidR="00C64C92" w:rsidRPr="008E156F">
        <w:rPr>
          <w:rFonts w:ascii="Times New Roman" w:hAnsi="Times New Roman" w:cs="Times New Roman"/>
        </w:rPr>
        <w:instrText>ADDIN CSL_CITATION { "citationItems" : [ { "id" : "ITEM-1", "itemData" : { "DOI" : "10.1016/j.vetpar.2009.09.043", "ISSN" : "1873-2550", "PMID" : "19850412", "abstract" : "Fecal analyses are becoming increasingly important for equine establishments as a means of parasite surveillance and detection of anthelmintic resistance. Although several studies have evaluated various egg counting techniques, little is known about the quantitative effects of pre-analytic factors such as collection and storage of fecal samples. This study evaluated the effects of storage temperature, storage time and airtight versus open-air storage on fecal egg counts. The experimental protocols were replicated in two study locations: Copenhagen, Denmark and Athens, Georgia, USA. In both locations, the experiment was repeated three times, and five repeated egg counts were performed at each time point of analysis. In experiment A, feces were collected rectally and stored airtight at freezer (-10 to -18 degrees C), refrigerator (4 degrees C), room (18-24 degrees C), or incubator (37-38 degrees C) temperatures. Egg counts were performed after 0, 6, 12, 24, 48, and 120h of storage. In experiment B, feces were collected rectally and stored airtight or in the open air in the horse barn for up to 24h. Egg counts were performed after 0, 3, 6, 12, and 24h of storage. In experiment A at both locations, samples kept in the refrigerator showed no decline in egg counts, whereas storage in the freezer and incubator led to significantly declining egg numbers during the study. In contrast, storage at room temperature yielded marked differences between the two study locations: egg counts remained stable in the U.S. study, whereas the Danish study revealed a significant decline after 24h. In experiment B, the Danish study showed no differences between airtight and open-air storage and no changes over time, while the U.S. study found a significant decline for open-air storage after 12h. This difference was attributed to the different barn temperatures in the two studies. To our knowledge, this is the first study to evaluate the pre-analytic factors affecting egg counts in horses using an experimental protocol replicated in two contrasting geographic and climatic locations. Our results demonstrate that refrigeration is the best method for storage of fecal samples intended for egg count analysis, but that accurate results can be derived from fecal samples collected from the ground within 12h of passage.", "author" : [ { "dropping-particle" : "", "family" : "Nielsen", "given" : "M K", "non-dropping-particle" : "", "parse-names" : false, "suffix" : "" }, { "dropping-particle" : "", "family" : "Vidyashankar", "given" : "a N", "non-dropping-particle" : "", "parse-names" : false, "suffix" : "" }, { "dropping-particle" : "V", "family" : "Andersen", "given" : "U", "non-dropping-particle" : "", "parse-names" : false, "suffix" : "" }, { "dropping-particle" : "", "family" : "Delisi", "given" : "K", "non-dropping-particle" : "", "parse-names" : false, "suffix" : "" }, { "dropping-particle" : "", "family" : "Pilegaard", "given" : "K", "non-dropping-particle" : "", "parse-names" : false, "suffix" : "" }, { "dropping-particle" : "", "family" : "Kaplan", "given" : "R M", "non-dropping-particle" : "", "parse-names" : false, "suffix" : "" } ], "container-title" : "Veterinary parasitology", "id" : "ITEM-1", "issue" : "1", "issued" : { "date-parts" : [ [ "2010", "1", "20" ] ] }, "page" : "55-61", "title" : "Effects of fecal collection and storage factors on strongylid egg counts in horses.", "type" : "article-journal", "volume" : "167" }, "uris" : [ "http://www.mendeley.com/documents/?uuid=9af857a2-bfbb-4317-b9a0-f8b26e9b5606" ] } ], "mendeley" : { "formattedCitation" : "(Nielsen &lt;i&gt;et al.&lt;/i&gt; 2010)", "manualFormatting" : "Nielsen et al. (2010)", "plainTextFormattedCitation" : "(Nielsen et al. 2010)", "previouslyFormattedCitation" : "(Nielsen &lt;i&gt;et al.&lt;/i&gt; 2010)"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Nielsen et al. </w:t>
      </w:r>
      <w:r w:rsidR="00A30F8A" w:rsidRPr="008E156F">
        <w:rPr>
          <w:rFonts w:ascii="Times New Roman" w:hAnsi="Times New Roman" w:cs="Times New Roman"/>
          <w:noProof/>
        </w:rPr>
        <w:t>(</w:t>
      </w:r>
      <w:r w:rsidRPr="008E156F">
        <w:rPr>
          <w:rFonts w:ascii="Times New Roman" w:hAnsi="Times New Roman" w:cs="Times New Roman"/>
          <w:noProof/>
        </w:rPr>
        <w:t>2010)</w:t>
      </w:r>
      <w:r w:rsidRPr="008E156F">
        <w:rPr>
          <w:rFonts w:ascii="Times New Roman" w:hAnsi="Times New Roman" w:cs="Times New Roman"/>
        </w:rPr>
        <w:fldChar w:fldCharType="end"/>
      </w:r>
      <w:r w:rsidRPr="008E156F">
        <w:rPr>
          <w:rFonts w:ascii="Times New Roman" w:hAnsi="Times New Roman" w:cs="Times New Roman"/>
        </w:rPr>
        <w:t xml:space="preserve">. </w:t>
      </w:r>
    </w:p>
    <w:p w:rsidR="008D0519" w:rsidRPr="008E156F" w:rsidRDefault="008D0519" w:rsidP="00E20822">
      <w:pPr>
        <w:spacing w:line="480" w:lineRule="auto"/>
        <w:jc w:val="both"/>
        <w:rPr>
          <w:rFonts w:ascii="Times New Roman" w:hAnsi="Times New Roman" w:cs="Times New Roman"/>
        </w:rPr>
      </w:pPr>
    </w:p>
    <w:p w:rsidR="008D0519" w:rsidRPr="008E156F" w:rsidRDefault="003B23FC" w:rsidP="00E20822">
      <w:pPr>
        <w:spacing w:line="480" w:lineRule="auto"/>
        <w:jc w:val="both"/>
        <w:rPr>
          <w:rFonts w:ascii="Times New Roman" w:hAnsi="Times New Roman" w:cs="Times New Roman"/>
          <w:i/>
        </w:rPr>
      </w:pPr>
      <w:r w:rsidRPr="008E156F">
        <w:rPr>
          <w:rFonts w:ascii="Times New Roman" w:hAnsi="Times New Roman" w:cs="Times New Roman"/>
          <w:i/>
        </w:rPr>
        <w:t>3.3</w:t>
      </w:r>
      <w:r w:rsidR="008D0519" w:rsidRPr="008E156F">
        <w:rPr>
          <w:rFonts w:ascii="Times New Roman" w:hAnsi="Times New Roman" w:cs="Times New Roman"/>
          <w:i/>
        </w:rPr>
        <w:t xml:space="preserve">.3 Egg counting technique </w:t>
      </w:r>
    </w:p>
    <w:p w:rsidR="003B23FC" w:rsidRPr="008E156F" w:rsidRDefault="008D0519" w:rsidP="00E20822">
      <w:pPr>
        <w:spacing w:line="480" w:lineRule="auto"/>
        <w:jc w:val="both"/>
        <w:rPr>
          <w:rFonts w:ascii="Times New Roman" w:hAnsi="Times New Roman" w:cs="Times New Roman"/>
        </w:rPr>
      </w:pPr>
      <w:r w:rsidRPr="008E156F">
        <w:rPr>
          <w:rFonts w:ascii="Times New Roman" w:hAnsi="Times New Roman" w:cs="Times New Roman"/>
        </w:rPr>
        <w:t xml:space="preserve">Adapting the special modification of the McMaster method designed specifically for helminthology (as outlined in </w:t>
      </w:r>
      <w:r w:rsidRPr="008E156F">
        <w:rPr>
          <w:rFonts w:ascii="Times New Roman" w:hAnsi="Times New Roman" w:cs="Times New Roman"/>
        </w:rPr>
        <w:fldChar w:fldCharType="begin" w:fldLock="1"/>
      </w:r>
      <w:r w:rsidR="001F34C0" w:rsidRPr="008E156F">
        <w:rPr>
          <w:rFonts w:ascii="Times New Roman" w:hAnsi="Times New Roman" w:cs="Times New Roman"/>
        </w:rPr>
        <w:instrText>ADDIN CSL_CITATION { "citationItems" : [ { "id" : "ITEM-1", "itemData" : { "author" : [ { "dropping-particle" : "", "family" : "MAFF", "given" : "", "non-dropping-particle" : "", "parse-names" : false, "suffix" : "" } ], "id" : "ITEM-1", "issued" : { "date-parts" : [ [ "1986" ] ] }, "number-of-pages" : "7-15", "publisher" : "Her Majesty's Stationary Office (HMSO)", "publisher-place" : "London, UK", "title" : "Manual of Veterinary Parasito- logical Laboratory Techniques.", "type" : "book" }, "uris" : [ "http://www.mendeley.com/documents/?uuid=d519ee12-4bb0-4a5b-a83d-f4982ebec049" ] } ], "mendeley" : { "formattedCitation" : "(MAFF 1986)", "manualFormatting" : "MAFF (1986)", "plainTextFormattedCitation" : "(MAFF 1986)", "previouslyFormattedCitation" : "(MAFF 1986)"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MAFF </w:t>
      </w:r>
      <w:r w:rsidR="001F34C0" w:rsidRPr="008E156F">
        <w:rPr>
          <w:rFonts w:ascii="Times New Roman" w:hAnsi="Times New Roman" w:cs="Times New Roman"/>
          <w:noProof/>
        </w:rPr>
        <w:t>(</w:t>
      </w:r>
      <w:r w:rsidRPr="008E156F">
        <w:rPr>
          <w:rFonts w:ascii="Times New Roman" w:hAnsi="Times New Roman" w:cs="Times New Roman"/>
          <w:noProof/>
        </w:rPr>
        <w:t>1986)</w:t>
      </w:r>
      <w:r w:rsidRPr="008E156F">
        <w:rPr>
          <w:rFonts w:ascii="Times New Roman" w:hAnsi="Times New Roman" w:cs="Times New Roman"/>
        </w:rPr>
        <w:fldChar w:fldCharType="end"/>
      </w:r>
      <w:r w:rsidRPr="008E156F">
        <w:rPr>
          <w:rFonts w:ascii="Times New Roman" w:hAnsi="Times New Roman" w:cs="Times New Roman"/>
        </w:rPr>
        <w:t xml:space="preserve">, samples of 4.5g of faeces were weighed and mixed thoroughly in 40.5ml of saturated salt (NaCl) solution (which has an approximate specific gravity of 1.20, </w:t>
      </w:r>
      <w:r w:rsidRPr="008E156F">
        <w:rPr>
          <w:rFonts w:ascii="Times New Roman" w:hAnsi="Times New Roman" w:cs="Times New Roman"/>
        </w:rPr>
        <w:fldChar w:fldCharType="begin" w:fldLock="1"/>
      </w:r>
      <w:r w:rsidR="001F34C0" w:rsidRPr="008E156F">
        <w:rPr>
          <w:rFonts w:ascii="Times New Roman" w:hAnsi="Times New Roman" w:cs="Times New Roman"/>
        </w:rPr>
        <w:instrText>ADDIN CSL_CITATION { "citationItems" : [ { "id" : "ITEM-1", "itemData" : { "DOI" : "10.1016/j.vetpar.2004.05.021", "author" : [ { "dropping-particle" : "", "family" : "Cringoli", "given" : "G", "non-dropping-particle" : "", "parse-names" : false, "suffix" : "" }, { "dropping-particle" : "", "family" : "Rinaldi", "given" : "L", "non-dropping-particle" : "", "parse-names" : false, "suffix" : "" }, { "dropping-particle" : "", "family" : "Veneziano", "given" : "V", "non-dropping-particle" : "", "parse-names" : false, "suffix" : "" }, { "dropping-particle" : "", "family" : "Capelli", "given" : "G", "non-dropping-particle" : "", "parse-names" : false, "suffix" : "" }, { "dropping-particle" : "", "family" : "Scala", "given" : "A", "non-dropping-particle" : "", "parse-names" : false, "suffix" : "" } ], "id" : "ITEM-1", "issued" : { "date-parts" : [ [ "2004" ] ] }, "page" : "121-131", "title" : "The influence of flotation solution , sample dilution and the choice of McMaster slide area ( volume ) on the reliability of the McMaster technique in estimating the faecal egg counts of gastrointestinal strongyles and Dicrocoelium dendriticum in sheep", "type" : "article-journal", "volume" : "123" }, "uris" : [ "http://www.mendeley.com/documents/?uuid=ca5c3c6f-4424-4ce1-b16d-7dcd505a2a28" ] } ], "mendeley" : { "formattedCitation" : "(Cringoli &lt;i&gt;et al.&lt;/i&gt; 2004)", "manualFormatting" : "Cringoli et al. 2004)", "plainTextFormattedCitation" : "(Cringoli et al. 2004)", "previouslyFormattedCitation" : "(Cringoli &lt;i&gt;et al.&lt;/i&gt; 2004)" }, "properties" : { "noteIndex" : 0 }, "schema" : "https://github.com/citation-style-language/schema/raw/master/csl-citation.json" }</w:instrText>
      </w:r>
      <w:r w:rsidRPr="008E156F">
        <w:rPr>
          <w:rFonts w:ascii="Times New Roman" w:hAnsi="Times New Roman" w:cs="Times New Roman"/>
        </w:rPr>
        <w:fldChar w:fldCharType="separate"/>
      </w:r>
      <w:r w:rsidR="00A30F8A" w:rsidRPr="008E156F">
        <w:rPr>
          <w:rFonts w:ascii="Times New Roman" w:hAnsi="Times New Roman" w:cs="Times New Roman"/>
          <w:noProof/>
        </w:rPr>
        <w:t xml:space="preserve">Cringoli </w:t>
      </w:r>
      <w:r w:rsidR="00A30F8A" w:rsidRPr="008E156F">
        <w:rPr>
          <w:rFonts w:ascii="Times New Roman" w:hAnsi="Times New Roman" w:cs="Times New Roman"/>
          <w:i/>
          <w:noProof/>
        </w:rPr>
        <w:t>et al.</w:t>
      </w:r>
      <w:r w:rsidR="00A30F8A" w:rsidRPr="008E156F">
        <w:rPr>
          <w:rFonts w:ascii="Times New Roman" w:hAnsi="Times New Roman" w:cs="Times New Roman"/>
          <w:noProof/>
        </w:rPr>
        <w:t xml:space="preserve"> 2004)</w:t>
      </w:r>
      <w:r w:rsidRPr="008E156F">
        <w:rPr>
          <w:rFonts w:ascii="Times New Roman" w:hAnsi="Times New Roman" w:cs="Times New Roman"/>
        </w:rPr>
        <w:fldChar w:fldCharType="end"/>
      </w:r>
      <w:r w:rsidRPr="008E156F">
        <w:rPr>
          <w:rFonts w:ascii="Times New Roman" w:hAnsi="Times New Roman" w:cs="Times New Roman"/>
        </w:rPr>
        <w:t>. This was then strained using a sieve with an aperture width of approximately 1mm and the debris discarded. Then, 0.5ml of the resultant solute was transferred into a double-chambered McMaster slide, mixing the solute again before pipetting into the second chamber. The slide was then left for 5 minutes to allow all faecal debris with a specific gravity higher than 1.20 to sink and helminth eggs (specifically nematodes which  can be recovered using a sa</w:t>
      </w:r>
      <w:r w:rsidR="001F34C0" w:rsidRPr="008E156F">
        <w:rPr>
          <w:rFonts w:ascii="Times New Roman" w:hAnsi="Times New Roman" w:cs="Times New Roman"/>
        </w:rPr>
        <w:t xml:space="preserve">turated salt flotation solution, </w:t>
      </w:r>
      <w:r w:rsidRPr="008E156F">
        <w:rPr>
          <w:rFonts w:ascii="Times New Roman" w:hAnsi="Times New Roman" w:cs="Times New Roman"/>
        </w:rPr>
        <w:fldChar w:fldCharType="begin" w:fldLock="1"/>
      </w:r>
      <w:r w:rsidR="001F34C0" w:rsidRPr="008E156F">
        <w:rPr>
          <w:rFonts w:ascii="Times New Roman" w:hAnsi="Times New Roman" w:cs="Times New Roman"/>
        </w:rPr>
        <w:instrText>ADDIN CSL_CITATION { "citationItems" : [ { "id" : "ITEM-1", "itemData" : { "DOI" : "10.1016/j.vetpar.2004.05.021", "author" : [ { "dropping-particle" : "", "family" : "Cringoli", "given" : "G", "non-dropping-particle" : "", "parse-names" : false, "suffix" : "" }, { "dropping-particle" : "", "family" : "Rinaldi", "given" : "L", "non-dropping-particle" : "", "parse-names" : false, "suffix" : "" }, { "dropping-particle" : "", "family" : "Veneziano", "given" : "V", "non-dropping-particle" : "", "parse-names" : false, "suffix" : "" }, { "dropping-particle" : "", "family" : "Capelli", "given" : "G", "non-dropping-particle" : "", "parse-names" : false, "suffix" : "" }, { "dropping-particle" : "", "family" : "Scala", "given" : "A", "non-dropping-particle" : "", "parse-names" : false, "suffix" : "" } ], "id" : "ITEM-1", "issued" : { "date-parts" : [ [ "2004" ] ] }, "page" : "121-131", "title" : "The influence of flotation solution , sample dilution and the choice of McMaster slide area ( volume ) on the reliability of the McMaster technique in estimating the faecal egg counts of gastrointestinal strongyles and Dicrocoelium dendriticum in sheep", "type" : "article-journal", "volume" : "123" }, "uris" : [ "http://www.mendeley.com/documents/?uuid=ca5c3c6f-4424-4ce1-b16d-7dcd505a2a28" ] }, { "id" : "ITEM-2", "itemData" : { "author" : [ { "dropping-particle" : "", "family" : "MAFF", "given" : "", "non-dropping-particle" : "", "parse-names" : false, "suffix" : "" } ], "id" : "ITEM-2", "issued" : { "date-parts" : [ [ "1986" ] ] }, "number-of-pages" : "7-15", "publisher" : "Her Majesty's Stationary Office (HMSO)", "publisher-place" : "London, UK", "title" : "Manual of Veterinary Parasito- logical Laboratory Techniques.", "type" : "book" }, "uris" : [ "http://www.mendeley.com/documents/?uuid=d519ee12-4bb0-4a5b-a83d-f4982ebec049" ] }, { "id" : "ITEM-3", "itemData" : { "author" : [ { "dropping-particle" : "", "family" : "Taylor", "given" : "M A", "non-dropping-particle" : "", "parse-names" : false, "suffix" : "" }, { "dropping-particle" : "", "family" : "Coop", "given" : "Robert L", "non-dropping-particle" : "", "parse-names" : false, "suffix" : "" }, { "dropping-particle" : "", "family" : "Wall", "given" : "R A", "non-dropping-particle" : "", "parse-names" : false, "suffix" : "" } ], "id" : "ITEM-3", "issued" : { "date-parts" : [ [ "2007" ] ] }, "publisher-place" : "Chichester, UK", "title" : "Veterinary Parasitology", "type" : "book" }, "uris" : [ "http://www.mendeley.com/documents/?uuid=e4417a6c-1a70-4a43-b2ff-5675e8537cd0" ] } ], "mendeley" : { "formattedCitation" : "(MAFF 1986; Cringoli &lt;i&gt;et al.&lt;/i&gt; 2004; Taylor, Coop &amp; Wall 2007)", "manualFormatting" : "MAFF 1986; Cringoli et al. 2004; Taylor, Coop &amp; Wall 2007)", "plainTextFormattedCitation" : "(MAFF 1986; Cringoli et al. 2004; Taylor, Coop &amp; Wall 2007)", "previouslyFormattedCitation" : "(MAFF 1986; Cringoli &lt;i&gt;et al.&lt;/i&gt; 2004; Taylor, Coop &amp; Wall 2007)" }, "properties" : { "noteIndex" : 0 }, "schema" : "https://github.com/citation-style-language/schema/raw/master/csl-citation.json" }</w:instrText>
      </w:r>
      <w:r w:rsidRPr="008E156F">
        <w:rPr>
          <w:rFonts w:ascii="Times New Roman" w:hAnsi="Times New Roman" w:cs="Times New Roman"/>
        </w:rPr>
        <w:fldChar w:fldCharType="separate"/>
      </w:r>
      <w:r w:rsidR="00A30F8A" w:rsidRPr="008E156F">
        <w:rPr>
          <w:rFonts w:ascii="Times New Roman" w:hAnsi="Times New Roman" w:cs="Times New Roman"/>
          <w:noProof/>
        </w:rPr>
        <w:t xml:space="preserve">MAFF 1986; Cringoli </w:t>
      </w:r>
      <w:r w:rsidR="00A30F8A" w:rsidRPr="008E156F">
        <w:rPr>
          <w:rFonts w:ascii="Times New Roman" w:hAnsi="Times New Roman" w:cs="Times New Roman"/>
          <w:i/>
          <w:noProof/>
        </w:rPr>
        <w:t>et al.</w:t>
      </w:r>
      <w:r w:rsidR="00A30F8A" w:rsidRPr="008E156F">
        <w:rPr>
          <w:rFonts w:ascii="Times New Roman" w:hAnsi="Times New Roman" w:cs="Times New Roman"/>
          <w:noProof/>
        </w:rPr>
        <w:t xml:space="preserve"> 2004; Taylor, Coop &amp; Wall 2007)</w:t>
      </w:r>
      <w:r w:rsidRPr="008E156F">
        <w:rPr>
          <w:rFonts w:ascii="Times New Roman" w:hAnsi="Times New Roman" w:cs="Times New Roman"/>
        </w:rPr>
        <w:fldChar w:fldCharType="end"/>
      </w:r>
      <w:r w:rsidRPr="008E156F">
        <w:rPr>
          <w:rFonts w:ascii="Times New Roman" w:hAnsi="Times New Roman" w:cs="Times New Roman"/>
        </w:rPr>
        <w:t xml:space="preserve"> to float to within a visible microscopic range. </w:t>
      </w:r>
    </w:p>
    <w:p w:rsidR="008D0519" w:rsidRPr="008E156F" w:rsidRDefault="008D0519" w:rsidP="003B23FC">
      <w:pPr>
        <w:spacing w:line="480" w:lineRule="auto"/>
        <w:ind w:firstLine="720"/>
        <w:jc w:val="both"/>
        <w:rPr>
          <w:rFonts w:ascii="Times New Roman" w:hAnsi="Times New Roman" w:cs="Times New Roman"/>
        </w:rPr>
      </w:pPr>
      <w:r w:rsidRPr="008E156F">
        <w:rPr>
          <w:rFonts w:ascii="Times New Roman" w:hAnsi="Times New Roman" w:cs="Times New Roman"/>
        </w:rPr>
        <w:t>The chambers were examined microscopically using a compound microscope under 10x magnification. All eggs observed within the two separate chambers (both inside and outside the marked grid) were counted to obtain a faecal egg count (FEC).</w:t>
      </w:r>
      <w:r w:rsidR="001F34C0" w:rsidRPr="008E156F">
        <w:rPr>
          <w:rFonts w:ascii="Times New Roman" w:hAnsi="Times New Roman" w:cs="Times New Roman"/>
        </w:rPr>
        <w:t xml:space="preserve"> A measure of eggs per gram (epg</w:t>
      </w:r>
      <w:r w:rsidRPr="008E156F">
        <w:rPr>
          <w:rFonts w:ascii="Times New Roman" w:hAnsi="Times New Roman" w:cs="Times New Roman"/>
        </w:rPr>
        <w:t>) was calculated by multiplying FEC by 10, providing a mea</w:t>
      </w:r>
      <w:r w:rsidR="001F34C0" w:rsidRPr="008E156F">
        <w:rPr>
          <w:rFonts w:ascii="Times New Roman" w:hAnsi="Times New Roman" w:cs="Times New Roman"/>
        </w:rPr>
        <w:t>sure with a resolution of 10epg</w:t>
      </w:r>
      <w:r w:rsidRPr="008E156F">
        <w:rPr>
          <w:rFonts w:ascii="Times New Roman" w:hAnsi="Times New Roman" w:cs="Times New Roman"/>
        </w:rPr>
        <w:t>. We arrived at a multiplication factor of 10 by dividing the faeces:</w:t>
      </w:r>
      <w:r w:rsidR="00057183" w:rsidRPr="008E156F">
        <w:rPr>
          <w:rFonts w:ascii="Times New Roman" w:hAnsi="Times New Roman" w:cs="Times New Roman"/>
        </w:rPr>
        <w:t>NaCl solution dilution factor (one</w:t>
      </w:r>
      <w:r w:rsidRPr="008E156F">
        <w:rPr>
          <w:rFonts w:ascii="Times New Roman" w:hAnsi="Times New Roman" w:cs="Times New Roman"/>
        </w:rPr>
        <w:t xml:space="preserve"> in 10, therefore a dilution factor of 10) by the total volume of solute examined (two chambers at 0.5ml each, with a total </w:t>
      </w:r>
      <w:r w:rsidRPr="008E156F">
        <w:rPr>
          <w:rFonts w:ascii="Times New Roman" w:hAnsi="Times New Roman" w:cs="Times New Roman"/>
        </w:rPr>
        <w:lastRenderedPageBreak/>
        <w:t>volume of 1ml). Helminth eggs were visually identified to phylum level through recognition of descriptive characteristics as</w:t>
      </w:r>
      <w:r w:rsidR="001F34C0" w:rsidRPr="008E156F">
        <w:rPr>
          <w:rFonts w:ascii="Times New Roman" w:hAnsi="Times New Roman" w:cs="Times New Roman"/>
        </w:rPr>
        <w:t xml:space="preserve"> stated or depicted in </w:t>
      </w:r>
      <w:r w:rsidRPr="008E156F">
        <w:rPr>
          <w:rFonts w:ascii="Times New Roman" w:hAnsi="Times New Roman" w:cs="Times New Roman"/>
        </w:rPr>
        <w:fldChar w:fldCharType="begin" w:fldLock="1"/>
      </w:r>
      <w:r w:rsidR="001F34C0" w:rsidRPr="008E156F">
        <w:rPr>
          <w:rFonts w:ascii="Times New Roman" w:hAnsi="Times New Roman" w:cs="Times New Roman"/>
        </w:rPr>
        <w:instrText>ADDIN CSL_CITATION { "citationItems" : [ { "id" : "ITEM-1", "itemData" : { "author" : [ { "dropping-particle" : "", "family" : "MAFF", "given" : "", "non-dropping-particle" : "", "parse-names" : false, "suffix" : "" } ], "id" : "ITEM-1", "issued" : { "date-parts" : [ [ "1986" ] ] }, "number-of-pages" : "7-15", "publisher" : "Her Majesty's Stationary Office (HMSO)", "publisher-place" : "London, UK", "title" : "Manual of Veterinary Parasito- logical Laboratory Techniques.", "type" : "book" }, "uris" : [ "http://www.mendeley.com/documents/?uuid=d519ee12-4bb0-4a5b-a83d-f4982ebec049" ] } ], "mendeley" : { "formattedCitation" : "(MAFF 1986)", "manualFormatting" : "MAFF (1986)", "plainTextFormattedCitation" : "(MAFF 1986)", "previouslyFormattedCitation" : "(MAFF 1986)"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MAFF </w:t>
      </w:r>
      <w:r w:rsidR="001F34C0" w:rsidRPr="008E156F">
        <w:rPr>
          <w:rFonts w:ascii="Times New Roman" w:hAnsi="Times New Roman" w:cs="Times New Roman"/>
          <w:noProof/>
        </w:rPr>
        <w:t>(</w:t>
      </w:r>
      <w:r w:rsidRPr="008E156F">
        <w:rPr>
          <w:rFonts w:ascii="Times New Roman" w:hAnsi="Times New Roman" w:cs="Times New Roman"/>
          <w:noProof/>
        </w:rPr>
        <w:t>1986)</w:t>
      </w:r>
      <w:r w:rsidRPr="008E156F">
        <w:rPr>
          <w:rFonts w:ascii="Times New Roman" w:hAnsi="Times New Roman" w:cs="Times New Roman"/>
        </w:rPr>
        <w:fldChar w:fldCharType="end"/>
      </w:r>
      <w:r w:rsidRPr="008E156F">
        <w:rPr>
          <w:rFonts w:ascii="Times New Roman" w:hAnsi="Times New Roman" w:cs="Times New Roman"/>
        </w:rPr>
        <w:t xml:space="preserve"> and </w:t>
      </w:r>
      <w:r w:rsidRPr="008E156F">
        <w:rPr>
          <w:rFonts w:ascii="Times New Roman" w:hAnsi="Times New Roman" w:cs="Times New Roman"/>
        </w:rPr>
        <w:fldChar w:fldCharType="begin" w:fldLock="1"/>
      </w:r>
      <w:r w:rsidR="001F34C0" w:rsidRPr="008E156F">
        <w:rPr>
          <w:rFonts w:ascii="Times New Roman" w:hAnsi="Times New Roman" w:cs="Times New Roman"/>
        </w:rPr>
        <w:instrText>ADDIN CSL_CITATION { "citationItems" : [ { "id" : "ITEM-1", "itemData" : { "author" : [ { "dropping-particle" : "", "family" : "Taylor", "given" : "M A", "non-dropping-particle" : "", "parse-names" : false, "suffix" : "" }, { "dropping-particle" : "", "family" : "Coop", "given" : "Robert L", "non-dropping-particle" : "", "parse-names" : false, "suffix" : "" }, { "dropping-particle" : "", "family" : "Wall", "given" : "R A", "non-dropping-particle" : "", "parse-names" : false, "suffix" : "" } ], "id" : "ITEM-1", "issued" : { "date-parts" : [ [ "2007" ] ] }, "publisher-place" : "Chichester, UK", "title" : "Veterinary Parasitology", "type" : "book" }, "uris" : [ "http://www.mendeley.com/documents/?uuid=e4417a6c-1a70-4a43-b2ff-5675e8537cd0" ] } ], "mendeley" : { "formattedCitation" : "(Taylor &lt;i&gt;et al.&lt;/i&gt; 2007)", "manualFormatting" : "Taylor et al. (2007)", "plainTextFormattedCitation" : "(Taylor et al. 2007)", "previouslyFormattedCitation" : "(Taylor &lt;i&gt;et al.&lt;/i&gt; 2007)" }, "properties" : { "noteIndex" : 0 }, "schema" : "https://github.com/citation-style-language/schema/raw/master/csl-citation.json" }</w:instrText>
      </w:r>
      <w:r w:rsidRPr="008E156F">
        <w:rPr>
          <w:rFonts w:ascii="Times New Roman" w:hAnsi="Times New Roman" w:cs="Times New Roman"/>
        </w:rPr>
        <w:fldChar w:fldCharType="separate"/>
      </w:r>
      <w:r w:rsidR="00A30F8A" w:rsidRPr="008E156F">
        <w:rPr>
          <w:rFonts w:ascii="Times New Roman" w:hAnsi="Times New Roman" w:cs="Times New Roman"/>
          <w:noProof/>
        </w:rPr>
        <w:t xml:space="preserve">Taylor </w:t>
      </w:r>
      <w:r w:rsidR="00A30F8A" w:rsidRPr="008E156F">
        <w:rPr>
          <w:rFonts w:ascii="Times New Roman" w:hAnsi="Times New Roman" w:cs="Times New Roman"/>
          <w:i/>
          <w:noProof/>
        </w:rPr>
        <w:t>et al.</w:t>
      </w:r>
      <w:r w:rsidR="00A30F8A" w:rsidRPr="008E156F">
        <w:rPr>
          <w:rFonts w:ascii="Times New Roman" w:hAnsi="Times New Roman" w:cs="Times New Roman"/>
          <w:noProof/>
        </w:rPr>
        <w:t xml:space="preserve"> </w:t>
      </w:r>
      <w:r w:rsidR="001F34C0" w:rsidRPr="008E156F">
        <w:rPr>
          <w:rFonts w:ascii="Times New Roman" w:hAnsi="Times New Roman" w:cs="Times New Roman"/>
          <w:noProof/>
        </w:rPr>
        <w:t>(</w:t>
      </w:r>
      <w:r w:rsidR="00A30F8A" w:rsidRPr="008E156F">
        <w:rPr>
          <w:rFonts w:ascii="Times New Roman" w:hAnsi="Times New Roman" w:cs="Times New Roman"/>
          <w:noProof/>
        </w:rPr>
        <w:t>2007)</w:t>
      </w:r>
      <w:r w:rsidRPr="008E156F">
        <w:rPr>
          <w:rFonts w:ascii="Times New Roman" w:hAnsi="Times New Roman" w:cs="Times New Roman"/>
        </w:rPr>
        <w:fldChar w:fldCharType="end"/>
      </w:r>
      <w:r w:rsidRPr="008E156F">
        <w:rPr>
          <w:rFonts w:ascii="Times New Roman" w:hAnsi="Times New Roman" w:cs="Times New Roman"/>
        </w:rPr>
        <w:t xml:space="preserve">. </w:t>
      </w:r>
    </w:p>
    <w:p w:rsidR="008D0519" w:rsidRPr="008E156F" w:rsidRDefault="008D0519" w:rsidP="00E20822">
      <w:pPr>
        <w:spacing w:line="480" w:lineRule="auto"/>
        <w:jc w:val="both"/>
        <w:rPr>
          <w:rFonts w:ascii="Times New Roman" w:hAnsi="Times New Roman" w:cs="Times New Roman"/>
        </w:rPr>
      </w:pPr>
    </w:p>
    <w:p w:rsidR="008D0519" w:rsidRPr="008E156F" w:rsidRDefault="003B23FC" w:rsidP="00E20822">
      <w:pPr>
        <w:spacing w:line="480" w:lineRule="auto"/>
        <w:jc w:val="both"/>
        <w:rPr>
          <w:rFonts w:ascii="Times New Roman" w:hAnsi="Times New Roman" w:cs="Times New Roman"/>
          <w:i/>
        </w:rPr>
      </w:pPr>
      <w:r w:rsidRPr="008E156F">
        <w:rPr>
          <w:rFonts w:ascii="Times New Roman" w:hAnsi="Times New Roman" w:cs="Times New Roman"/>
          <w:i/>
        </w:rPr>
        <w:t>3.3</w:t>
      </w:r>
      <w:r w:rsidR="008D0519" w:rsidRPr="008E156F">
        <w:rPr>
          <w:rFonts w:ascii="Times New Roman" w:hAnsi="Times New Roman" w:cs="Times New Roman"/>
          <w:i/>
        </w:rPr>
        <w:t>.4 Statistical analysis</w:t>
      </w:r>
    </w:p>
    <w:p w:rsidR="008D0519" w:rsidRPr="008E156F" w:rsidRDefault="008D0519" w:rsidP="00E20822">
      <w:pPr>
        <w:spacing w:line="480" w:lineRule="auto"/>
        <w:jc w:val="both"/>
        <w:rPr>
          <w:rFonts w:ascii="Times New Roman" w:hAnsi="Times New Roman" w:cs="Times New Roman"/>
          <w:i/>
        </w:rPr>
      </w:pPr>
      <w:r w:rsidRPr="008E156F">
        <w:rPr>
          <w:rFonts w:ascii="Times New Roman" w:hAnsi="Times New Roman" w:cs="Times New Roman"/>
        </w:rPr>
        <w:t>All statistical analyses were carried out using R version 3.1.1</w:t>
      </w:r>
      <w:r w:rsidR="00D57A40" w:rsidRPr="008E156F">
        <w:rPr>
          <w:rFonts w:ascii="Times New Roman" w:hAnsi="Times New Roman" w:cs="Times New Roman"/>
        </w:rPr>
        <w:t xml:space="preserve"> </w:t>
      </w:r>
      <w:r w:rsidR="00D57A40" w:rsidRPr="008E156F">
        <w:rPr>
          <w:rFonts w:ascii="Times New Roman" w:hAnsi="Times New Roman" w:cs="Times New Roman"/>
        </w:rPr>
        <w:fldChar w:fldCharType="begin" w:fldLock="1"/>
      </w:r>
      <w:r w:rsidR="00D57A40" w:rsidRPr="008E156F">
        <w:rPr>
          <w:rFonts w:ascii="Times New Roman" w:hAnsi="Times New Roman" w:cs="Times New Roman"/>
        </w:rPr>
        <w:instrText>ADDIN CSL_CITATION { "citationItems" : [ { "id" : "ITEM-1", "itemData" : { "author" : [ { "dropping-particle" : "", "family" : "R Core Development Team", "given" : "", "non-dropping-particle" : "", "parse-names" : false, "suffix" : "" } ], "id" : "ITEM-1", "issued" : { "date-parts" : [ [ "2014" ] ] }, "number" : "3.1.1", "publisher" : "R Foundation for Statistical Computing", "publisher-place" : "Vienna, Austria", "title" : "R: A language and environment for statistical computing.", "type" : "article" }, "uris" : [ "http://www.mendeley.com/documents/?uuid=6f204b08-79b6-4e6d-8eaa-b7ca0c074dd7" ] } ], "mendeley" : { "formattedCitation" : "(R Core Development Team 2014)", "plainTextFormattedCitation" : "(R Core Development Team 2014)", "previouslyFormattedCitation" : "(R Core Development Team 2014)" }, "properties" : { "noteIndex" : 75 }, "schema" : "https://github.com/citation-style-language/schema/raw/master/csl-citation.json" }</w:instrText>
      </w:r>
      <w:r w:rsidR="00D57A40" w:rsidRPr="008E156F">
        <w:rPr>
          <w:rFonts w:ascii="Times New Roman" w:hAnsi="Times New Roman" w:cs="Times New Roman"/>
        </w:rPr>
        <w:fldChar w:fldCharType="separate"/>
      </w:r>
      <w:r w:rsidR="00D57A40" w:rsidRPr="008E156F">
        <w:rPr>
          <w:rFonts w:ascii="Times New Roman" w:hAnsi="Times New Roman" w:cs="Times New Roman"/>
          <w:noProof/>
        </w:rPr>
        <w:t>(R Core Development Team 2014)</w:t>
      </w:r>
      <w:r w:rsidR="00D57A40" w:rsidRPr="008E156F">
        <w:rPr>
          <w:rFonts w:ascii="Times New Roman" w:hAnsi="Times New Roman" w:cs="Times New Roman"/>
        </w:rPr>
        <w:fldChar w:fldCharType="end"/>
      </w:r>
      <w:r w:rsidR="00D57A40" w:rsidRPr="008E156F">
        <w:rPr>
          <w:rFonts w:ascii="Times New Roman" w:hAnsi="Times New Roman" w:cs="Times New Roman"/>
        </w:rPr>
        <w:t xml:space="preserve">. </w:t>
      </w:r>
      <w:r w:rsidRPr="008E156F">
        <w:rPr>
          <w:rFonts w:ascii="Times New Roman" w:hAnsi="Times New Roman" w:cs="Times New Roman"/>
        </w:rPr>
        <w:t>All Generalised linear mixed effects models</w:t>
      </w:r>
      <w:r w:rsidR="0058253B" w:rsidRPr="008E156F">
        <w:rPr>
          <w:rFonts w:ascii="Times New Roman" w:hAnsi="Times New Roman" w:cs="Times New Roman"/>
        </w:rPr>
        <w:t xml:space="preserve"> (GLMMs) were run using the</w:t>
      </w:r>
      <w:r w:rsidR="0058253B" w:rsidRPr="008E156F">
        <w:rPr>
          <w:rFonts w:ascii="Times New Roman" w:hAnsi="Times New Roman" w:cs="Times New Roman"/>
          <w:i/>
        </w:rPr>
        <w:t xml:space="preserve"> lme</w:t>
      </w:r>
      <w:r w:rsidRPr="008E156F">
        <w:rPr>
          <w:rFonts w:ascii="Times New Roman" w:hAnsi="Times New Roman" w:cs="Times New Roman"/>
          <w:i/>
        </w:rPr>
        <w:t>4</w:t>
      </w:r>
      <w:r w:rsidRPr="008E156F">
        <w:rPr>
          <w:rFonts w:ascii="Times New Roman" w:hAnsi="Times New Roman" w:cs="Times New Roman"/>
        </w:rPr>
        <w:t xml:space="preserve"> package (version 1.1-7</w:t>
      </w:r>
      <w:r w:rsidR="00D57A40" w:rsidRPr="008E156F">
        <w:rPr>
          <w:rFonts w:ascii="Times New Roman" w:hAnsi="Times New Roman" w:cs="Times New Roman"/>
        </w:rPr>
        <w:t xml:space="preserve">, </w:t>
      </w:r>
      <w:r w:rsidR="00D57A40" w:rsidRPr="008E156F">
        <w:rPr>
          <w:rFonts w:ascii="Times New Roman" w:hAnsi="Times New Roman" w:cs="Times New Roman"/>
        </w:rPr>
        <w:fldChar w:fldCharType="begin" w:fldLock="1"/>
      </w:r>
      <w:r w:rsidR="00D57A40" w:rsidRPr="008E156F">
        <w:rPr>
          <w:rFonts w:ascii="Times New Roman" w:hAnsi="Times New Roman" w:cs="Times New Roman"/>
        </w:rPr>
        <w:instrText>ADDIN CSL_CITATION { "citationItems" : [ { "id" : "ITEM-1", "itemData" : { "author" : [ { "dropping-particle" : "", "family" : "Bates", "given" : "D", "non-dropping-particle" : "", "parse-names" : false, "suffix" : "" }, { "dropping-particle" : "", "family" : "Maechler", "given" : "M.", "non-dropping-particle" : "", "parse-names" : false, "suffix" : "" }, { "dropping-particle" : "", "family" : "Bolker", "given" : "B", "non-dropping-particle" : "", "parse-names" : false, "suffix" : "" }, { "dropping-particle" : "", "family" : "Walker", "given" : "S", "non-dropping-particle" : "", "parse-names" : false, "suffix" : "" } ], "id" : "ITEM-1", "issued" : { "date-parts" : [ [ "2014" ] ] }, "number" : "1.1-7", "title" : "lme4: Linear mixed-effects models using Eigen and S4", "type" : "article" }, "uris" : [ "http://www.mendeley.com/documents/?uuid=1d843184-8018-4aff-9c9e-f417f54e6857" ] } ], "mendeley" : { "formattedCitation" : "(Bates &lt;i&gt;et al.&lt;/i&gt; 2014)", "manualFormatting" : "Bates et al. 2014)", "plainTextFormattedCitation" : "(Bates et al. 2014)", "previouslyFormattedCitation" : "(Bates &lt;i&gt;et al.&lt;/i&gt; 2014)" }, "properties" : { "noteIndex" : 75 }, "schema" : "https://github.com/citation-style-language/schema/raw/master/csl-citation.json" }</w:instrText>
      </w:r>
      <w:r w:rsidR="00D57A40" w:rsidRPr="008E156F">
        <w:rPr>
          <w:rFonts w:ascii="Times New Roman" w:hAnsi="Times New Roman" w:cs="Times New Roman"/>
        </w:rPr>
        <w:fldChar w:fldCharType="separate"/>
      </w:r>
      <w:r w:rsidR="00D57A40" w:rsidRPr="008E156F">
        <w:rPr>
          <w:rFonts w:ascii="Times New Roman" w:hAnsi="Times New Roman" w:cs="Times New Roman"/>
          <w:noProof/>
        </w:rPr>
        <w:t xml:space="preserve">Bates </w:t>
      </w:r>
      <w:r w:rsidR="00D57A40" w:rsidRPr="008E156F">
        <w:rPr>
          <w:rFonts w:ascii="Times New Roman" w:hAnsi="Times New Roman" w:cs="Times New Roman"/>
          <w:i/>
          <w:noProof/>
        </w:rPr>
        <w:t>et al.</w:t>
      </w:r>
      <w:r w:rsidR="00D57A40" w:rsidRPr="008E156F">
        <w:rPr>
          <w:rFonts w:ascii="Times New Roman" w:hAnsi="Times New Roman" w:cs="Times New Roman"/>
          <w:noProof/>
        </w:rPr>
        <w:t xml:space="preserve"> 2014)</w:t>
      </w:r>
      <w:r w:rsidR="00D57A40" w:rsidRPr="008E156F">
        <w:rPr>
          <w:rFonts w:ascii="Times New Roman" w:hAnsi="Times New Roman" w:cs="Times New Roman"/>
        </w:rPr>
        <w:fldChar w:fldCharType="end"/>
      </w:r>
      <w:r w:rsidRPr="008E156F">
        <w:rPr>
          <w:rFonts w:ascii="Times New Roman" w:hAnsi="Times New Roman" w:cs="Times New Roman"/>
        </w:rPr>
        <w:t xml:space="preserve">. Diagnostic plots of model residuals were investigated to establish the goodness of fit for all models, which showed an appropriate fit of the data for the relevant error structure used in each instance. </w:t>
      </w:r>
    </w:p>
    <w:p w:rsidR="008D0519" w:rsidRPr="008E156F" w:rsidRDefault="008D0519" w:rsidP="00E20822">
      <w:pPr>
        <w:spacing w:line="480" w:lineRule="auto"/>
        <w:jc w:val="both"/>
        <w:rPr>
          <w:rFonts w:ascii="Times New Roman" w:hAnsi="Times New Roman" w:cs="Times New Roman"/>
        </w:rPr>
      </w:pPr>
    </w:p>
    <w:p w:rsidR="008D0519" w:rsidRPr="008E156F" w:rsidRDefault="003B23FC" w:rsidP="00E20822">
      <w:pPr>
        <w:spacing w:line="480" w:lineRule="auto"/>
        <w:jc w:val="both"/>
        <w:rPr>
          <w:rFonts w:ascii="Times New Roman" w:hAnsi="Times New Roman" w:cs="Times New Roman"/>
          <w:i/>
        </w:rPr>
      </w:pPr>
      <w:r w:rsidRPr="008E156F">
        <w:rPr>
          <w:rFonts w:ascii="Times New Roman" w:hAnsi="Times New Roman" w:cs="Times New Roman"/>
          <w:i/>
        </w:rPr>
        <w:t>3.3</w:t>
      </w:r>
      <w:r w:rsidR="008D0519" w:rsidRPr="008E156F">
        <w:rPr>
          <w:rFonts w:ascii="Times New Roman" w:hAnsi="Times New Roman" w:cs="Times New Roman"/>
          <w:i/>
        </w:rPr>
        <w:t>.5 Parasite egg distribution within faecal matter</w:t>
      </w:r>
    </w:p>
    <w:p w:rsidR="008D0519" w:rsidRPr="008E156F" w:rsidRDefault="008D0519" w:rsidP="00E20822">
      <w:pPr>
        <w:spacing w:line="480" w:lineRule="auto"/>
        <w:jc w:val="both"/>
        <w:rPr>
          <w:rFonts w:ascii="Times New Roman" w:hAnsi="Times New Roman" w:cs="Times New Roman"/>
        </w:rPr>
      </w:pPr>
      <w:r w:rsidRPr="008E156F">
        <w:rPr>
          <w:rFonts w:ascii="Times New Roman" w:hAnsi="Times New Roman" w:cs="Times New Roman"/>
        </w:rPr>
        <w:t>Asian elephants can produce a large quantity of faecal matter during a single defecation, normally in the form of 5</w:t>
      </w:r>
      <w:r w:rsidR="001F34C0" w:rsidRPr="008E156F">
        <w:rPr>
          <w:rFonts w:ascii="Times New Roman" w:hAnsi="Times New Roman" w:cs="Times New Roman"/>
        </w:rPr>
        <w:t xml:space="preserve"> </w:t>
      </w:r>
      <w:r w:rsidRPr="008E156F">
        <w:rPr>
          <w:rFonts w:ascii="Times New Roman" w:hAnsi="Times New Roman" w:cs="Times New Roman"/>
        </w:rPr>
        <w:t>-</w:t>
      </w:r>
      <w:r w:rsidR="001F34C0" w:rsidRPr="008E156F">
        <w:rPr>
          <w:rFonts w:ascii="Times New Roman" w:hAnsi="Times New Roman" w:cs="Times New Roman"/>
        </w:rPr>
        <w:t xml:space="preserve"> </w:t>
      </w:r>
      <w:r w:rsidRPr="008E156F">
        <w:rPr>
          <w:rFonts w:ascii="Times New Roman" w:hAnsi="Times New Roman" w:cs="Times New Roman"/>
        </w:rPr>
        <w:t xml:space="preserve">8 distinct faecal boluses </w:t>
      </w:r>
      <w:r w:rsidR="00D57A40" w:rsidRPr="008E156F">
        <w:rPr>
          <w:rFonts w:ascii="Times New Roman" w:hAnsi="Times New Roman" w:cs="Times New Roman"/>
        </w:rPr>
        <w:fldChar w:fldCharType="begin" w:fldLock="1"/>
      </w:r>
      <w:r w:rsidR="00D57A40" w:rsidRPr="008E156F">
        <w:rPr>
          <w:rFonts w:ascii="Times New Roman" w:hAnsi="Times New Roman" w:cs="Times New Roman"/>
        </w:rPr>
        <w:instrText>ADDIN CSL_CITATION { "citationItems" : [ { "id" : "ITEM-1", "itemData" : { "author" : [ { "dropping-particle" : "", "family" : "Cheeran", "given" : "J.V.", "non-dropping-particle" : "", "parse-names" : false, "suffix" : "" } ], "chapter-number" : "Journal of", "container-title" : "Journal of Indian Veterary Association Kerala", "editor" : [ { "dropping-particle" : "", "family" : "Fowler", "given" : "M. E.", "non-dropping-particle" : "", "parse-names" : false, "suffix" : "" }, { "dropping-particle" : "", "family" : "Mikota", "given" : "S. K.", "non-dropping-particle" : "", "parse-names" : false, "suffix" : "" } ], "id" : "ITEM-1", "issue" : "3", "issued" : { "date-parts" : [ [ "2002" ] ] }, "page" : "12 - 14", "publisher" : "Oxford University Press", "publisher-place" : "Oxford, UK", "title" : "Elephant facts", "type" : "chapter", "volume" : "7" }, "uris" : [ "http://www.mendeley.com/documents/?uuid=aa7b29d2-e785-4b70-8f99-9b5378d5826b" ] } ], "mendeley" : { "formattedCitation" : "(Cheeran 2002)", "plainTextFormattedCitation" : "(Cheeran 2002)", "previouslyFormattedCitation" : "(Cheeran 2002)" }, "properties" : { "noteIndex" : 75 }, "schema" : "https://github.com/citation-style-language/schema/raw/master/csl-citation.json" }</w:instrText>
      </w:r>
      <w:r w:rsidR="00D57A40" w:rsidRPr="008E156F">
        <w:rPr>
          <w:rFonts w:ascii="Times New Roman" w:hAnsi="Times New Roman" w:cs="Times New Roman"/>
        </w:rPr>
        <w:fldChar w:fldCharType="separate"/>
      </w:r>
      <w:r w:rsidR="00D57A40" w:rsidRPr="008E156F">
        <w:rPr>
          <w:rFonts w:ascii="Times New Roman" w:hAnsi="Times New Roman" w:cs="Times New Roman"/>
          <w:noProof/>
        </w:rPr>
        <w:t>(Cheeran 2002)</w:t>
      </w:r>
      <w:r w:rsidR="00D57A40" w:rsidRPr="008E156F">
        <w:rPr>
          <w:rFonts w:ascii="Times New Roman" w:hAnsi="Times New Roman" w:cs="Times New Roman"/>
        </w:rPr>
        <w:fldChar w:fldCharType="end"/>
      </w:r>
      <w:r w:rsidR="00D57A40" w:rsidRPr="008E156F">
        <w:rPr>
          <w:rFonts w:ascii="Times New Roman" w:hAnsi="Times New Roman" w:cs="Times New Roman"/>
        </w:rPr>
        <w:t>.</w:t>
      </w:r>
      <w:r w:rsidRPr="008E156F">
        <w:rPr>
          <w:rFonts w:ascii="Times New Roman" w:hAnsi="Times New Roman" w:cs="Times New Roman"/>
        </w:rPr>
        <w:t xml:space="preserve"> To determine if nematode eggs were evenly distributed within faecal matter produced during a defecation, differences in FEC of faeces were assessed by carrying out faecal egg counts from 1) samples collected from different locations within a single bolus (at a ‘within-bolus’ scale) and 2) samples collected from different faecal boluses (at a ‘between-bolus’ scale). </w:t>
      </w:r>
    </w:p>
    <w:p w:rsidR="008D0519" w:rsidRPr="008E156F" w:rsidRDefault="008D0519" w:rsidP="003B23FC">
      <w:pPr>
        <w:spacing w:line="480" w:lineRule="auto"/>
        <w:ind w:firstLine="720"/>
        <w:jc w:val="both"/>
        <w:rPr>
          <w:rFonts w:ascii="Times New Roman" w:hAnsi="Times New Roman" w:cs="Times New Roman"/>
          <w:sz w:val="16"/>
        </w:rPr>
      </w:pPr>
      <w:r w:rsidRPr="008E156F">
        <w:rPr>
          <w:rFonts w:ascii="Times New Roman" w:hAnsi="Times New Roman" w:cs="Times New Roman"/>
        </w:rPr>
        <w:t xml:space="preserve">To determine egg distribution within a single bolus, four faecal samples were collected from two separate locations (two from the centre and two from nearest the outside edge) for 117 individuals (with three faecal samples instead of four collected for two elephants, for whom only one centre sample was collected). These individuals were spread across the two study sites with samples collected between November – December 2013.  Two faecal samples were collected per location (‘centre’ and ‘edge’) from the last faecal bolus produced during a single defecation. Care was taken </w:t>
      </w:r>
      <w:r w:rsidRPr="008E156F">
        <w:rPr>
          <w:rFonts w:ascii="Times New Roman" w:hAnsi="Times New Roman" w:cs="Times New Roman"/>
        </w:rPr>
        <w:lastRenderedPageBreak/>
        <w:t xml:space="preserve">not to collect any of the exterior surface when collecting edge samples, which were located at least 0.5cm below the surface, to avoid contamination of samples from ground-dwelling helminths. Gloves were worn during sample collection and changed or cleaned after each collection event to prevent cross-contamination between samples. </w:t>
      </w:r>
      <w:r w:rsidRPr="008E156F">
        <w:rPr>
          <w:rFonts w:ascii="Times New Roman" w:hAnsi="Times New Roman" w:cs="Times New Roman"/>
          <w:sz w:val="16"/>
        </w:rPr>
        <w:t xml:space="preserve"> </w:t>
      </w:r>
    </w:p>
    <w:p w:rsidR="008D0519" w:rsidRPr="008E156F" w:rsidRDefault="008D0519" w:rsidP="003B23FC">
      <w:pPr>
        <w:spacing w:line="480" w:lineRule="auto"/>
        <w:ind w:firstLine="720"/>
        <w:jc w:val="both"/>
        <w:rPr>
          <w:rFonts w:ascii="Times New Roman" w:hAnsi="Times New Roman" w:cs="Times New Roman"/>
        </w:rPr>
      </w:pPr>
      <w:r w:rsidRPr="008E156F">
        <w:rPr>
          <w:rFonts w:ascii="Times New Roman" w:hAnsi="Times New Roman" w:cs="Times New Roman"/>
        </w:rPr>
        <w:t xml:space="preserve">To investigate differences in egg distribution between multiple boluses, samples were collected from the first, middle and last bolus expelled during a single defecation. Two samples (one centre and one edge) were collected from each bolus from a total of 20 individual elephants across the two study sites in March – April 2014.  </w:t>
      </w:r>
    </w:p>
    <w:p w:rsidR="008D0519" w:rsidRPr="008E156F" w:rsidRDefault="008D0519" w:rsidP="003B23FC">
      <w:pPr>
        <w:spacing w:line="480" w:lineRule="auto"/>
        <w:ind w:firstLine="720"/>
        <w:jc w:val="both"/>
        <w:rPr>
          <w:rFonts w:ascii="Times New Roman" w:hAnsi="Times New Roman" w:cs="Times New Roman"/>
        </w:rPr>
      </w:pPr>
      <w:r w:rsidRPr="008E156F">
        <w:rPr>
          <w:rFonts w:ascii="Times New Roman" w:hAnsi="Times New Roman" w:cs="Times New Roman"/>
        </w:rPr>
        <w:t>To statistically investigate the relationship between FEC and sample origin</w:t>
      </w:r>
      <w:r w:rsidRPr="008E156F" w:rsidDel="000C63DB">
        <w:rPr>
          <w:rFonts w:ascii="Times New Roman" w:hAnsi="Times New Roman" w:cs="Times New Roman"/>
        </w:rPr>
        <w:t xml:space="preserve"> </w:t>
      </w:r>
      <w:r w:rsidRPr="008E156F">
        <w:rPr>
          <w:rFonts w:ascii="Times New Roman" w:hAnsi="Times New Roman" w:cs="Times New Roman"/>
        </w:rPr>
        <w:t>we implemented GLMMs accounting for Poisson-lognormal distribution (with the function glmer). We first constructed GLMMs with FEC (raw count) as the response variable, with fixed effects of elephant sex (b</w:t>
      </w:r>
      <w:r w:rsidR="001F34C0" w:rsidRPr="008E156F">
        <w:rPr>
          <w:rFonts w:ascii="Times New Roman" w:hAnsi="Times New Roman" w:cs="Times New Roman"/>
        </w:rPr>
        <w:t>inary), age group (factor with four</w:t>
      </w:r>
      <w:r w:rsidRPr="008E156F">
        <w:rPr>
          <w:rFonts w:ascii="Times New Roman" w:hAnsi="Times New Roman" w:cs="Times New Roman"/>
        </w:rPr>
        <w:t xml:space="preserve"> levels; calves at heel 0 – </w:t>
      </w:r>
      <w:r w:rsidR="001F34C0" w:rsidRPr="008E156F">
        <w:rPr>
          <w:rFonts w:ascii="Times New Roman" w:hAnsi="Times New Roman" w:cs="Times New Roman"/>
        </w:rPr>
        <w:t>5</w:t>
      </w:r>
      <w:r w:rsidRPr="008E156F">
        <w:rPr>
          <w:rFonts w:ascii="Times New Roman" w:hAnsi="Times New Roman" w:cs="Times New Roman"/>
        </w:rPr>
        <w:t xml:space="preserve"> years; trained calves &gt;</w:t>
      </w:r>
      <w:r w:rsidR="001F34C0" w:rsidRPr="008E156F">
        <w:rPr>
          <w:rFonts w:ascii="Times New Roman" w:hAnsi="Times New Roman" w:cs="Times New Roman"/>
        </w:rPr>
        <w:t>5</w:t>
      </w:r>
      <w:r w:rsidRPr="008E156F">
        <w:rPr>
          <w:rFonts w:ascii="Times New Roman" w:hAnsi="Times New Roman" w:cs="Times New Roman"/>
        </w:rPr>
        <w:t xml:space="preserve"> – 16 years; working adults &gt;16 – 53 years; retired adults &gt;53 years) and study site (as a two-level factor). A random effect of individual identification number (elephant ID) was included to control for individual variation and repeated measurements in the same individual. An additional random effect assigning an individual level to each data point (an observation-level random effect) was included in all models. This consisted of consecutive numerical values describing row number of the raw data. This accounted for the overdispersion within the response variable (faecal egg count) in accordance with Poisson-lognormal model structure </w:t>
      </w:r>
      <w:r w:rsidR="00D57A40" w:rsidRPr="008E156F">
        <w:rPr>
          <w:rFonts w:ascii="Times New Roman" w:hAnsi="Times New Roman" w:cs="Times New Roman"/>
        </w:rPr>
        <w:fldChar w:fldCharType="begin" w:fldLock="1"/>
      </w:r>
      <w:r w:rsidR="00D57A40" w:rsidRPr="008E156F">
        <w:rPr>
          <w:rFonts w:ascii="Times New Roman" w:hAnsi="Times New Roman" w:cs="Times New Roman"/>
        </w:rPr>
        <w:instrText>ADDIN CSL_CITATION { "citationItems" : [ { "id" : "ITEM-1", "itemData" : { "DOI" : "10.7717/peerj.616", "ISBN" : "2167-8359", "ISSN" : "2167-8359", "PMID" : "25320683", "abstract" : "Overdispersion is common in models of count data in ecology and evolutionary biology, and can occur due to missing covariates, non-independent (aggregated) data, or an excess frequency of zeroes (zero-inflation). Accounting for overdispersion in such models is vital, as failing to do so can lead to biased parameter estimates, and false conclusions regarding hypotheses of interest. Observation-level random effects (OLRE), where each data point receives a unique level of a random effect that models the extra-Poisson variation present in the data, are commonly employed to cope with overdispersion in count data. However studies investigating the efficacy of observation-level random effects as a means to deal with overdispersion are scarce. Here I use simulations to show that in cases where overdispersion is caused by random extra-Poisson noise, or aggregation in the count data, observation-level random effects yield more accurate parameter estimates compared to when overdispersion is simply ignored. Conversely, OLRE fail to reduce bias in zero-inflated data, and in some cases increase bias at high levels of overdispersion. There was a positive relationship between the magnitude of overdispersion and the degree of bias in parameter estimates. Critically, the simulations reveal that failing to account for overdispersion in mixed models can erroneously inflate measures of explained variance (r (2)), which may lead to researchers overestimating the predictive power of variables of interest. This work suggests use of observation-level random effects provides a simple and robust means to account for overdispersion in count data, but also that their ability to minimise bias is not uniform across all types of overdispersion and must be applied judiciously.", "author" : [ { "dropping-particle" : "", "family" : "Harrison", "given" : "Xavier A.", "non-dropping-particle" : "", "parse-names" : false, "suffix" : "" } ], "container-title" : "PeerJ", "id" : "ITEM-1", "issued" : { "date-parts" : [ [ "2014" ] ] }, "page" : "e616", "title" : "Using observation-level random effects to model overdispersion in count data in ecology and evolution", "type" : "article-journal", "volume" : "2" }, "uris" : [ "http://www.mendeley.com/documents/?uuid=f372a8e3-5064-4db7-9c53-4b27aece1f43" ] }, { "id" : "ITEM-2", "itemData" : { "DOI" : "10.1017/S0031182001007740", "ISBN" : "0031-1820", "ISSN" : "0031-1820", "PMID" : "11393830", "abstract" : "The statistical aggregation of parasites among hosts is often described empirically by the negative binomial (Poisson-gamma) distribution. Alternatively, the Poisson-lognormal model can be used. This has the advantage that it can be fitted as a generalized linear mixed model, thereby quantifying the sources of aggregation in terms oi both fixed and random effects. We give a worked example, assigning aggregation in the distribution of sheep ticks Ixodes ricinus on red grouse Lagopus lagopus scoticus chicks to temporal (year), spatial (altitude and location), brood and individual effects. Apparent aggregation among random individuals in random broods fell 8- fold when spatial and temporal effects had been accounted for.", "author" : [ { "dropping-particle" : "", "family" : "Elston", "given" : "D.A.", "non-dropping-particle" : "", "parse-names" : false, "suffix" : "" }, { "dropping-particle" : "", "family" : "Moss", "given" : "R.", "non-dropping-particle" : "", "parse-names" : false, "suffix" : "" }, { "dropping-particle" : "", "family" : "Boulinier", "given" : "T.", "non-dropping-particle" : "", "parse-names" : false, "suffix" : "" }, { "dropping-particle" : "", "family" : "Arrowsmith", "given" : "C.", "non-dropping-particle" : "", "parse-names" : false, "suffix" : "" }, { "dropping-particle" : "", "family" : "Lambin", "given" : "X.", "non-dropping-particle" : "", "parse-names" : false, "suffix" : "" } ], "container-title" : "Parasitology", "id" : "ITEM-2", "issued" : { "date-parts" : [ [ "2001" ] ] }, "page" : "563 - 569", "title" : "Analysis of aggregation, a worked example: numbers of ticks on red grouse chicks", "type" : "article-journal", "volume" : "122" }, "uris" : [ "http://www.mendeley.com/documents/?uuid=78398fb6-41c6-4a62-8b84-b2eaafda881e" ] } ], "mendeley" : { "formattedCitation" : "(Elston &lt;i&gt;et al.&lt;/i&gt; 2001; Harrison 2014)", "plainTextFormattedCitation" : "(Elston et al. 2001; Harrison 2014)", "previouslyFormattedCitation" : "(Elston &lt;i&gt;et al.&lt;/i&gt; 2001; Harrison 2014)" }, "properties" : { "noteIndex" : 77 }, "schema" : "https://github.com/citation-style-language/schema/raw/master/csl-citation.json" }</w:instrText>
      </w:r>
      <w:r w:rsidR="00D57A40" w:rsidRPr="008E156F">
        <w:rPr>
          <w:rFonts w:ascii="Times New Roman" w:hAnsi="Times New Roman" w:cs="Times New Roman"/>
        </w:rPr>
        <w:fldChar w:fldCharType="separate"/>
      </w:r>
      <w:r w:rsidR="00D57A40" w:rsidRPr="008E156F">
        <w:rPr>
          <w:rFonts w:ascii="Times New Roman" w:hAnsi="Times New Roman" w:cs="Times New Roman"/>
          <w:noProof/>
        </w:rPr>
        <w:t xml:space="preserve">(Elston </w:t>
      </w:r>
      <w:r w:rsidR="00D57A40" w:rsidRPr="008E156F">
        <w:rPr>
          <w:rFonts w:ascii="Times New Roman" w:hAnsi="Times New Roman" w:cs="Times New Roman"/>
          <w:i/>
          <w:noProof/>
        </w:rPr>
        <w:t>et al.</w:t>
      </w:r>
      <w:r w:rsidR="00D57A40" w:rsidRPr="008E156F">
        <w:rPr>
          <w:rFonts w:ascii="Times New Roman" w:hAnsi="Times New Roman" w:cs="Times New Roman"/>
          <w:noProof/>
        </w:rPr>
        <w:t xml:space="preserve"> 2001; Harrison 2014)</w:t>
      </w:r>
      <w:r w:rsidR="00D57A40" w:rsidRPr="008E156F">
        <w:rPr>
          <w:rFonts w:ascii="Times New Roman" w:hAnsi="Times New Roman" w:cs="Times New Roman"/>
        </w:rPr>
        <w:fldChar w:fldCharType="end"/>
      </w:r>
      <w:r w:rsidR="00D57A40" w:rsidRPr="008E156F">
        <w:rPr>
          <w:rFonts w:ascii="Times New Roman" w:hAnsi="Times New Roman" w:cs="Times New Roman"/>
        </w:rPr>
        <w:t>.</w:t>
      </w:r>
    </w:p>
    <w:p w:rsidR="008D0519" w:rsidRPr="008E156F" w:rsidRDefault="008D0519" w:rsidP="003B23FC">
      <w:pPr>
        <w:spacing w:line="480" w:lineRule="auto"/>
        <w:ind w:firstLine="720"/>
        <w:jc w:val="both"/>
        <w:rPr>
          <w:rFonts w:ascii="Times New Roman" w:hAnsi="Times New Roman" w:cs="Times New Roman"/>
        </w:rPr>
      </w:pPr>
      <w:r w:rsidRPr="008E156F">
        <w:rPr>
          <w:rFonts w:ascii="Times New Roman" w:hAnsi="Times New Roman" w:cs="Times New Roman"/>
        </w:rPr>
        <w:t xml:space="preserve">Faecal samples originated either from different locations (centre and edge) within a single bolus (at a ‘within-bolus’ scale) or from different faecal boluses (first, middle or last bolus, at a ‘between-bolus’ scale). To establish whether sample origin (at both within and between bolus scales) had a significant effect on FEC, we compared the base models with (1) models including a two-level fixed factor for within bolus location (centre or edge) and (2) a three-level fixed factor for between bolus location (first, middle or last bolus). Between-bolus models also included a separate two-level </w:t>
      </w:r>
      <w:r w:rsidRPr="008E156F">
        <w:rPr>
          <w:rFonts w:ascii="Times New Roman" w:hAnsi="Times New Roman" w:cs="Times New Roman"/>
        </w:rPr>
        <w:lastRenderedPageBreak/>
        <w:t>fixed factor for location, as used for within bolus models (centre or edge). Models were compared using likelihood ratio tests (LRTs) where the χ² test statistic is calculated as -2*(LogLik</w:t>
      </w:r>
      <w:r w:rsidRPr="008E156F">
        <w:rPr>
          <w:rFonts w:ascii="Times New Roman" w:hAnsi="Times New Roman" w:cs="Times New Roman"/>
          <w:vertAlign w:val="subscript"/>
        </w:rPr>
        <w:t>model1</w:t>
      </w:r>
      <w:r w:rsidRPr="008E156F">
        <w:rPr>
          <w:rFonts w:ascii="Times New Roman" w:hAnsi="Times New Roman" w:cs="Times New Roman"/>
        </w:rPr>
        <w:t xml:space="preserve"> – LogLik</w:t>
      </w:r>
      <w:r w:rsidRPr="008E156F">
        <w:rPr>
          <w:rFonts w:ascii="Times New Roman" w:hAnsi="Times New Roman" w:cs="Times New Roman"/>
          <w:vertAlign w:val="subscript"/>
        </w:rPr>
        <w:t>model2</w:t>
      </w:r>
      <w:r w:rsidRPr="008E156F">
        <w:rPr>
          <w:rFonts w:ascii="Times New Roman" w:hAnsi="Times New Roman" w:cs="Times New Roman"/>
        </w:rPr>
        <w:t xml:space="preserve">), with the p value calculated on either 1 (for within bolus) or 2 (for between bolus) degrees of freedom. This tested for sample origin effects accounting for all of these sources of variation. We then returned to the original model and tested the significance of sex, age, site and both random factors using LRTs, retaining only significant terms. Following removal of non-significant terms (see supplementary files), the effect of sample origin was removed from the reduced model and again tested using an LRT. The between bolus model was then re-levelled so that each level of the sample origin fixed factor (first, middle or last bolus) was each used as the model reference category, with the other levels tested against it. Here and elsewhere, we did not have an </w:t>
      </w:r>
      <w:r w:rsidRPr="008E156F">
        <w:rPr>
          <w:rFonts w:ascii="Times New Roman" w:hAnsi="Times New Roman" w:cs="Times New Roman"/>
          <w:i/>
        </w:rPr>
        <w:t>a priori</w:t>
      </w:r>
      <w:r w:rsidRPr="008E156F">
        <w:rPr>
          <w:rFonts w:ascii="Times New Roman" w:hAnsi="Times New Roman" w:cs="Times New Roman"/>
        </w:rPr>
        <w:t xml:space="preserve"> biological reason to predict the effect of our main term of interest (here within or between bolus location of the sample) to differ between the sexes, ages, or study locations, and such interactions were therefore not included in any models.</w:t>
      </w:r>
    </w:p>
    <w:p w:rsidR="0086252A" w:rsidRPr="008E156F" w:rsidRDefault="0086252A" w:rsidP="003B23FC">
      <w:pPr>
        <w:spacing w:line="480" w:lineRule="auto"/>
        <w:ind w:firstLine="720"/>
        <w:jc w:val="both"/>
        <w:rPr>
          <w:rFonts w:ascii="Times New Roman" w:hAnsi="Times New Roman" w:cs="Times New Roman"/>
        </w:rPr>
      </w:pPr>
    </w:p>
    <w:p w:rsidR="008D0519" w:rsidRPr="008E156F" w:rsidRDefault="003B23FC" w:rsidP="003B23FC">
      <w:pPr>
        <w:spacing w:line="480" w:lineRule="auto"/>
        <w:jc w:val="both"/>
        <w:rPr>
          <w:rFonts w:ascii="Times New Roman" w:hAnsi="Times New Roman" w:cs="Times New Roman"/>
          <w:i/>
        </w:rPr>
      </w:pPr>
      <w:r w:rsidRPr="008E156F">
        <w:rPr>
          <w:rFonts w:ascii="Times New Roman" w:hAnsi="Times New Roman" w:cs="Times New Roman"/>
          <w:i/>
        </w:rPr>
        <w:t>3.3</w:t>
      </w:r>
      <w:r w:rsidR="008D0519" w:rsidRPr="008E156F">
        <w:rPr>
          <w:rFonts w:ascii="Times New Roman" w:hAnsi="Times New Roman" w:cs="Times New Roman"/>
          <w:i/>
        </w:rPr>
        <w:t>.6 Effect of time of sample collection</w:t>
      </w:r>
    </w:p>
    <w:p w:rsidR="008D0519" w:rsidRPr="008E156F" w:rsidRDefault="008D0519" w:rsidP="00E20822">
      <w:pPr>
        <w:spacing w:line="480" w:lineRule="auto"/>
        <w:jc w:val="both"/>
        <w:rPr>
          <w:rFonts w:ascii="Times New Roman" w:hAnsi="Times New Roman" w:cs="Times New Roman"/>
        </w:rPr>
      </w:pPr>
      <w:r w:rsidRPr="008E156F">
        <w:rPr>
          <w:rFonts w:ascii="Times New Roman" w:hAnsi="Times New Roman" w:cs="Times New Roman"/>
        </w:rPr>
        <w:t>In order to establish if faecal egg counts from samples collected at different times of day were dissimilar, two defecation events were sampled for each elephant between a 7.5 hour period (earliest approximately 7.30am local time and latest 2.55pm local time), the first collected in the morning (‘AM’) and one collected after midday (‘PM’). Time of defecation was recorded, with one centre and one edge sample collected at each defecation event (AM and PM) for 47 individual elephants across both study sites during March 2014 and June 2014.</w:t>
      </w:r>
    </w:p>
    <w:p w:rsidR="008D0519" w:rsidRPr="008E156F" w:rsidRDefault="008D0519" w:rsidP="003B23FC">
      <w:pPr>
        <w:spacing w:line="480" w:lineRule="auto"/>
        <w:ind w:firstLine="720"/>
        <w:jc w:val="both"/>
        <w:rPr>
          <w:rFonts w:ascii="Times New Roman" w:hAnsi="Times New Roman" w:cs="Times New Roman"/>
        </w:rPr>
      </w:pPr>
      <w:r w:rsidRPr="008E156F">
        <w:rPr>
          <w:rFonts w:ascii="Times New Roman" w:hAnsi="Times New Roman" w:cs="Times New Roman"/>
        </w:rPr>
        <w:t xml:space="preserve">GLMMs with Poisson-lognormal errors, again with raw faecal egg count as a response variable, were used to establish differences in FEC of samples collected at different times of day (from different defecations). A single measure of FEC was used per time point in the analysis, with </w:t>
      </w:r>
      <w:r w:rsidRPr="008E156F">
        <w:rPr>
          <w:rFonts w:ascii="Times New Roman" w:hAnsi="Times New Roman" w:cs="Times New Roman"/>
        </w:rPr>
        <w:lastRenderedPageBreak/>
        <w:t xml:space="preserve">FEC calculated as the mean of the centre and edge samples from within a single bolus. As before models accounted for elephant ID, sex, age and study site as categorical variables. Age was included as a continuous variable (as opposed to as a factor, as above) to aid model convergence. We tested whether the effect of age was linear or non-linear by comparing models where FEC followed a linear or quadratic trajectory with age; age as quadratic term was added to the starting model structure, with a reduced model compared to the original using an LRT as previously described. Individual elephant identification number and an observation level effect (as previously described in </w:t>
      </w:r>
      <w:r w:rsidR="001F34C0" w:rsidRPr="008E156F">
        <w:rPr>
          <w:rFonts w:ascii="Times New Roman" w:hAnsi="Times New Roman" w:cs="Times New Roman"/>
        </w:rPr>
        <w:t>section 3</w:t>
      </w:r>
      <w:r w:rsidRPr="008E156F">
        <w:rPr>
          <w:rFonts w:ascii="Times New Roman" w:hAnsi="Times New Roman" w:cs="Times New Roman"/>
        </w:rPr>
        <w:t>.3</w:t>
      </w:r>
      <w:r w:rsidR="001F34C0" w:rsidRPr="008E156F">
        <w:rPr>
          <w:rFonts w:ascii="Times New Roman" w:hAnsi="Times New Roman" w:cs="Times New Roman"/>
        </w:rPr>
        <w:t>.5</w:t>
      </w:r>
      <w:r w:rsidRPr="008E156F">
        <w:rPr>
          <w:rFonts w:ascii="Times New Roman" w:hAnsi="Times New Roman" w:cs="Times New Roman"/>
        </w:rPr>
        <w:t>) were included as random factors.  We then added a two-level categorical fixed effect comparing collection times: the first FEC was from a sample collected before 12pm local time (‘AM’ sample) and the second collected after 12pm local time (‘PM’ sample). We tested for an association with time of collection by comparing models with and without the effect of collection time in the model, using LRTs as above. Finally, we then returned to the original model and tested the significance of age (included as both linear and quadratic terms), sex, study site and random factors using LRTs, removing the non-significant terms. We then compared this reduced model with a comparable model which excluded the effect of time of sampling, again using an LRT, in order to determine the effect of sampling time accounting only for other significant fixed effects.</w:t>
      </w:r>
    </w:p>
    <w:p w:rsidR="008D0519" w:rsidRPr="008E156F" w:rsidRDefault="008D0519" w:rsidP="00E20822">
      <w:pPr>
        <w:spacing w:line="480" w:lineRule="auto"/>
        <w:jc w:val="both"/>
        <w:rPr>
          <w:rFonts w:ascii="Times New Roman" w:hAnsi="Times New Roman" w:cs="Times New Roman"/>
        </w:rPr>
      </w:pPr>
    </w:p>
    <w:p w:rsidR="008D0519" w:rsidRPr="008E156F" w:rsidRDefault="003B23FC" w:rsidP="00E20822">
      <w:pPr>
        <w:spacing w:line="480" w:lineRule="auto"/>
        <w:jc w:val="both"/>
        <w:rPr>
          <w:rFonts w:ascii="Times New Roman" w:hAnsi="Times New Roman" w:cs="Times New Roman"/>
          <w:i/>
        </w:rPr>
      </w:pPr>
      <w:r w:rsidRPr="008E156F">
        <w:rPr>
          <w:rFonts w:ascii="Times New Roman" w:hAnsi="Times New Roman" w:cs="Times New Roman"/>
          <w:i/>
        </w:rPr>
        <w:t>3.3</w:t>
      </w:r>
      <w:r w:rsidR="008D0519" w:rsidRPr="008E156F">
        <w:rPr>
          <w:rFonts w:ascii="Times New Roman" w:hAnsi="Times New Roman" w:cs="Times New Roman"/>
          <w:i/>
        </w:rPr>
        <w:t>.7 Effect of storage in fixative</w:t>
      </w:r>
    </w:p>
    <w:p w:rsidR="008D0519" w:rsidRPr="008E156F" w:rsidRDefault="008D0519" w:rsidP="00E20822">
      <w:pPr>
        <w:spacing w:line="480" w:lineRule="auto"/>
        <w:jc w:val="both"/>
        <w:rPr>
          <w:rFonts w:ascii="Times New Roman" w:hAnsi="Times New Roman" w:cs="Times New Roman"/>
        </w:rPr>
      </w:pPr>
      <w:r w:rsidRPr="008E156F">
        <w:rPr>
          <w:rFonts w:ascii="Times New Roman" w:hAnsi="Times New Roman" w:cs="Times New Roman"/>
        </w:rPr>
        <w:t xml:space="preserve">To investigate the impact of storage of samples in fixative solution on faecal egg counts, 33 elephants were sampled from both study sites during December 2013 and March 2014. A larger amount of faecal matter was collected for centre and edge samples and split into two measured subsamples of 4.5g each, one being analysed directly (as fresh) and the other stored in either 10% formol saline or 10% formalin (to a minimum ratio of 1:3 parts faeces:fixative). Stored samples were left for a period of at least 5 days and kept out of direct sunlight or artificial light. Upon analysis the samples were thoroughly mixed, sieved and then centrifuged at 1500 rpm for 5 minutes. After centrifugation, the </w:t>
      </w:r>
      <w:r w:rsidRPr="008E156F">
        <w:rPr>
          <w:rFonts w:ascii="Times New Roman" w:hAnsi="Times New Roman" w:cs="Times New Roman"/>
        </w:rPr>
        <w:lastRenderedPageBreak/>
        <w:t xml:space="preserve">solute was discarded and the remaining pellet of faecal matter fully resuspended in saturated salt (NaCl) solution with any large clusters of matter broken by manual homogenisation and pipetting. The faecal suspension was then pipetted into the double chambered McMaster slide and eggs were counted, as described above in section </w:t>
      </w:r>
      <w:r w:rsidR="001F34C0" w:rsidRPr="008E156F">
        <w:rPr>
          <w:rFonts w:ascii="Times New Roman" w:hAnsi="Times New Roman" w:cs="Times New Roman"/>
        </w:rPr>
        <w:t>3.3.5</w:t>
      </w:r>
      <w:r w:rsidRPr="008E156F">
        <w:rPr>
          <w:rFonts w:ascii="Times New Roman" w:hAnsi="Times New Roman" w:cs="Times New Roman"/>
        </w:rPr>
        <w:t>.</w:t>
      </w:r>
      <w:r w:rsidRPr="008E156F">
        <w:rPr>
          <w:rFonts w:ascii="Times New Roman" w:hAnsi="Times New Roman" w:cs="Times New Roman"/>
        </w:rPr>
        <w:tab/>
        <w:t xml:space="preserve">  </w:t>
      </w:r>
    </w:p>
    <w:p w:rsidR="003B23FC" w:rsidRPr="008E156F" w:rsidRDefault="008D0519" w:rsidP="003B23FC">
      <w:pPr>
        <w:spacing w:line="480" w:lineRule="auto"/>
        <w:ind w:firstLine="720"/>
        <w:jc w:val="both"/>
        <w:rPr>
          <w:rFonts w:ascii="Times New Roman" w:hAnsi="Times New Roman" w:cs="Times New Roman"/>
        </w:rPr>
      </w:pPr>
      <w:r w:rsidRPr="008E156F">
        <w:rPr>
          <w:rFonts w:ascii="Times New Roman" w:hAnsi="Times New Roman" w:cs="Times New Roman"/>
        </w:rPr>
        <w:t>To statistically establish how FEC was affected by storage we used GLMMs with Poisson-lognormal errors with raw FEC values. We compared samples analysed as fresh versus those kept in either formol saline or formalin for at least 5 days following collection. As before, models accounted for elephant ID, sex, age and study site as categorical variables with age split by working classes as defined in parasite egg distributional analysis. In addition, individual elephant identification number and an observation-level effect were included as random factors.  Storage was included as a three-level categorical fixed factor, with categories classified as 1) fresh 2) stored in formalin or 3) stored in formol saline. We compared models including and excluding storage as a fixed factor with an LRT. As above, we then returned to the original model and tested the significance of age, sex, study site and random factors using LRTs, retaining only significant terms. We then tested the effect of storage by comparing the reduced model with a comparable model excluding the storage variable, again using an LRT. We tested the variability of any change in faecal egg counts following storage using two separate GLMMs. We used the function glmer with Poisson-lognormal errors with sample (fresh v. storage method); 1) for samples stored in 10% formalin and 2) for samples stored in 10% formol saline. Both models included a random term which defined a random effect of slope (change in FEC between fresh-stored samples) and intercept (elephant ID). We tested for an association of variation in slope (whether any change in FEC was uniform or not) by comparing models with and without the random slope effect using an LRT. A significant effect would indicate that there was non-uniform change in FEC of stored samples across individual elephants.</w:t>
      </w:r>
    </w:p>
    <w:p w:rsidR="001F34C0" w:rsidRPr="008E156F" w:rsidRDefault="001F34C0" w:rsidP="003B23FC">
      <w:pPr>
        <w:spacing w:line="480" w:lineRule="auto"/>
        <w:ind w:firstLine="720"/>
        <w:jc w:val="both"/>
        <w:rPr>
          <w:rFonts w:ascii="Times New Roman" w:hAnsi="Times New Roman" w:cs="Times New Roman"/>
        </w:rPr>
      </w:pPr>
    </w:p>
    <w:p w:rsidR="00DC308A" w:rsidRPr="008E156F" w:rsidRDefault="00DC308A" w:rsidP="003B23FC">
      <w:pPr>
        <w:spacing w:line="480" w:lineRule="auto"/>
        <w:ind w:firstLine="720"/>
        <w:jc w:val="both"/>
        <w:rPr>
          <w:rFonts w:ascii="Times New Roman" w:hAnsi="Times New Roman" w:cs="Times New Roman"/>
        </w:rPr>
      </w:pPr>
    </w:p>
    <w:p w:rsidR="008D0519" w:rsidRPr="008E156F" w:rsidRDefault="00A7424F" w:rsidP="003B23FC">
      <w:pPr>
        <w:spacing w:line="480" w:lineRule="auto"/>
        <w:jc w:val="both"/>
        <w:rPr>
          <w:rFonts w:ascii="Times New Roman" w:hAnsi="Times New Roman" w:cs="Times New Roman"/>
          <w:sz w:val="24"/>
        </w:rPr>
      </w:pPr>
      <w:r w:rsidRPr="008E156F">
        <w:rPr>
          <w:rFonts w:ascii="Times New Roman" w:hAnsi="Times New Roman" w:cs="Times New Roman"/>
          <w:b/>
          <w:sz w:val="24"/>
        </w:rPr>
        <w:lastRenderedPageBreak/>
        <w:t>3.4</w:t>
      </w:r>
      <w:r w:rsidRPr="008E156F">
        <w:rPr>
          <w:rFonts w:ascii="Times New Roman" w:hAnsi="Times New Roman" w:cs="Times New Roman"/>
          <w:sz w:val="24"/>
        </w:rPr>
        <w:t xml:space="preserve"> </w:t>
      </w:r>
      <w:r w:rsidR="008D0519" w:rsidRPr="008E156F">
        <w:rPr>
          <w:rFonts w:ascii="Times New Roman" w:hAnsi="Times New Roman" w:cs="Times New Roman"/>
          <w:b/>
        </w:rPr>
        <w:t>Results</w:t>
      </w:r>
    </w:p>
    <w:p w:rsidR="008D0519" w:rsidRPr="008E156F" w:rsidRDefault="008D0519" w:rsidP="00E20822">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Strongyle and </w:t>
      </w:r>
      <w:r w:rsidRPr="008E156F">
        <w:rPr>
          <w:rFonts w:ascii="Times New Roman" w:hAnsi="Times New Roman" w:cs="Times New Roman"/>
          <w:i/>
          <w:szCs w:val="24"/>
        </w:rPr>
        <w:t>Strongyloides</w:t>
      </w:r>
      <w:r w:rsidRPr="008E156F">
        <w:rPr>
          <w:rFonts w:ascii="Times New Roman" w:hAnsi="Times New Roman" w:cs="Times New Roman"/>
          <w:szCs w:val="24"/>
        </w:rPr>
        <w:t xml:space="preserve">-type nematode eggs were common in faecal samples, with suspected </w:t>
      </w:r>
      <w:r w:rsidRPr="008E156F">
        <w:rPr>
          <w:rFonts w:ascii="Times New Roman" w:hAnsi="Times New Roman" w:cs="Times New Roman"/>
          <w:i/>
          <w:szCs w:val="24"/>
        </w:rPr>
        <w:t>Paramphistomum</w:t>
      </w:r>
      <w:r w:rsidRPr="008E156F">
        <w:rPr>
          <w:rFonts w:ascii="Times New Roman" w:hAnsi="Times New Roman" w:cs="Times New Roman"/>
          <w:szCs w:val="24"/>
        </w:rPr>
        <w:t xml:space="preserve"> eggs found very occasionally. Faecal egg counts were highly aggregated among individuals, with a high degree of between-individual variation in egg counts (</w:t>
      </w:r>
      <w:r w:rsidRPr="008E156F">
        <w:rPr>
          <w:rFonts w:ascii="Times New Roman" w:hAnsi="Times New Roman" w:cs="Times New Roman"/>
          <w:b/>
          <w:szCs w:val="24"/>
        </w:rPr>
        <w:t xml:space="preserve">Fig. </w:t>
      </w:r>
      <w:r w:rsidR="00BA30F5" w:rsidRPr="008E156F">
        <w:rPr>
          <w:rFonts w:ascii="Times New Roman" w:hAnsi="Times New Roman" w:cs="Times New Roman"/>
          <w:b/>
          <w:szCs w:val="24"/>
        </w:rPr>
        <w:t>3.</w:t>
      </w:r>
      <w:r w:rsidRPr="008E156F">
        <w:rPr>
          <w:rFonts w:ascii="Times New Roman" w:hAnsi="Times New Roman" w:cs="Times New Roman"/>
          <w:b/>
          <w:szCs w:val="24"/>
        </w:rPr>
        <w:t xml:space="preserve">1, </w:t>
      </w:r>
      <w:r w:rsidRPr="008E156F">
        <w:rPr>
          <w:rFonts w:ascii="Times New Roman" w:hAnsi="Times New Roman" w:cs="Times New Roman"/>
          <w:szCs w:val="24"/>
        </w:rPr>
        <w:t xml:space="preserve">also see </w:t>
      </w:r>
      <w:r w:rsidRPr="008E156F">
        <w:rPr>
          <w:rFonts w:ascii="Times New Roman" w:hAnsi="Times New Roman" w:cs="Times New Roman"/>
          <w:b/>
          <w:szCs w:val="24"/>
        </w:rPr>
        <w:t xml:space="preserve">Table </w:t>
      </w:r>
      <w:r w:rsidR="007021E3" w:rsidRPr="008E156F">
        <w:rPr>
          <w:rFonts w:ascii="Times New Roman" w:hAnsi="Times New Roman" w:cs="Times New Roman"/>
          <w:b/>
          <w:szCs w:val="24"/>
        </w:rPr>
        <w:t>3A.</w:t>
      </w:r>
      <w:r w:rsidRPr="008E156F">
        <w:rPr>
          <w:rFonts w:ascii="Times New Roman" w:hAnsi="Times New Roman" w:cs="Times New Roman"/>
          <w:b/>
          <w:szCs w:val="24"/>
        </w:rPr>
        <w:t>1)</w:t>
      </w:r>
      <w:r w:rsidRPr="008E156F">
        <w:rPr>
          <w:rFonts w:ascii="Times New Roman" w:hAnsi="Times New Roman" w:cs="Times New Roman"/>
          <w:szCs w:val="24"/>
        </w:rPr>
        <w:t xml:space="preserve">. All the subsequent results are adjusted for differences between individuals, sexes, ages and study locations. These factors may contribute to variation in faecal matter size and structure, as well as to that in parasite abundance, but were not the primary focus in the current paper. The model estimates are stated ± estimated standard error, adjusted for a Poisson-lognormal distribution and using a log link function. Raw means are given with ± standard error. </w:t>
      </w:r>
    </w:p>
    <w:p w:rsidR="004202B7" w:rsidRPr="008E156F" w:rsidRDefault="005B00A5" w:rsidP="004202B7">
      <w:pPr>
        <w:spacing w:line="480" w:lineRule="auto"/>
        <w:jc w:val="center"/>
        <w:rPr>
          <w:rFonts w:ascii="Times New Roman" w:hAnsi="Times New Roman" w:cs="Times New Roman"/>
          <w:b/>
          <w:sz w:val="20"/>
          <w:szCs w:val="24"/>
        </w:rPr>
      </w:pPr>
      <w:r w:rsidRPr="008E156F">
        <w:rPr>
          <w:rFonts w:ascii="Times New Roman" w:hAnsi="Times New Roman" w:cs="Times New Roman"/>
          <w:noProof/>
          <w:sz w:val="24"/>
          <w:szCs w:val="24"/>
          <w:lang w:eastAsia="en-GB"/>
        </w:rPr>
        <w:drawing>
          <wp:inline distT="0" distB="0" distL="0" distR="0" wp14:anchorId="65B67F31" wp14:editId="253A7682">
            <wp:extent cx="4097655" cy="3294009"/>
            <wp:effectExtent l="0" t="0" r="0" b="1905"/>
            <wp:docPr id="31" name="Picture 31" descr="C:\Users\carly\Desktop\hi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y\Desktop\hists.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01483" cy="3297086"/>
                    </a:xfrm>
                    <a:prstGeom prst="rect">
                      <a:avLst/>
                    </a:prstGeom>
                    <a:noFill/>
                    <a:ln>
                      <a:noFill/>
                    </a:ln>
                  </pic:spPr>
                </pic:pic>
              </a:graphicData>
            </a:graphic>
          </wp:inline>
        </w:drawing>
      </w:r>
    </w:p>
    <w:p w:rsidR="00F36C65" w:rsidRPr="008E156F" w:rsidRDefault="00F36C65" w:rsidP="004202B7">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Fig</w:t>
      </w:r>
      <w:r w:rsidR="00BA30F5" w:rsidRPr="008E156F">
        <w:rPr>
          <w:rFonts w:ascii="Times New Roman" w:hAnsi="Times New Roman" w:cs="Times New Roman"/>
          <w:b/>
          <w:sz w:val="20"/>
          <w:szCs w:val="24"/>
        </w:rPr>
        <w:t>ure</w:t>
      </w:r>
      <w:r w:rsidRPr="008E156F">
        <w:rPr>
          <w:rFonts w:ascii="Times New Roman" w:hAnsi="Times New Roman" w:cs="Times New Roman"/>
          <w:b/>
          <w:sz w:val="20"/>
          <w:szCs w:val="24"/>
        </w:rPr>
        <w:t xml:space="preserve"> </w:t>
      </w:r>
      <w:r w:rsidR="00BA30F5" w:rsidRPr="008E156F">
        <w:rPr>
          <w:rFonts w:ascii="Times New Roman" w:hAnsi="Times New Roman" w:cs="Times New Roman"/>
          <w:b/>
          <w:sz w:val="20"/>
          <w:szCs w:val="24"/>
        </w:rPr>
        <w:t>3.</w:t>
      </w:r>
      <w:r w:rsidRPr="008E156F">
        <w:rPr>
          <w:rFonts w:ascii="Times New Roman" w:hAnsi="Times New Roman" w:cs="Times New Roman"/>
          <w:b/>
          <w:sz w:val="20"/>
          <w:szCs w:val="24"/>
        </w:rPr>
        <w:t>1</w:t>
      </w:r>
      <w:r w:rsidR="00BA30F5" w:rsidRPr="008E156F">
        <w:rPr>
          <w:rFonts w:ascii="Times New Roman" w:hAnsi="Times New Roman" w:cs="Times New Roman"/>
          <w:b/>
          <w:sz w:val="20"/>
          <w:szCs w:val="24"/>
        </w:rPr>
        <w:t>.</w:t>
      </w:r>
      <w:r w:rsidRPr="008E156F">
        <w:rPr>
          <w:rFonts w:ascii="Times New Roman" w:hAnsi="Times New Roman" w:cs="Times New Roman"/>
          <w:sz w:val="20"/>
          <w:szCs w:val="24"/>
        </w:rPr>
        <w:t xml:space="preserve"> Averaged helminth egg counts for every elephant host sampled for each experiment; investigating egg distribution within (a) an individual bolus (centre and edge samples),  474 samples from 119 elephants and (b) multiple boluses (centre and edge samples from different boluses), 120 samples from 20 elephants, (c) when determining optimal sampling time, 94 samples from 47 elephants, and (d) if storage methods have any impact on egg recove</w:t>
      </w:r>
      <w:r w:rsidR="00BA30F5" w:rsidRPr="008E156F">
        <w:rPr>
          <w:rFonts w:ascii="Times New Roman" w:hAnsi="Times New Roman" w:cs="Times New Roman"/>
          <w:sz w:val="20"/>
          <w:szCs w:val="24"/>
        </w:rPr>
        <w:t>ry during faecal egg counts (in epg</w:t>
      </w:r>
      <w:r w:rsidRPr="008E156F">
        <w:rPr>
          <w:rFonts w:ascii="Times New Roman" w:hAnsi="Times New Roman" w:cs="Times New Roman"/>
          <w:sz w:val="20"/>
          <w:szCs w:val="24"/>
        </w:rPr>
        <w:t xml:space="preserve">), 132 samples from 33 elephants. Helminth eggs were always </w:t>
      </w:r>
      <w:r w:rsidRPr="008E156F">
        <w:rPr>
          <w:rFonts w:ascii="Times New Roman" w:hAnsi="Times New Roman" w:cs="Times New Roman"/>
          <w:sz w:val="20"/>
          <w:szCs w:val="24"/>
        </w:rPr>
        <w:lastRenderedPageBreak/>
        <w:t>aggregated within host elephants, with few hosts having substantial parasite burdens (in excess of 200 epg) and the majority having none or insubstantial levels of infection.</w:t>
      </w:r>
    </w:p>
    <w:p w:rsidR="0086252A" w:rsidRPr="008E156F" w:rsidRDefault="0086252A" w:rsidP="004202B7">
      <w:pPr>
        <w:spacing w:line="480" w:lineRule="auto"/>
        <w:jc w:val="both"/>
        <w:rPr>
          <w:rFonts w:ascii="Times New Roman" w:hAnsi="Times New Roman" w:cs="Times New Roman"/>
          <w:sz w:val="20"/>
          <w:szCs w:val="24"/>
        </w:rPr>
      </w:pPr>
    </w:p>
    <w:p w:rsidR="008D0519" w:rsidRPr="008E156F" w:rsidRDefault="008D0519" w:rsidP="00F36C65">
      <w:pPr>
        <w:spacing w:line="480" w:lineRule="auto"/>
        <w:rPr>
          <w:rFonts w:ascii="Times New Roman" w:hAnsi="Times New Roman" w:cs="Times New Roman"/>
          <w:sz w:val="18"/>
          <w:szCs w:val="24"/>
        </w:rPr>
      </w:pPr>
      <w:r w:rsidRPr="008E156F">
        <w:rPr>
          <w:rFonts w:ascii="Times New Roman" w:hAnsi="Times New Roman" w:cs="Times New Roman"/>
          <w:i/>
          <w:szCs w:val="24"/>
        </w:rPr>
        <w:t>3.</w:t>
      </w:r>
      <w:r w:rsidR="007021E3" w:rsidRPr="008E156F">
        <w:rPr>
          <w:rFonts w:ascii="Times New Roman" w:hAnsi="Times New Roman" w:cs="Times New Roman"/>
          <w:i/>
          <w:szCs w:val="24"/>
        </w:rPr>
        <w:t>4.</w:t>
      </w:r>
      <w:r w:rsidRPr="008E156F">
        <w:rPr>
          <w:rFonts w:ascii="Times New Roman" w:hAnsi="Times New Roman" w:cs="Times New Roman"/>
          <w:i/>
          <w:szCs w:val="24"/>
        </w:rPr>
        <w:t>1 Parasite egg distribution within faecal matter</w:t>
      </w:r>
    </w:p>
    <w:p w:rsidR="00BA30F5" w:rsidRPr="008E156F" w:rsidRDefault="008D0519" w:rsidP="00E20822">
      <w:pPr>
        <w:spacing w:line="480" w:lineRule="auto"/>
        <w:jc w:val="both"/>
        <w:rPr>
          <w:rFonts w:ascii="Times New Roman" w:hAnsi="Times New Roman" w:cs="Times New Roman"/>
          <w:szCs w:val="24"/>
        </w:rPr>
      </w:pPr>
      <w:r w:rsidRPr="008E156F">
        <w:rPr>
          <w:rFonts w:ascii="Times New Roman" w:hAnsi="Times New Roman" w:cs="Times New Roman"/>
          <w:szCs w:val="24"/>
        </w:rPr>
        <w:t>Helminth egg distribution in elephant faeces did not differ according to the locations sampled in a single defecation. This was concordant for samples collected from disparate locations both within a single faecal bolus and those collected from different faecal boluses. There was no significant difference in FEC between samples collected from the centre and edge of the same bolus (centre versus edge estimate = -0.07 ± 0.05;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w:t>
      </w:r>
      <w:r w:rsidRPr="008E156F">
        <w:rPr>
          <w:rFonts w:ascii="Times New Roman" w:hAnsi="Times New Roman" w:cs="Times New Roman"/>
          <w:szCs w:val="24"/>
          <w:vertAlign w:val="subscript"/>
        </w:rPr>
        <w:t xml:space="preserve">(1, 474) </w:t>
      </w:r>
      <w:r w:rsidRPr="008E156F">
        <w:rPr>
          <w:rFonts w:ascii="Times New Roman" w:hAnsi="Times New Roman" w:cs="Times New Roman"/>
          <w:szCs w:val="24"/>
        </w:rPr>
        <w:t>= 1.65, p</w:t>
      </w:r>
      <w:r w:rsidR="001F34C0" w:rsidRPr="008E156F">
        <w:rPr>
          <w:rFonts w:ascii="Times New Roman" w:hAnsi="Times New Roman" w:cs="Times New Roman"/>
          <w:szCs w:val="24"/>
        </w:rPr>
        <w:t xml:space="preserve"> </w:t>
      </w:r>
      <w:r w:rsidRPr="008E156F">
        <w:rPr>
          <w:rFonts w:ascii="Times New Roman" w:hAnsi="Times New Roman" w:cs="Times New Roman"/>
          <w:i/>
          <w:szCs w:val="24"/>
        </w:rPr>
        <w:t>=</w:t>
      </w:r>
      <w:r w:rsidR="001F34C0" w:rsidRPr="008E156F">
        <w:rPr>
          <w:rFonts w:ascii="Times New Roman" w:hAnsi="Times New Roman" w:cs="Times New Roman"/>
          <w:i/>
          <w:szCs w:val="24"/>
        </w:rPr>
        <w:t xml:space="preserve"> </w:t>
      </w:r>
      <w:r w:rsidRPr="008E156F">
        <w:rPr>
          <w:rFonts w:ascii="Times New Roman" w:hAnsi="Times New Roman" w:cs="Times New Roman"/>
          <w:szCs w:val="24"/>
        </w:rPr>
        <w:t>0.20)</w:t>
      </w:r>
      <w:r w:rsidRPr="008E156F">
        <w:rPr>
          <w:rFonts w:ascii="Times New Roman" w:hAnsi="Times New Roman" w:cs="Times New Roman"/>
          <w:b/>
          <w:i/>
          <w:szCs w:val="24"/>
        </w:rPr>
        <w:t xml:space="preserve"> </w:t>
      </w:r>
      <w:r w:rsidRPr="008E156F">
        <w:rPr>
          <w:rFonts w:ascii="Times New Roman" w:hAnsi="Times New Roman" w:cs="Times New Roman"/>
          <w:szCs w:val="24"/>
        </w:rPr>
        <w:t>with centre and edge samples being highly correlated (</w:t>
      </w:r>
      <w:r w:rsidRPr="008E156F">
        <w:rPr>
          <w:rFonts w:ascii="Times New Roman" w:hAnsi="Times New Roman" w:cs="Times New Roman"/>
          <w:b/>
          <w:szCs w:val="24"/>
        </w:rPr>
        <w:t xml:space="preserve">Fig. </w:t>
      </w:r>
      <w:r w:rsidR="00BA30F5" w:rsidRPr="008E156F">
        <w:rPr>
          <w:rFonts w:ascii="Times New Roman" w:hAnsi="Times New Roman" w:cs="Times New Roman"/>
          <w:b/>
          <w:szCs w:val="24"/>
        </w:rPr>
        <w:t>3.</w:t>
      </w:r>
      <w:r w:rsidRPr="008E156F">
        <w:rPr>
          <w:rFonts w:ascii="Times New Roman" w:hAnsi="Times New Roman" w:cs="Times New Roman"/>
          <w:b/>
          <w:szCs w:val="24"/>
        </w:rPr>
        <w:t>2</w:t>
      </w:r>
      <w:r w:rsidRPr="008E156F">
        <w:rPr>
          <w:rFonts w:ascii="Times New Roman" w:hAnsi="Times New Roman" w:cs="Times New Roman"/>
          <w:szCs w:val="24"/>
        </w:rPr>
        <w:t>). Accordingly the raw data showed little difference in mean FEC in samples collected from the centre (122.75</w:t>
      </w:r>
      <w:r w:rsidR="001F34C0" w:rsidRPr="008E156F">
        <w:rPr>
          <w:rFonts w:ascii="Times New Roman" w:hAnsi="Times New Roman" w:cs="Times New Roman"/>
          <w:szCs w:val="24"/>
        </w:rPr>
        <w:t>epg ± 10.02</w:t>
      </w:r>
      <w:r w:rsidRPr="008E156F">
        <w:rPr>
          <w:rFonts w:ascii="Times New Roman" w:hAnsi="Times New Roman" w:cs="Times New Roman"/>
          <w:szCs w:val="24"/>
        </w:rPr>
        <w:t>) versus the edge (126.36</w:t>
      </w:r>
      <w:r w:rsidR="001F34C0" w:rsidRPr="008E156F">
        <w:rPr>
          <w:rFonts w:ascii="Times New Roman" w:hAnsi="Times New Roman" w:cs="Times New Roman"/>
          <w:szCs w:val="24"/>
        </w:rPr>
        <w:t>epg ± 10.52</w:t>
      </w:r>
      <w:r w:rsidRPr="008E156F">
        <w:rPr>
          <w:rFonts w:ascii="Times New Roman" w:hAnsi="Times New Roman" w:cs="Times New Roman"/>
          <w:szCs w:val="24"/>
        </w:rPr>
        <w:t xml:space="preserve">) of the bolus (see </w:t>
      </w:r>
      <w:r w:rsidRPr="008E156F">
        <w:rPr>
          <w:rFonts w:ascii="Times New Roman" w:hAnsi="Times New Roman" w:cs="Times New Roman"/>
          <w:b/>
          <w:szCs w:val="24"/>
        </w:rPr>
        <w:t xml:space="preserve">Table </w:t>
      </w:r>
      <w:r w:rsidR="00057183" w:rsidRPr="008E156F">
        <w:rPr>
          <w:rFonts w:ascii="Times New Roman" w:hAnsi="Times New Roman" w:cs="Times New Roman"/>
          <w:b/>
          <w:szCs w:val="24"/>
        </w:rPr>
        <w:t>3A.</w:t>
      </w:r>
      <w:r w:rsidRPr="008E156F">
        <w:rPr>
          <w:rFonts w:ascii="Times New Roman" w:hAnsi="Times New Roman" w:cs="Times New Roman"/>
          <w:b/>
          <w:szCs w:val="24"/>
        </w:rPr>
        <w:t>1</w:t>
      </w:r>
      <w:r w:rsidRPr="008E156F">
        <w:rPr>
          <w:rFonts w:ascii="Times New Roman" w:hAnsi="Times New Roman" w:cs="Times New Roman"/>
          <w:szCs w:val="24"/>
        </w:rPr>
        <w:t xml:space="preserve">). </w:t>
      </w:r>
    </w:p>
    <w:p w:rsidR="00BA30F5" w:rsidRPr="008E156F" w:rsidRDefault="00BA30F5" w:rsidP="00E20822">
      <w:pPr>
        <w:spacing w:line="480" w:lineRule="auto"/>
        <w:jc w:val="both"/>
        <w:rPr>
          <w:rFonts w:ascii="Times New Roman" w:hAnsi="Times New Roman" w:cs="Times New Roman"/>
          <w:sz w:val="24"/>
          <w:szCs w:val="24"/>
        </w:rPr>
      </w:pPr>
    </w:p>
    <w:p w:rsidR="00BA30F5" w:rsidRPr="008E156F" w:rsidRDefault="005B00A5" w:rsidP="004202B7">
      <w:pPr>
        <w:spacing w:line="480" w:lineRule="auto"/>
        <w:jc w:val="center"/>
        <w:rPr>
          <w:rFonts w:ascii="Times New Roman" w:hAnsi="Times New Roman" w:cs="Times New Roman"/>
          <w:b/>
          <w:sz w:val="20"/>
          <w:szCs w:val="20"/>
        </w:rPr>
      </w:pPr>
      <w:r w:rsidRPr="008E156F">
        <w:rPr>
          <w:rFonts w:ascii="Times New Roman" w:hAnsi="Times New Roman" w:cs="Times New Roman"/>
          <w:b/>
          <w:noProof/>
          <w:sz w:val="20"/>
          <w:szCs w:val="20"/>
          <w:lang w:eastAsia="en-GB"/>
        </w:rPr>
        <w:drawing>
          <wp:inline distT="0" distB="0" distL="0" distR="0" wp14:anchorId="4EE12ECB" wp14:editId="2FCD0C38">
            <wp:extent cx="4009208" cy="3118273"/>
            <wp:effectExtent l="0" t="0" r="0" b="6350"/>
            <wp:docPr id="32" name="Picture 32" descr="C:\Users\carly\Desktop\middleedg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rly\Desktop\middleedge.tif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16404" cy="3123870"/>
                    </a:xfrm>
                    <a:prstGeom prst="rect">
                      <a:avLst/>
                    </a:prstGeom>
                    <a:noFill/>
                    <a:ln>
                      <a:noFill/>
                    </a:ln>
                  </pic:spPr>
                </pic:pic>
              </a:graphicData>
            </a:graphic>
          </wp:inline>
        </w:drawing>
      </w:r>
    </w:p>
    <w:p w:rsidR="00BA30F5" w:rsidRPr="008E156F" w:rsidRDefault="00BA30F5" w:rsidP="00BA30F5">
      <w:pPr>
        <w:spacing w:line="480" w:lineRule="auto"/>
        <w:jc w:val="both"/>
        <w:rPr>
          <w:rFonts w:ascii="Times New Roman" w:hAnsi="Times New Roman" w:cs="Times New Roman"/>
          <w:sz w:val="20"/>
          <w:szCs w:val="20"/>
        </w:rPr>
      </w:pPr>
      <w:r w:rsidRPr="008E156F">
        <w:rPr>
          <w:rFonts w:ascii="Times New Roman" w:hAnsi="Times New Roman" w:cs="Times New Roman"/>
          <w:b/>
          <w:sz w:val="20"/>
          <w:szCs w:val="20"/>
        </w:rPr>
        <w:lastRenderedPageBreak/>
        <w:t>Figure 3.2.</w:t>
      </w:r>
      <w:r w:rsidRPr="008E156F">
        <w:rPr>
          <w:rFonts w:ascii="Times New Roman" w:hAnsi="Times New Roman" w:cs="Times New Roman"/>
          <w:sz w:val="20"/>
          <w:szCs w:val="20"/>
        </w:rPr>
        <w:t xml:space="preserve"> Regression of the faecal egg counts (in epg) for samples taken of the centre and edge of a single faecal bolus with 95% confidence intervals, 474 samples collected from119 elephants.</w:t>
      </w:r>
    </w:p>
    <w:p w:rsidR="008D0519" w:rsidRPr="008E156F" w:rsidRDefault="008D0519" w:rsidP="00F36C65">
      <w:pPr>
        <w:spacing w:line="480" w:lineRule="auto"/>
        <w:jc w:val="both"/>
        <w:rPr>
          <w:rFonts w:ascii="Times New Roman" w:hAnsi="Times New Roman" w:cs="Times New Roman"/>
          <w:szCs w:val="24"/>
        </w:rPr>
      </w:pPr>
      <w:r w:rsidRPr="008E156F">
        <w:rPr>
          <w:rFonts w:ascii="Times New Roman" w:hAnsi="Times New Roman" w:cs="Times New Roman"/>
          <w:szCs w:val="24"/>
        </w:rPr>
        <w:t>In addition, there was no significant difference between samples collected from the first (mean = 42.5</w:t>
      </w:r>
      <w:r w:rsidR="001F34C0" w:rsidRPr="008E156F">
        <w:rPr>
          <w:rFonts w:ascii="Times New Roman" w:hAnsi="Times New Roman" w:cs="Times New Roman"/>
          <w:szCs w:val="24"/>
        </w:rPr>
        <w:t>epg</w:t>
      </w:r>
      <w:r w:rsidRPr="008E156F">
        <w:rPr>
          <w:rFonts w:ascii="Times New Roman" w:hAnsi="Times New Roman" w:cs="Times New Roman"/>
          <w:szCs w:val="24"/>
        </w:rPr>
        <w:t xml:space="preserve"> ± 9.29), middle (mean = 54.06</w:t>
      </w:r>
      <w:r w:rsidR="001F34C0" w:rsidRPr="008E156F">
        <w:rPr>
          <w:rFonts w:ascii="Times New Roman" w:hAnsi="Times New Roman" w:cs="Times New Roman"/>
          <w:szCs w:val="24"/>
        </w:rPr>
        <w:t>epg</w:t>
      </w:r>
      <w:r w:rsidRPr="008E156F">
        <w:rPr>
          <w:rFonts w:ascii="Times New Roman" w:hAnsi="Times New Roman" w:cs="Times New Roman"/>
          <w:szCs w:val="24"/>
        </w:rPr>
        <w:t xml:space="preserve"> ± 16.65) or last (mean = 42.19</w:t>
      </w:r>
      <w:r w:rsidR="001F34C0" w:rsidRPr="008E156F">
        <w:rPr>
          <w:rFonts w:ascii="Times New Roman" w:hAnsi="Times New Roman" w:cs="Times New Roman"/>
          <w:szCs w:val="24"/>
        </w:rPr>
        <w:t>epg</w:t>
      </w:r>
      <w:r w:rsidRPr="008E156F">
        <w:rPr>
          <w:rFonts w:ascii="Times New Roman" w:hAnsi="Times New Roman" w:cs="Times New Roman"/>
          <w:szCs w:val="24"/>
        </w:rPr>
        <w:t xml:space="preserve"> ± 14.03) boluses produced during a single defecation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w:t>
      </w:r>
      <w:r w:rsidRPr="008E156F">
        <w:rPr>
          <w:rFonts w:ascii="Times New Roman" w:hAnsi="Times New Roman" w:cs="Times New Roman"/>
          <w:szCs w:val="24"/>
          <w:vertAlign w:val="subscript"/>
        </w:rPr>
        <w:t xml:space="preserve">(2, 120) </w:t>
      </w:r>
      <w:r w:rsidRPr="008E156F">
        <w:rPr>
          <w:rFonts w:ascii="Times New Roman" w:hAnsi="Times New Roman" w:cs="Times New Roman"/>
          <w:szCs w:val="24"/>
        </w:rPr>
        <w:t>= 0.97, p</w:t>
      </w:r>
      <w:r w:rsidR="001F34C0" w:rsidRPr="008E156F">
        <w:rPr>
          <w:rFonts w:ascii="Times New Roman" w:hAnsi="Times New Roman" w:cs="Times New Roman"/>
          <w:szCs w:val="24"/>
        </w:rPr>
        <w:t xml:space="preserve"> =</w:t>
      </w:r>
      <w:r w:rsidR="001F34C0" w:rsidRPr="008E156F">
        <w:rPr>
          <w:rFonts w:ascii="Times New Roman" w:hAnsi="Times New Roman" w:cs="Times New Roman"/>
          <w:i/>
          <w:szCs w:val="24"/>
        </w:rPr>
        <w:t xml:space="preserve"> </w:t>
      </w:r>
      <w:r w:rsidRPr="008E156F">
        <w:rPr>
          <w:rFonts w:ascii="Times New Roman" w:hAnsi="Times New Roman" w:cs="Times New Roman"/>
          <w:szCs w:val="24"/>
        </w:rPr>
        <w:t>0.62), with positive association observed for all of these samples (</w:t>
      </w:r>
      <w:r w:rsidRPr="008E156F">
        <w:rPr>
          <w:rFonts w:ascii="Times New Roman" w:hAnsi="Times New Roman" w:cs="Times New Roman"/>
          <w:b/>
          <w:szCs w:val="24"/>
        </w:rPr>
        <w:t>Fig.</w:t>
      </w:r>
      <w:r w:rsidRPr="008E156F">
        <w:rPr>
          <w:rFonts w:ascii="Times New Roman" w:hAnsi="Times New Roman" w:cs="Times New Roman"/>
          <w:szCs w:val="24"/>
        </w:rPr>
        <w:t xml:space="preserve"> </w:t>
      </w:r>
      <w:r w:rsidRPr="008E156F">
        <w:rPr>
          <w:rFonts w:ascii="Times New Roman" w:hAnsi="Times New Roman" w:cs="Times New Roman"/>
          <w:b/>
          <w:szCs w:val="24"/>
        </w:rPr>
        <w:t>3</w:t>
      </w:r>
      <w:r w:rsidRPr="008E156F">
        <w:rPr>
          <w:rFonts w:ascii="Times New Roman" w:hAnsi="Times New Roman" w:cs="Times New Roman"/>
          <w:szCs w:val="24"/>
        </w:rPr>
        <w:t>). These results controlled for significant effects of age category, sex and study site on FECs (</w:t>
      </w:r>
      <w:r w:rsidRPr="008E156F">
        <w:rPr>
          <w:rFonts w:ascii="Times New Roman" w:hAnsi="Times New Roman" w:cs="Times New Roman"/>
          <w:b/>
          <w:szCs w:val="24"/>
        </w:rPr>
        <w:t xml:space="preserve">Table </w:t>
      </w:r>
      <w:r w:rsidR="00057183" w:rsidRPr="008E156F">
        <w:rPr>
          <w:rFonts w:ascii="Times New Roman" w:hAnsi="Times New Roman" w:cs="Times New Roman"/>
          <w:b/>
          <w:szCs w:val="24"/>
        </w:rPr>
        <w:t>3A.</w:t>
      </w:r>
      <w:r w:rsidRPr="008E156F">
        <w:rPr>
          <w:rFonts w:ascii="Times New Roman" w:hAnsi="Times New Roman" w:cs="Times New Roman"/>
          <w:b/>
          <w:szCs w:val="24"/>
        </w:rPr>
        <w:t>2-</w:t>
      </w:r>
      <w:r w:rsidR="00057183" w:rsidRPr="008E156F">
        <w:rPr>
          <w:rFonts w:ascii="Times New Roman" w:hAnsi="Times New Roman" w:cs="Times New Roman"/>
          <w:b/>
          <w:szCs w:val="24"/>
        </w:rPr>
        <w:t>3A.</w:t>
      </w:r>
      <w:r w:rsidRPr="008E156F">
        <w:rPr>
          <w:rFonts w:ascii="Times New Roman" w:hAnsi="Times New Roman" w:cs="Times New Roman"/>
          <w:b/>
          <w:szCs w:val="24"/>
        </w:rPr>
        <w:t>4)</w:t>
      </w:r>
      <w:r w:rsidRPr="008E156F">
        <w:rPr>
          <w:rFonts w:ascii="Times New Roman" w:hAnsi="Times New Roman" w:cs="Times New Roman"/>
          <w:szCs w:val="24"/>
        </w:rPr>
        <w:t>.</w:t>
      </w:r>
    </w:p>
    <w:p w:rsidR="00BA30F5" w:rsidRPr="008E156F" w:rsidRDefault="00BA30F5" w:rsidP="00F36C65">
      <w:pPr>
        <w:spacing w:line="480" w:lineRule="auto"/>
        <w:jc w:val="both"/>
        <w:rPr>
          <w:rFonts w:ascii="Times New Roman" w:hAnsi="Times New Roman" w:cs="Times New Roman"/>
          <w:sz w:val="24"/>
          <w:szCs w:val="24"/>
        </w:rPr>
      </w:pPr>
    </w:p>
    <w:p w:rsidR="00150B3A" w:rsidRPr="008E156F" w:rsidRDefault="0045468A" w:rsidP="00BA30F5">
      <w:pPr>
        <w:spacing w:line="480" w:lineRule="auto"/>
        <w:rPr>
          <w:rFonts w:ascii="Times New Roman" w:hAnsi="Times New Roman" w:cs="Times New Roman"/>
          <w:b/>
          <w:sz w:val="20"/>
          <w:szCs w:val="20"/>
        </w:rPr>
      </w:pPr>
      <w:r w:rsidRPr="008E156F">
        <w:rPr>
          <w:rFonts w:ascii="Times New Roman" w:hAnsi="Times New Roman" w:cs="Times New Roman"/>
          <w:b/>
          <w:noProof/>
          <w:sz w:val="20"/>
          <w:szCs w:val="20"/>
          <w:lang w:eastAsia="en-GB"/>
        </w:rPr>
        <mc:AlternateContent>
          <mc:Choice Requires="wpg">
            <w:drawing>
              <wp:inline distT="0" distB="0" distL="0" distR="0" wp14:anchorId="685A9E74" wp14:editId="777DA75F">
                <wp:extent cx="5276850" cy="4562475"/>
                <wp:effectExtent l="0" t="0" r="0" b="9525"/>
                <wp:docPr id="21" name="Group 4"/>
                <wp:cNvGraphicFramePr/>
                <a:graphic xmlns:a="http://schemas.openxmlformats.org/drawingml/2006/main">
                  <a:graphicData uri="http://schemas.microsoft.com/office/word/2010/wordprocessingGroup">
                    <wpg:wgp>
                      <wpg:cNvGrpSpPr/>
                      <wpg:grpSpPr>
                        <a:xfrm>
                          <a:off x="0" y="0"/>
                          <a:ext cx="5276850" cy="4562475"/>
                          <a:chOff x="0" y="0"/>
                          <a:chExt cx="6116829" cy="4757534"/>
                        </a:xfrm>
                      </wpg:grpSpPr>
                      <pic:pic xmlns:pic="http://schemas.openxmlformats.org/drawingml/2006/picture">
                        <pic:nvPicPr>
                          <pic:cNvPr id="22" name="Picture 22" descr="C:\Users\carly\Desktop\b3b5.tif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534033" y="2381269"/>
                            <a:ext cx="3055198" cy="23762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23" descr="C:\Users\carly\Desktop\b1b5.tif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3061632" y="0"/>
                            <a:ext cx="3055197" cy="23762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26" descr="C:\Users\carly\Desktop\b1b3.tif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61632" cy="238126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mv="urn:schemas-microsoft-com:mac:vml" xmlns:mo="http://schemas.microsoft.com/office/mac/office/2008/main">
            <w:pict>
              <v:group id="Group 4" o:spid="_x0000_s1026" style="width:415.5pt;height:359.25pt;mso-position-horizontal-relative:char;mso-position-vertical-relative:line" coordsize="61168,4757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">
                <v:shape id="Picture 22" o:spid="_x0000_s1027" type="#_x0000_t75" style="position:absolute;left:15340;top:23812;width:30552;height:23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qp4/EAAAA2wAAAA8AAABkcnMvZG93bnJldi54bWxEj8FqwzAQRO+B/oPYQm+JFB+M40YJJSUh&#10;tFCw40tui7W1Ta2VsdTY/fuqUMhxmJk3zHY/217caPSdYw3rlQJBXDvTcaOhuhyXGQgfkA32jknD&#10;D3nY7x4WW8yNm7igWxkaESHsc9TQhjDkUvq6JYt+5Qbi6H260WKIcmykGXGKcNvLRKlUWuw4LrQ4&#10;0KGl+qv8thquyXuVfmQnVG/15tirQlWvstL66XF+eQYRaA738H/7bDQkCfx9iT9A7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qp4/EAAAA2wAAAA8AAAAAAAAAAAAAAAAA&#10;nwIAAGRycy9kb3ducmV2LnhtbFBLBQYAAAAABAAEAPcAAACQAwAAAAA=&#10;">
                  <v:imagedata r:id="rId39" o:title="b3b5"/>
                </v:shape>
                <v:shape id="Picture 23" o:spid="_x0000_s1028" type="#_x0000_t75" style="position:absolute;left:30616;width:30552;height:23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68l3CAAAA2wAAAA8AAABkcnMvZG93bnJldi54bWxEj0FrAjEUhO8F/0N4Qm816wpSVqOIaC2e&#10;2lXvj81zs7p5WZJUt/++KQgeh5n5hpkve9uKG/nQOFYwHmUgiCunG64VHA/bt3cQISJrbB2Tgl8K&#10;sFwMXuZYaHfnb7qVsRYJwqFABSbGrpAyVIYshpHriJN3dt5iTNLXUnu8J7htZZ5lU2mx4bRgsKO1&#10;oepa/lgFWb0xa19u89VpZ6+Xr/5jf6Jcqddhv5qBiNTHZ/jR/tQK8gn8f0k/QC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OvJdwgAAANsAAAAPAAAAAAAAAAAAAAAAAJ8C&#10;AABkcnMvZG93bnJldi54bWxQSwUGAAAAAAQABAD3AAAAjgMAAAAA&#10;">
                  <v:imagedata r:id="rId40" o:title="b1b5"/>
                </v:shape>
                <v:shape id="Picture 26" o:spid="_x0000_s1029" type="#_x0000_t75" style="position:absolute;width:30616;height:23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rwAPEAAAA2wAAAA8AAABkcnMvZG93bnJldi54bWxEj0FrwkAQhe8F/8MyQm+6q1CR6CpFUSw9&#10;NQribZqdJqnZ2ZBdTfTXdwWhx8eb971582VnK3GlxpeONYyGCgRx5kzJuYbDfjOYgvAB2WDlmDTc&#10;yMNy0XuZY2Jcy190TUMuIoR9ghqKEOpESp8VZNEPXU0cvR/XWAxRNrk0DbYRbis5VmoiLZYcGwqs&#10;aVVQdk4vNr5x29w/lN9+3tepan+/305HXJ+0fu137zMQgbrwf/xM74yG8QQeWyIA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rwAPEAAAA2wAAAA8AAAAAAAAAAAAAAAAA&#10;nwIAAGRycy9kb3ducmV2LnhtbFBLBQYAAAAABAAEAPcAAACQAwAAAAA=&#10;">
                  <v:imagedata r:id="rId41" o:title="b1b3"/>
                </v:shape>
                <w10:anchorlock/>
              </v:group>
            </w:pict>
          </mc:Fallback>
        </mc:AlternateContent>
      </w:r>
    </w:p>
    <w:p w:rsidR="00BA30F5" w:rsidRPr="008E156F" w:rsidRDefault="00BA30F5" w:rsidP="00BA30F5">
      <w:pPr>
        <w:spacing w:line="480" w:lineRule="auto"/>
        <w:rPr>
          <w:rFonts w:ascii="Times New Roman" w:hAnsi="Times New Roman" w:cs="Times New Roman"/>
          <w:sz w:val="20"/>
          <w:szCs w:val="20"/>
        </w:rPr>
      </w:pPr>
      <w:r w:rsidRPr="008E156F">
        <w:rPr>
          <w:rFonts w:ascii="Times New Roman" w:hAnsi="Times New Roman" w:cs="Times New Roman"/>
          <w:b/>
          <w:sz w:val="20"/>
          <w:szCs w:val="20"/>
        </w:rPr>
        <w:t>Figure 3.3.</w:t>
      </w:r>
      <w:r w:rsidRPr="008E156F">
        <w:rPr>
          <w:rFonts w:ascii="Times New Roman" w:hAnsi="Times New Roman" w:cs="Times New Roman"/>
          <w:sz w:val="20"/>
          <w:szCs w:val="20"/>
        </w:rPr>
        <w:t xml:space="preserve"> Pairwise comparisons of faecal egg counts (in epg) for samples taken from different faecal boluses produced in one defecation event of (a) first and middle boluses, (b) first and last boluses, (c) middle and last </w:t>
      </w:r>
      <w:r w:rsidRPr="008E156F">
        <w:rPr>
          <w:rFonts w:ascii="Times New Roman" w:hAnsi="Times New Roman" w:cs="Times New Roman"/>
          <w:sz w:val="20"/>
          <w:szCs w:val="20"/>
        </w:rPr>
        <w:lastRenderedPageBreak/>
        <w:t xml:space="preserve">boluses, all with 95% confidence intervals. For each of (a-c) 40 samples collected from 20 elephants. Data collected for one elephant not shown, with one extreme data point removed in each of a-c, to allow for better presentation of plots. </w:t>
      </w:r>
    </w:p>
    <w:p w:rsidR="0007712C" w:rsidRPr="008E156F" w:rsidRDefault="0007712C" w:rsidP="00BA30F5">
      <w:pPr>
        <w:spacing w:line="480" w:lineRule="auto"/>
        <w:rPr>
          <w:rFonts w:ascii="Times New Roman" w:hAnsi="Times New Roman" w:cs="Times New Roman"/>
          <w:b/>
          <w:sz w:val="18"/>
          <w:szCs w:val="20"/>
        </w:rPr>
      </w:pPr>
    </w:p>
    <w:p w:rsidR="008D0519" w:rsidRPr="008E156F" w:rsidRDefault="008D0519" w:rsidP="00E20822">
      <w:pPr>
        <w:spacing w:line="480" w:lineRule="auto"/>
        <w:jc w:val="both"/>
        <w:rPr>
          <w:rFonts w:ascii="Times New Roman" w:hAnsi="Times New Roman" w:cs="Times New Roman"/>
          <w:i/>
          <w:szCs w:val="24"/>
        </w:rPr>
      </w:pPr>
      <w:r w:rsidRPr="008E156F">
        <w:rPr>
          <w:rFonts w:ascii="Times New Roman" w:hAnsi="Times New Roman" w:cs="Times New Roman"/>
          <w:i/>
          <w:szCs w:val="24"/>
        </w:rPr>
        <w:t>3.</w:t>
      </w:r>
      <w:r w:rsidR="00057183" w:rsidRPr="008E156F">
        <w:rPr>
          <w:rFonts w:ascii="Times New Roman" w:hAnsi="Times New Roman" w:cs="Times New Roman"/>
          <w:i/>
          <w:szCs w:val="24"/>
        </w:rPr>
        <w:t>4.2</w:t>
      </w:r>
      <w:r w:rsidRPr="008E156F">
        <w:rPr>
          <w:rFonts w:ascii="Times New Roman" w:hAnsi="Times New Roman" w:cs="Times New Roman"/>
          <w:i/>
          <w:szCs w:val="24"/>
        </w:rPr>
        <w:t xml:space="preserve"> Effect of time of sample collection</w:t>
      </w:r>
    </w:p>
    <w:p w:rsidR="008D0519" w:rsidRPr="008E156F" w:rsidRDefault="008D0519" w:rsidP="00E20822">
      <w:pPr>
        <w:spacing w:line="480" w:lineRule="auto"/>
        <w:jc w:val="both"/>
        <w:rPr>
          <w:rFonts w:ascii="Times New Roman" w:eastAsia="Times New Roman" w:hAnsi="Times New Roman" w:cs="Times New Roman"/>
          <w:szCs w:val="24"/>
          <w:lang w:eastAsia="en-GB"/>
        </w:rPr>
      </w:pPr>
      <w:r w:rsidRPr="008E156F">
        <w:rPr>
          <w:rFonts w:ascii="Times New Roman" w:hAnsi="Times New Roman" w:cs="Times New Roman"/>
          <w:szCs w:val="24"/>
        </w:rPr>
        <w:t>The time of sample collection was found to have no significant effect on helminth faecal egg count (PM versus AM estimate = -0.25 ± 0.001,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w:t>
      </w:r>
      <w:r w:rsidRPr="008E156F">
        <w:rPr>
          <w:rFonts w:ascii="Times New Roman" w:hAnsi="Times New Roman" w:cs="Times New Roman"/>
          <w:szCs w:val="24"/>
          <w:vertAlign w:val="subscript"/>
        </w:rPr>
        <w:t xml:space="preserve">(1, 20) </w:t>
      </w:r>
      <w:r w:rsidRPr="008E156F">
        <w:rPr>
          <w:rFonts w:ascii="Times New Roman" w:hAnsi="Times New Roman" w:cs="Times New Roman"/>
          <w:szCs w:val="24"/>
        </w:rPr>
        <w:t>= 1.29, p</w:t>
      </w:r>
      <w:r w:rsidR="00127F39" w:rsidRPr="008E156F">
        <w:rPr>
          <w:rFonts w:ascii="Times New Roman" w:hAnsi="Times New Roman" w:cs="Times New Roman"/>
          <w:szCs w:val="24"/>
        </w:rPr>
        <w:t xml:space="preserve"> </w:t>
      </w:r>
      <w:r w:rsidRPr="008E156F">
        <w:rPr>
          <w:rFonts w:ascii="Times New Roman" w:hAnsi="Times New Roman" w:cs="Times New Roman"/>
          <w:szCs w:val="24"/>
        </w:rPr>
        <w:t>=</w:t>
      </w:r>
      <w:r w:rsidR="00127F39" w:rsidRPr="008E156F">
        <w:rPr>
          <w:rFonts w:ascii="Times New Roman" w:hAnsi="Times New Roman" w:cs="Times New Roman"/>
          <w:szCs w:val="24"/>
        </w:rPr>
        <w:t xml:space="preserve"> </w:t>
      </w:r>
      <w:r w:rsidRPr="008E156F">
        <w:rPr>
          <w:rFonts w:ascii="Times New Roman" w:hAnsi="Times New Roman" w:cs="Times New Roman"/>
          <w:szCs w:val="24"/>
        </w:rPr>
        <w:t xml:space="preserve">0.26, see </w:t>
      </w:r>
      <w:r w:rsidRPr="008E156F">
        <w:rPr>
          <w:rFonts w:ascii="Times New Roman" w:hAnsi="Times New Roman" w:cs="Times New Roman"/>
          <w:b/>
          <w:szCs w:val="24"/>
        </w:rPr>
        <w:t xml:space="preserve">Table </w:t>
      </w:r>
      <w:r w:rsidR="00057183" w:rsidRPr="008E156F">
        <w:rPr>
          <w:rFonts w:ascii="Times New Roman" w:hAnsi="Times New Roman" w:cs="Times New Roman"/>
          <w:b/>
          <w:szCs w:val="24"/>
        </w:rPr>
        <w:t>3A.</w:t>
      </w:r>
      <w:r w:rsidRPr="008E156F">
        <w:rPr>
          <w:rFonts w:ascii="Times New Roman" w:hAnsi="Times New Roman" w:cs="Times New Roman"/>
          <w:b/>
          <w:szCs w:val="24"/>
        </w:rPr>
        <w:t>5</w:t>
      </w:r>
      <w:r w:rsidRPr="008E156F">
        <w:rPr>
          <w:rFonts w:ascii="Times New Roman" w:hAnsi="Times New Roman" w:cs="Times New Roman"/>
          <w:szCs w:val="24"/>
        </w:rPr>
        <w:t>). Samples collected in the afternoon had a non-significantly lower raw mean (130.74</w:t>
      </w:r>
      <w:r w:rsidR="00127F39" w:rsidRPr="008E156F">
        <w:rPr>
          <w:rFonts w:ascii="Times New Roman" w:hAnsi="Times New Roman" w:cs="Times New Roman"/>
          <w:szCs w:val="24"/>
        </w:rPr>
        <w:t>epg</w:t>
      </w:r>
      <w:r w:rsidRPr="008E156F">
        <w:rPr>
          <w:rFonts w:ascii="Times New Roman" w:hAnsi="Times New Roman" w:cs="Times New Roman"/>
          <w:szCs w:val="24"/>
        </w:rPr>
        <w:t xml:space="preserve"> ± 36.39) than samples collected in the morning (raw mean = 153.09</w:t>
      </w:r>
      <w:r w:rsidR="00127F39" w:rsidRPr="008E156F">
        <w:rPr>
          <w:rFonts w:ascii="Times New Roman" w:hAnsi="Times New Roman" w:cs="Times New Roman"/>
          <w:szCs w:val="24"/>
        </w:rPr>
        <w:t>epg</w:t>
      </w:r>
      <w:r w:rsidRPr="008E156F">
        <w:rPr>
          <w:rFonts w:ascii="Times New Roman" w:hAnsi="Times New Roman" w:cs="Times New Roman"/>
          <w:szCs w:val="24"/>
        </w:rPr>
        <w:t xml:space="preserve"> ± 61.34). </w:t>
      </w:r>
    </w:p>
    <w:p w:rsidR="008D0519" w:rsidRPr="008E156F" w:rsidRDefault="008D0519" w:rsidP="00E20822">
      <w:pPr>
        <w:spacing w:line="480" w:lineRule="auto"/>
        <w:jc w:val="both"/>
        <w:rPr>
          <w:rFonts w:ascii="Times New Roman" w:hAnsi="Times New Roman" w:cs="Times New Roman"/>
          <w:szCs w:val="24"/>
        </w:rPr>
      </w:pPr>
    </w:p>
    <w:p w:rsidR="008D0519" w:rsidRPr="008E156F" w:rsidRDefault="008D0519" w:rsidP="00C0745D">
      <w:pPr>
        <w:pStyle w:val="ListParagraph"/>
        <w:numPr>
          <w:ilvl w:val="2"/>
          <w:numId w:val="1"/>
        </w:numPr>
        <w:spacing w:line="480" w:lineRule="auto"/>
        <w:jc w:val="both"/>
        <w:rPr>
          <w:rFonts w:ascii="Times New Roman" w:hAnsi="Times New Roman" w:cs="Times New Roman"/>
          <w:i/>
          <w:szCs w:val="24"/>
        </w:rPr>
      </w:pPr>
      <w:r w:rsidRPr="008E156F">
        <w:rPr>
          <w:rFonts w:ascii="Times New Roman" w:hAnsi="Times New Roman" w:cs="Times New Roman"/>
          <w:i/>
          <w:szCs w:val="24"/>
        </w:rPr>
        <w:t>Effect of storage in fixative solution</w:t>
      </w:r>
    </w:p>
    <w:p w:rsidR="00057183" w:rsidRPr="008E156F" w:rsidRDefault="008D0519" w:rsidP="00057183">
      <w:pPr>
        <w:spacing w:line="480" w:lineRule="auto"/>
        <w:jc w:val="both"/>
        <w:rPr>
          <w:rFonts w:ascii="Times New Roman" w:hAnsi="Times New Roman" w:cs="Times New Roman"/>
          <w:szCs w:val="24"/>
        </w:rPr>
      </w:pPr>
      <w:r w:rsidRPr="008E156F">
        <w:rPr>
          <w:rFonts w:ascii="Times New Roman" w:hAnsi="Times New Roman" w:cs="Times New Roman"/>
          <w:szCs w:val="24"/>
        </w:rPr>
        <w:t>Storage in fixative solutions was found to have a significant effect on FEC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w:t>
      </w:r>
      <w:r w:rsidRPr="008E156F">
        <w:rPr>
          <w:rFonts w:ascii="Times New Roman" w:hAnsi="Times New Roman" w:cs="Times New Roman"/>
          <w:szCs w:val="24"/>
          <w:vertAlign w:val="subscript"/>
        </w:rPr>
        <w:t xml:space="preserve">(2, 33) </w:t>
      </w:r>
      <w:r w:rsidRPr="008E156F">
        <w:rPr>
          <w:rFonts w:ascii="Times New Roman" w:hAnsi="Times New Roman" w:cs="Times New Roman"/>
          <w:szCs w:val="24"/>
        </w:rPr>
        <w:t xml:space="preserve">= 55.90, </w:t>
      </w:r>
      <w:r w:rsidR="00127F39" w:rsidRPr="008E156F">
        <w:rPr>
          <w:rFonts w:ascii="Times New Roman" w:hAnsi="Times New Roman" w:cs="Times New Roman"/>
          <w:szCs w:val="24"/>
        </w:rPr>
        <w:t>p</w:t>
      </w:r>
      <w:r w:rsidRPr="008E156F">
        <w:rPr>
          <w:rFonts w:ascii="Times New Roman" w:hAnsi="Times New Roman" w:cs="Times New Roman"/>
          <w:szCs w:val="24"/>
        </w:rPr>
        <w:t xml:space="preserve">&lt;0.001). Nematode egg recovery during faecal egg counts was significantly decreased in samples stored in 10% formalin (estimate = -1.43 ±0.26) or 10% formol saline (estimate = -1.35 ±0.19), compared to those analysed as fresh without storage (see </w:t>
      </w:r>
      <w:r w:rsidRPr="008E156F">
        <w:rPr>
          <w:rFonts w:ascii="Times New Roman" w:hAnsi="Times New Roman" w:cs="Times New Roman"/>
          <w:b/>
          <w:szCs w:val="24"/>
        </w:rPr>
        <w:t xml:space="preserve">Table </w:t>
      </w:r>
      <w:r w:rsidR="00057183" w:rsidRPr="008E156F">
        <w:rPr>
          <w:rFonts w:ascii="Times New Roman" w:hAnsi="Times New Roman" w:cs="Times New Roman"/>
          <w:b/>
          <w:szCs w:val="24"/>
        </w:rPr>
        <w:t>3A.</w:t>
      </w:r>
      <w:r w:rsidRPr="008E156F">
        <w:rPr>
          <w:rFonts w:ascii="Times New Roman" w:hAnsi="Times New Roman" w:cs="Times New Roman"/>
          <w:b/>
          <w:szCs w:val="24"/>
        </w:rPr>
        <w:t>6</w:t>
      </w:r>
      <w:r w:rsidRPr="008E156F">
        <w:rPr>
          <w:rFonts w:ascii="Times New Roman" w:hAnsi="Times New Roman" w:cs="Times New Roman"/>
          <w:szCs w:val="24"/>
        </w:rPr>
        <w:t>). On average, samples stored in 10% formalin (raw mean = 13.46</w:t>
      </w:r>
      <w:r w:rsidR="00127F39" w:rsidRPr="008E156F">
        <w:rPr>
          <w:rFonts w:ascii="Times New Roman" w:hAnsi="Times New Roman" w:cs="Times New Roman"/>
          <w:szCs w:val="24"/>
        </w:rPr>
        <w:t>epg ± 3.46</w:t>
      </w:r>
      <w:r w:rsidRPr="008E156F">
        <w:rPr>
          <w:rFonts w:ascii="Times New Roman" w:hAnsi="Times New Roman" w:cs="Times New Roman"/>
          <w:szCs w:val="24"/>
        </w:rPr>
        <w:t xml:space="preserve">) were found </w:t>
      </w:r>
      <w:r w:rsidR="00127F39" w:rsidRPr="008E156F">
        <w:rPr>
          <w:rFonts w:ascii="Times New Roman" w:hAnsi="Times New Roman" w:cs="Times New Roman"/>
          <w:szCs w:val="24"/>
        </w:rPr>
        <w:t>to have an 82.2% decrease in FEC (epg)</w:t>
      </w:r>
      <w:r w:rsidRPr="008E156F">
        <w:rPr>
          <w:rFonts w:ascii="Times New Roman" w:hAnsi="Times New Roman" w:cs="Times New Roman"/>
          <w:szCs w:val="24"/>
        </w:rPr>
        <w:t xml:space="preserve"> than those samples which were analysed as fresh without any preservation in fixative solution (raw mean = 75.61</w:t>
      </w:r>
      <w:r w:rsidR="00127F39" w:rsidRPr="008E156F">
        <w:rPr>
          <w:rFonts w:ascii="Times New Roman" w:hAnsi="Times New Roman" w:cs="Times New Roman"/>
          <w:szCs w:val="24"/>
        </w:rPr>
        <w:t>epg</w:t>
      </w:r>
      <w:r w:rsidRPr="008E156F">
        <w:rPr>
          <w:rFonts w:ascii="Times New Roman" w:hAnsi="Times New Roman" w:cs="Times New Roman"/>
          <w:szCs w:val="24"/>
        </w:rPr>
        <w:t xml:space="preserve"> ± 11.34, </w:t>
      </w:r>
      <w:r w:rsidRPr="008E156F">
        <w:rPr>
          <w:rFonts w:ascii="Times New Roman" w:hAnsi="Times New Roman" w:cs="Times New Roman"/>
          <w:b/>
          <w:szCs w:val="24"/>
        </w:rPr>
        <w:t xml:space="preserve">Fig </w:t>
      </w:r>
      <w:r w:rsidR="00BA30F5" w:rsidRPr="008E156F">
        <w:rPr>
          <w:rFonts w:ascii="Times New Roman" w:hAnsi="Times New Roman" w:cs="Times New Roman"/>
          <w:b/>
          <w:szCs w:val="24"/>
        </w:rPr>
        <w:t>3.</w:t>
      </w:r>
      <w:r w:rsidRPr="008E156F">
        <w:rPr>
          <w:rFonts w:ascii="Times New Roman" w:hAnsi="Times New Roman" w:cs="Times New Roman"/>
          <w:b/>
          <w:szCs w:val="24"/>
        </w:rPr>
        <w:t>4</w:t>
      </w:r>
      <w:r w:rsidRPr="008E156F">
        <w:rPr>
          <w:rFonts w:ascii="Times New Roman" w:hAnsi="Times New Roman" w:cs="Times New Roman"/>
          <w:szCs w:val="24"/>
        </w:rPr>
        <w:t>). Samples stored in 10% formol saline (raw mean = 23.25</w:t>
      </w:r>
      <w:r w:rsidR="00127F39" w:rsidRPr="008E156F">
        <w:rPr>
          <w:rFonts w:ascii="Times New Roman" w:hAnsi="Times New Roman" w:cs="Times New Roman"/>
          <w:szCs w:val="24"/>
        </w:rPr>
        <w:t>epg ± 5.53</w:t>
      </w:r>
      <w:r w:rsidRPr="008E156F">
        <w:rPr>
          <w:rFonts w:ascii="Times New Roman" w:hAnsi="Times New Roman" w:cs="Times New Roman"/>
          <w:szCs w:val="24"/>
        </w:rPr>
        <w:t xml:space="preserve">, </w:t>
      </w:r>
      <w:r w:rsidRPr="008E156F">
        <w:rPr>
          <w:rFonts w:ascii="Times New Roman" w:hAnsi="Times New Roman" w:cs="Times New Roman"/>
          <w:b/>
          <w:szCs w:val="24"/>
        </w:rPr>
        <w:t xml:space="preserve">Fig </w:t>
      </w:r>
      <w:r w:rsidR="00BA30F5" w:rsidRPr="008E156F">
        <w:rPr>
          <w:rFonts w:ascii="Times New Roman" w:hAnsi="Times New Roman" w:cs="Times New Roman"/>
          <w:b/>
          <w:szCs w:val="24"/>
        </w:rPr>
        <w:t>3.</w:t>
      </w:r>
      <w:r w:rsidRPr="008E156F">
        <w:rPr>
          <w:rFonts w:ascii="Times New Roman" w:hAnsi="Times New Roman" w:cs="Times New Roman"/>
          <w:b/>
          <w:szCs w:val="24"/>
        </w:rPr>
        <w:t>4</w:t>
      </w:r>
      <w:r w:rsidRPr="008E156F">
        <w:rPr>
          <w:rFonts w:ascii="Times New Roman" w:hAnsi="Times New Roman" w:cs="Times New Roman"/>
          <w:szCs w:val="24"/>
        </w:rPr>
        <w:t>) on average showed a 69.25% decrease in FEC when compared to fresh samples. The decrease in FEC following storage in 10% formalin was found to be uniform for all elephants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w:t>
      </w:r>
      <w:r w:rsidRPr="008E156F">
        <w:rPr>
          <w:rFonts w:ascii="Times New Roman" w:hAnsi="Times New Roman" w:cs="Times New Roman"/>
          <w:szCs w:val="24"/>
          <w:vertAlign w:val="subscript"/>
        </w:rPr>
        <w:t xml:space="preserve">(2, 13) </w:t>
      </w:r>
      <w:r w:rsidRPr="008E156F">
        <w:rPr>
          <w:rFonts w:ascii="Times New Roman" w:hAnsi="Times New Roman" w:cs="Times New Roman"/>
          <w:szCs w:val="24"/>
        </w:rPr>
        <w:t xml:space="preserve">= 1.02, </w:t>
      </w:r>
      <w:r w:rsidR="00127F39" w:rsidRPr="008E156F">
        <w:rPr>
          <w:rFonts w:ascii="Times New Roman" w:hAnsi="Times New Roman" w:cs="Times New Roman"/>
          <w:szCs w:val="24"/>
        </w:rPr>
        <w:t xml:space="preserve">p </w:t>
      </w:r>
      <w:r w:rsidRPr="008E156F">
        <w:rPr>
          <w:rFonts w:ascii="Times New Roman" w:hAnsi="Times New Roman" w:cs="Times New Roman"/>
          <w:szCs w:val="24"/>
        </w:rPr>
        <w:t>=</w:t>
      </w:r>
      <w:r w:rsidR="00127F39" w:rsidRPr="008E156F">
        <w:rPr>
          <w:rFonts w:ascii="Times New Roman" w:hAnsi="Times New Roman" w:cs="Times New Roman"/>
          <w:szCs w:val="24"/>
        </w:rPr>
        <w:t xml:space="preserve"> </w:t>
      </w:r>
      <w:r w:rsidRPr="008E156F">
        <w:rPr>
          <w:rFonts w:ascii="Times New Roman" w:hAnsi="Times New Roman" w:cs="Times New Roman"/>
          <w:szCs w:val="24"/>
        </w:rPr>
        <w:t>0.60), but not following storage in 10% formol saline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w:t>
      </w:r>
      <w:r w:rsidRPr="008E156F">
        <w:rPr>
          <w:rFonts w:ascii="Times New Roman" w:hAnsi="Times New Roman" w:cs="Times New Roman"/>
          <w:szCs w:val="24"/>
          <w:vertAlign w:val="subscript"/>
        </w:rPr>
        <w:t xml:space="preserve">(2, 20) </w:t>
      </w:r>
      <w:r w:rsidRPr="008E156F">
        <w:rPr>
          <w:rFonts w:ascii="Times New Roman" w:hAnsi="Times New Roman" w:cs="Times New Roman"/>
          <w:szCs w:val="24"/>
        </w:rPr>
        <w:t>= 11.03, p&lt;0.01).</w:t>
      </w:r>
    </w:p>
    <w:p w:rsidR="00BA30F5" w:rsidRPr="008E156F" w:rsidRDefault="00BA30F5" w:rsidP="00057183">
      <w:pPr>
        <w:spacing w:line="480" w:lineRule="auto"/>
        <w:jc w:val="both"/>
        <w:rPr>
          <w:rFonts w:ascii="Times New Roman" w:hAnsi="Times New Roman" w:cs="Times New Roman"/>
          <w:szCs w:val="24"/>
        </w:rPr>
      </w:pPr>
    </w:p>
    <w:p w:rsidR="004202B7" w:rsidRPr="008E156F" w:rsidRDefault="005B00A5" w:rsidP="004202B7">
      <w:pPr>
        <w:spacing w:line="480" w:lineRule="auto"/>
        <w:jc w:val="center"/>
        <w:rPr>
          <w:rFonts w:ascii="Times New Roman" w:hAnsi="Times New Roman" w:cs="Times New Roman"/>
          <w:b/>
          <w:sz w:val="20"/>
          <w:szCs w:val="24"/>
        </w:rPr>
      </w:pPr>
      <w:r w:rsidRPr="008E156F">
        <w:rPr>
          <w:rFonts w:ascii="Times New Roman" w:hAnsi="Times New Roman" w:cs="Times New Roman"/>
          <w:b/>
          <w:noProof/>
          <w:sz w:val="20"/>
          <w:szCs w:val="24"/>
          <w:lang w:eastAsia="en-GB"/>
        </w:rPr>
        <w:lastRenderedPageBreak/>
        <w:drawing>
          <wp:inline distT="0" distB="0" distL="0" distR="0" wp14:anchorId="2A8AE28C" wp14:editId="2D21D214">
            <wp:extent cx="4114801" cy="3200400"/>
            <wp:effectExtent l="0" t="0" r="0" b="0"/>
            <wp:docPr id="33" name="Picture 33" descr="C:\Users\carly\Desktop\storag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rly\Desktop\storage.tif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15791" cy="3201170"/>
                    </a:xfrm>
                    <a:prstGeom prst="rect">
                      <a:avLst/>
                    </a:prstGeom>
                    <a:noFill/>
                    <a:ln>
                      <a:noFill/>
                    </a:ln>
                  </pic:spPr>
                </pic:pic>
              </a:graphicData>
            </a:graphic>
          </wp:inline>
        </w:drawing>
      </w:r>
    </w:p>
    <w:p w:rsidR="00BA30F5" w:rsidRPr="008E156F" w:rsidRDefault="00BA30F5" w:rsidP="004202B7">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Figure 3.4.</w:t>
      </w:r>
      <w:r w:rsidRPr="008E156F">
        <w:rPr>
          <w:rFonts w:ascii="Times New Roman" w:hAnsi="Times New Roman" w:cs="Times New Roman"/>
          <w:sz w:val="20"/>
          <w:szCs w:val="24"/>
        </w:rPr>
        <w:t xml:space="preserve"> Faecal egg counts (in epg) were significantly decreased in samples which had been stored in 10% formalin or 10% formol saline in comparison to subsamples collected at the same time but analysed as fresh, without storage in fixative solution. This figure is based on 132 samples collected from 33 elephants, with data lying between the first and third quartiles as represented by the top and bottom horizontal lines of the boxplot. The data range is shown by the vertical black lines, with the median of each dataset represented by the middle horizontal line within each boxplot and with any outliers shown as points.</w:t>
      </w:r>
    </w:p>
    <w:p w:rsidR="00057183" w:rsidRPr="008E156F" w:rsidRDefault="00057183" w:rsidP="00057183">
      <w:pPr>
        <w:spacing w:line="480" w:lineRule="auto"/>
        <w:jc w:val="both"/>
        <w:rPr>
          <w:rFonts w:ascii="Times New Roman" w:hAnsi="Times New Roman" w:cs="Times New Roman"/>
        </w:rPr>
      </w:pPr>
    </w:p>
    <w:p w:rsidR="008D0519" w:rsidRPr="008E156F" w:rsidRDefault="00057183" w:rsidP="00057183">
      <w:pPr>
        <w:spacing w:line="480" w:lineRule="auto"/>
        <w:jc w:val="both"/>
        <w:rPr>
          <w:rFonts w:ascii="Times New Roman" w:hAnsi="Times New Roman" w:cs="Times New Roman"/>
          <w:i/>
          <w:sz w:val="24"/>
        </w:rPr>
      </w:pPr>
      <w:r w:rsidRPr="008E156F">
        <w:rPr>
          <w:rFonts w:ascii="Times New Roman" w:hAnsi="Times New Roman" w:cs="Times New Roman"/>
          <w:b/>
          <w:sz w:val="24"/>
        </w:rPr>
        <w:t xml:space="preserve">3.5 </w:t>
      </w:r>
      <w:r w:rsidR="008D0519" w:rsidRPr="008E156F">
        <w:rPr>
          <w:rFonts w:ascii="Times New Roman" w:hAnsi="Times New Roman" w:cs="Times New Roman"/>
          <w:b/>
          <w:sz w:val="24"/>
        </w:rPr>
        <w:t>Discussion</w:t>
      </w:r>
    </w:p>
    <w:p w:rsidR="00057183" w:rsidRPr="008E156F" w:rsidRDefault="008D0519" w:rsidP="00E20822">
      <w:pPr>
        <w:spacing w:line="480" w:lineRule="auto"/>
        <w:jc w:val="both"/>
        <w:rPr>
          <w:rFonts w:ascii="Times New Roman" w:hAnsi="Times New Roman" w:cs="Times New Roman"/>
        </w:rPr>
      </w:pPr>
      <w:r w:rsidRPr="008E156F">
        <w:rPr>
          <w:rFonts w:ascii="Times New Roman" w:hAnsi="Times New Roman" w:cs="Times New Roman"/>
        </w:rPr>
        <w:t xml:space="preserve">In this study, we investigated possible sources of bias in a widely used faecal flotation technique in order to develop a standardized protocol for quantifying helminth faecal egg counts in Asian elephants. We investigated three potential sources of error: the distribution of helminth eggs within faecal matter; time of collection; and effect of sample storage in fixative solutions. Our results have enabled us to outline a faecal flotation protocol which considers pre-analytic sources of variation, providing a more reliable estimate of parasite faecal egg count. We found that helminth egg </w:t>
      </w:r>
      <w:r w:rsidRPr="008E156F">
        <w:rPr>
          <w:rFonts w:ascii="Times New Roman" w:hAnsi="Times New Roman" w:cs="Times New Roman"/>
        </w:rPr>
        <w:lastRenderedPageBreak/>
        <w:t>distribution did not differ both within and between the tested faecal boluses, and was independent of time of collection. However, storage in both 10% formalin and 10% formol saline resulted in a marked decrease in FEC. Our findings are meaningful for parasitology studies which necessitate accurate quantitative estimation where invasive or necroscopic assessment is not feasible. This includes those investigating parasitism of endangered host species or those which produce highly voluminous faeces, or faeces with a high vegetative content. Our results will also be of use to future studies considering formaldehyde-based storage methods of faecal samples for use in parasitology.</w:t>
      </w:r>
      <w:r w:rsidR="00057183" w:rsidRPr="008E156F">
        <w:rPr>
          <w:rFonts w:ascii="Times New Roman" w:hAnsi="Times New Roman" w:cs="Times New Roman"/>
        </w:rPr>
        <w:t xml:space="preserve"> </w:t>
      </w:r>
    </w:p>
    <w:p w:rsidR="008D0519" w:rsidRPr="008E156F" w:rsidRDefault="008D0519" w:rsidP="00057183">
      <w:pPr>
        <w:spacing w:line="480" w:lineRule="auto"/>
        <w:ind w:firstLine="720"/>
        <w:jc w:val="both"/>
        <w:rPr>
          <w:rFonts w:ascii="Times New Roman" w:hAnsi="Times New Roman" w:cs="Times New Roman"/>
        </w:rPr>
      </w:pPr>
      <w:r w:rsidRPr="008E156F">
        <w:rPr>
          <w:rFonts w:ascii="Times New Roman" w:hAnsi="Times New Roman" w:cs="Times New Roman"/>
        </w:rPr>
        <w:t xml:space="preserve"> Our findings are concordant with</w:t>
      </w:r>
      <w:r w:rsidR="00127F39" w:rsidRPr="008E156F">
        <w:rPr>
          <w:rFonts w:ascii="Times New Roman" w:hAnsi="Times New Roman" w:cs="Times New Roman"/>
        </w:rPr>
        <w:t xml:space="preserve"> </w:t>
      </w:r>
      <w:r w:rsidRPr="008E156F">
        <w:rPr>
          <w:rFonts w:ascii="Times New Roman" w:hAnsi="Times New Roman" w:cs="Times New Roman"/>
        </w:rPr>
        <w:fldChar w:fldCharType="begin" w:fldLock="1"/>
      </w:r>
      <w:r w:rsidR="00127F39" w:rsidRPr="008E156F">
        <w:rPr>
          <w:rFonts w:ascii="Times New Roman" w:hAnsi="Times New Roman" w:cs="Times New Roman"/>
        </w:rPr>
        <w:instrText>ADDIN CSL_CITATION { "citationItems" : [ { "id" : "ITEM-1", "itemData" : { "DOI" : "10.1007/BF02705050", "ISBN" : "0250-5991", "ISSN" : "0250-5991", "PMID" : "12381877", "abstract" : "Some ecological factors that might potentially influence intestinal parasite loads in the Asian elephant (Elephas maximus Linn.) were investigated in the Nilgiris, southern India. Fresh dung samples from identified animals were analysed, and the number of eggs/g of dung used as an index of parasite load. Comparisons across seasons and habitats revealed that parasite loads were significantly higher during the dry season than the wet season, but were not different between the dry-deciduous and dry-thorn forests in either season. After accounting for the effect of age on body condition, there was no correlation between body condition, assessed visually using morphological criteria, and parasite load in either season. Individuals of different elephant herds were not characterized by distinct parasite communities in either season. When intra-individual variation was examined, samples collected from the same individual within a day differed significantly in egg densities, while the temporal variation over several weeks or months (within a season) was much less. Egg densities within dung piles were uniform, enabling a simpler collection method henceforth.", "author" : [ { "dropping-particle" : "", "family" : "Vidya", "given" : "T. N. C.", "non-dropping-particle" : "", "parse-names" : false, "suffix" : "" }, { "dropping-particle" : "", "family" : "Sukumar", "given" : "R.", "non-dropping-particle" : "", "parse-names" : false, "suffix" : "" } ], "container-title" : "Journal of Biosciences", "id" : "ITEM-1", "issue" : "5", "issued" : { "date-parts" : [ [ "2002" ] ] }, "page" : "521-528", "title" : "The effect of some ecological factors on the intestinal parasite loads of the Asian elephant (Elephas maximus) in southern India", "type" : "article-journal", "volume" : "27" }, "uris" : [ "http://www.mendeley.com/documents/?uuid=90c7571e-b097-491a-a49b-084cc5f354d3" ] } ], "mendeley" : { "formattedCitation" : "(Vidya &amp; Sukumar 2002)", "manualFormatting" : "Vidya &amp; Sukumar (2002)", "plainTextFormattedCitation" : "(Vidya &amp; Sukumar 2002)", "previouslyFormattedCitation" : "(Vidya &amp; Sukumar 2002)"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Vidya &amp; Sukumar </w:t>
      </w:r>
      <w:r w:rsidR="00127F39" w:rsidRPr="008E156F">
        <w:rPr>
          <w:rFonts w:ascii="Times New Roman" w:hAnsi="Times New Roman" w:cs="Times New Roman"/>
          <w:noProof/>
        </w:rPr>
        <w:t>(</w:t>
      </w:r>
      <w:r w:rsidRPr="008E156F">
        <w:rPr>
          <w:rFonts w:ascii="Times New Roman" w:hAnsi="Times New Roman" w:cs="Times New Roman"/>
          <w:noProof/>
        </w:rPr>
        <w:t>2002)</w:t>
      </w:r>
      <w:r w:rsidRPr="008E156F">
        <w:rPr>
          <w:rFonts w:ascii="Times New Roman" w:hAnsi="Times New Roman" w:cs="Times New Roman"/>
        </w:rPr>
        <w:fldChar w:fldCharType="end"/>
      </w:r>
      <w:r w:rsidRPr="008E156F">
        <w:rPr>
          <w:rFonts w:ascii="Times New Roman" w:hAnsi="Times New Roman" w:cs="Times New Roman"/>
        </w:rPr>
        <w:t xml:space="preserve"> who found parasite egg densities to be uniform within faeces of A</w:t>
      </w:r>
      <w:r w:rsidR="00127F39" w:rsidRPr="008E156F">
        <w:rPr>
          <w:rFonts w:ascii="Times New Roman" w:hAnsi="Times New Roman" w:cs="Times New Roman"/>
        </w:rPr>
        <w:t xml:space="preserve">sian elephants, but not </w:t>
      </w:r>
      <w:r w:rsidRPr="008E156F">
        <w:rPr>
          <w:rFonts w:ascii="Times New Roman" w:hAnsi="Times New Roman" w:cs="Times New Roman"/>
        </w:rPr>
        <w:fldChar w:fldCharType="begin" w:fldLock="1"/>
      </w:r>
      <w:r w:rsidR="00127F39" w:rsidRPr="008E156F">
        <w:rPr>
          <w:rFonts w:ascii="Times New Roman" w:hAnsi="Times New Roman" w:cs="Times New Roman"/>
        </w:rPr>
        <w:instrText>ADDIN CSL_CITATION { "citationItems" : [ { "id" : "ITEM-1", "itemData" : { "DOI" : "10.1016/j.ijppaw.2013.10.002", "ISSN" : "22132244", "PMID" : "24918070", "abstract" : "Faecal egg counts (FECs) are commonly used for the non-invasive assessment of parasite load within hosts. Sources of error, however, have been identified in laboratory techniques and sample storage. Here we focus on sampling error. We test whether a delay in sample collection can affect FECs, and estimate the number of samples needed to reliably assess mean parasite abundance within a host population. Two commonly found parasite eggs in black rhinoceros (Diceros bicornis) dung, strongyle-type nematodes and Anoplocephala gigantea, were used. We find that collection of dung from the centre of faecal boluses up to six hours after defecation does not affect FECs. More than nine samples were needed to greatly improve confidence intervals of the estimated mean parasite abundance within a host population. These results should improve the cost-effectiveness and efficiency of sampling regimes, and support the usefulness of FECs when used for the non-invasive assessment of parasite abundance in black rhinoceros populations. ?? 2013 The Authors.", "author" : [ { "dropping-particle" : "", "family" : "Stringer", "given" : "Andrew P.", "non-dropping-particle" : "", "parse-names" : false, "suffix" : "" }, { "dropping-particle" : "", "family" : "Smith", "given" : "Diane", "non-dropping-particle" : "", "parse-names" : false, "suffix" : "" }, { "dropping-particle" : "", "family" : "Kerley", "given" : "Graham I H", "non-dropping-particle" : "", "parse-names" : false, "suffix" : "" }, { "dropping-particle" : "", "family" : "Linklater", "given" : "Wayne L.", "non-dropping-particle" : "", "parse-names" : false, "suffix" : "" } ], "container-title" : "International Journal for Parasitology: Parasites and Wildlife", "id" : "ITEM-1", "issue" : "1", "issued" : { "date-parts" : [ [ "2014" ] ] }, "page" : "1-5", "publisher" : "Australian Society for Parasitology", "title" : "Reducing sampling error in faecal egg counts from black rhinoceros (Diceros bicornis)", "type" : "article-journal", "volume" : "3" }, "uris" : [ "http://www.mendeley.com/documents/?uuid=7eb01942-81d8-46f1-94b9-5da2b16dcb06" ] } ], "mendeley" : { "formattedCitation" : "(Stringer &lt;i&gt;et al.&lt;/i&gt; 2014)", "manualFormatting" : "Stringer et al. (2014)", "plainTextFormattedCitation" : "(Stringer et al. 2014)", "previouslyFormattedCitation" : "(Stringer &lt;i&gt;et al.&lt;/i&gt; 2014)" }, "properties" : { "noteIndex" : 0 }, "schema" : "https://github.com/citation-style-language/schema/raw/master/csl-citation.json" }</w:instrText>
      </w:r>
      <w:r w:rsidRPr="008E156F">
        <w:rPr>
          <w:rFonts w:ascii="Times New Roman" w:hAnsi="Times New Roman" w:cs="Times New Roman"/>
        </w:rPr>
        <w:fldChar w:fldCharType="separate"/>
      </w:r>
      <w:r w:rsidR="00A30F8A" w:rsidRPr="008E156F">
        <w:rPr>
          <w:rFonts w:ascii="Times New Roman" w:hAnsi="Times New Roman" w:cs="Times New Roman"/>
          <w:noProof/>
        </w:rPr>
        <w:t xml:space="preserve">Stringer </w:t>
      </w:r>
      <w:r w:rsidR="00A30F8A" w:rsidRPr="008E156F">
        <w:rPr>
          <w:rFonts w:ascii="Times New Roman" w:hAnsi="Times New Roman" w:cs="Times New Roman"/>
          <w:i/>
          <w:noProof/>
        </w:rPr>
        <w:t>et al.</w:t>
      </w:r>
      <w:r w:rsidR="00A30F8A" w:rsidRPr="008E156F">
        <w:rPr>
          <w:rFonts w:ascii="Times New Roman" w:hAnsi="Times New Roman" w:cs="Times New Roman"/>
          <w:noProof/>
        </w:rPr>
        <w:t xml:space="preserve"> </w:t>
      </w:r>
      <w:r w:rsidR="00127F39" w:rsidRPr="008E156F">
        <w:rPr>
          <w:rFonts w:ascii="Times New Roman" w:hAnsi="Times New Roman" w:cs="Times New Roman"/>
          <w:noProof/>
        </w:rPr>
        <w:t>(</w:t>
      </w:r>
      <w:r w:rsidR="00A30F8A" w:rsidRPr="008E156F">
        <w:rPr>
          <w:rFonts w:ascii="Times New Roman" w:hAnsi="Times New Roman" w:cs="Times New Roman"/>
          <w:noProof/>
        </w:rPr>
        <w:t>2014)</w:t>
      </w:r>
      <w:r w:rsidRPr="008E156F">
        <w:rPr>
          <w:rFonts w:ascii="Times New Roman" w:hAnsi="Times New Roman" w:cs="Times New Roman"/>
        </w:rPr>
        <w:fldChar w:fldCharType="end"/>
      </w:r>
      <w:r w:rsidRPr="008E156F">
        <w:rPr>
          <w:rFonts w:ascii="Times New Roman" w:hAnsi="Times New Roman" w:cs="Times New Roman"/>
        </w:rPr>
        <w:t xml:space="preserve"> who reported a significantly higher egg count for black rhinoceros (</w:t>
      </w:r>
      <w:r w:rsidRPr="008E156F">
        <w:rPr>
          <w:rFonts w:ascii="Times New Roman" w:hAnsi="Times New Roman" w:cs="Times New Roman"/>
          <w:i/>
        </w:rPr>
        <w:t>Diceros bicornis</w:t>
      </w:r>
      <w:r w:rsidRPr="008E156F">
        <w:rPr>
          <w:rFonts w:ascii="Times New Roman" w:hAnsi="Times New Roman" w:cs="Times New Roman"/>
        </w:rPr>
        <w:t xml:space="preserve">) in samples collected from the centre of faecal boluses than those collected from the surface. As parasites could be host-specific or limited to specific geographic ranges, this discrepancy in results could be due to different compositions and egg-shedding dynamics of parasite species in the two host species. It could be argued that to test for complete homogeneity within the total faecal matter, every bolus produced within a single defecation should be sampled. However we believe that by obtaining multiple samples from three boluses, from both extremities and the midpoint of the total defecation matter, our findings are reliably representative of a single defecation event. For the Asian elephants in our population, we conclude that a single faecal sample, collected from anywhere in the faeces, will provide an estimate of parasite abundance which is representative of single defecations of individual elephants. For this semi-captive elephant population, this allows for simpler collection methods henceforth through reduced sampling effort and decreased cost and labour. Our results should be useful in investigations of other host species which produce amounts of faeces similar to or greater than do Asian elephants. These include other non-ruminant, megaherbivorous hosts such as African elephants, </w:t>
      </w:r>
      <w:r w:rsidRPr="008E156F">
        <w:rPr>
          <w:rFonts w:ascii="Times New Roman" w:hAnsi="Times New Roman" w:cs="Times New Roman"/>
          <w:i/>
        </w:rPr>
        <w:t xml:space="preserve">Loxodonta africana </w:t>
      </w:r>
      <w:r w:rsidRPr="008E156F">
        <w:rPr>
          <w:rFonts w:ascii="Times New Roman" w:hAnsi="Times New Roman" w:cs="Times New Roman"/>
        </w:rPr>
        <w:t xml:space="preserve">and </w:t>
      </w:r>
      <w:r w:rsidRPr="008E156F">
        <w:rPr>
          <w:rFonts w:ascii="Times New Roman" w:hAnsi="Times New Roman" w:cs="Times New Roman"/>
          <w:i/>
        </w:rPr>
        <w:t>Rhinocerotidae</w:t>
      </w:r>
      <w:r w:rsidRPr="008E156F">
        <w:rPr>
          <w:rFonts w:ascii="Times New Roman" w:hAnsi="Times New Roman" w:cs="Times New Roman"/>
        </w:rPr>
        <w:t xml:space="preserve"> spp., for which non-uniform egg-distribution may be a particular concern. </w:t>
      </w:r>
    </w:p>
    <w:p w:rsidR="008D0519" w:rsidRPr="008E156F" w:rsidRDefault="008D0519" w:rsidP="00057183">
      <w:pPr>
        <w:spacing w:line="480" w:lineRule="auto"/>
        <w:ind w:firstLine="720"/>
        <w:jc w:val="both"/>
        <w:rPr>
          <w:rFonts w:ascii="Times New Roman" w:hAnsi="Times New Roman" w:cs="Times New Roman"/>
        </w:rPr>
      </w:pPr>
      <w:r w:rsidRPr="008E156F">
        <w:rPr>
          <w:rFonts w:ascii="Times New Roman" w:hAnsi="Times New Roman" w:cs="Times New Roman"/>
        </w:rPr>
        <w:lastRenderedPageBreak/>
        <w:t>Faecal samples can be collected at any time of day within the tested 7.5 hour window of 7.30am – 2.55pm for the sampled working Asian elephant population, as samples collected at different time points yielded comparable FEC. This is contrary to the findings of</w:t>
      </w:r>
      <w:r w:rsidR="00127F39" w:rsidRPr="008E156F">
        <w:rPr>
          <w:rFonts w:ascii="Times New Roman" w:hAnsi="Times New Roman" w:cs="Times New Roman"/>
        </w:rPr>
        <w:t xml:space="preserve"> </w:t>
      </w:r>
      <w:r w:rsidRPr="008E156F">
        <w:rPr>
          <w:rFonts w:ascii="Times New Roman" w:hAnsi="Times New Roman" w:cs="Times New Roman"/>
        </w:rPr>
        <w:fldChar w:fldCharType="begin" w:fldLock="1"/>
      </w:r>
      <w:r w:rsidR="00127F39" w:rsidRPr="008E156F">
        <w:rPr>
          <w:rFonts w:ascii="Times New Roman" w:hAnsi="Times New Roman" w:cs="Times New Roman"/>
        </w:rPr>
        <w:instrText>ADDIN CSL_CITATION { "citationItems" : [ { "id" : "ITEM-1", "itemData" : { "DOI" : "10.1007/BF02705050", "ISBN" : "0250-5991", "ISSN" : "0250-5991", "PMID" : "12381877", "abstract" : "Some ecological factors that might potentially influence intestinal parasite loads in the Asian elephant (Elephas maximus Linn.) were investigated in the Nilgiris, southern India. Fresh dung samples from identified animals were analysed, and the number of eggs/g of dung used as an index of parasite load. Comparisons across seasons and habitats revealed that parasite loads were significantly higher during the dry season than the wet season, but were not different between the dry-deciduous and dry-thorn forests in either season. After accounting for the effect of age on body condition, there was no correlation between body condition, assessed visually using morphological criteria, and parasite load in either season. Individuals of different elephant herds were not characterized by distinct parasite communities in either season. When intra-individual variation was examined, samples collected from the same individual within a day differed significantly in egg densities, while the temporal variation over several weeks or months (within a season) was much less. Egg densities within dung piles were uniform, enabling a simpler collection method henceforth.", "author" : [ { "dropping-particle" : "", "family" : "Vidya", "given" : "T. N. C.", "non-dropping-particle" : "", "parse-names" : false, "suffix" : "" }, { "dropping-particle" : "", "family" : "Sukumar", "given" : "R.", "non-dropping-particle" : "", "parse-names" : false, "suffix" : "" } ], "container-title" : "Journal of Biosciences", "id" : "ITEM-1", "issue" : "5", "issued" : { "date-parts" : [ [ "2002" ] ] }, "page" : "521-528", "title" : "The effect of some ecological factors on the intestinal parasite loads of the Asian elephant (Elephas maximus) in southern India", "type" : "article-journal", "volume" : "27" }, "uris" : [ "http://www.mendeley.com/documents/?uuid=90c7571e-b097-491a-a49b-084cc5f354d3" ] } ], "mendeley" : { "formattedCitation" : "(Vidya &amp; Sukumar 2002)", "manualFormatting" : "Vidya &amp; Sukumar (2002)", "plainTextFormattedCitation" : "(Vidya &amp; Sukumar 2002)", "previouslyFormattedCitation" : "(Vidya &amp; Sukumar 2002)" }, "properties" : { "noteIndex" : 0 }, "schema" : "https://github.com/citation-style-language/schema/raw/master/csl-citation.json" }</w:instrText>
      </w:r>
      <w:r w:rsidRPr="008E156F">
        <w:rPr>
          <w:rFonts w:ascii="Times New Roman" w:hAnsi="Times New Roman" w:cs="Times New Roman"/>
        </w:rPr>
        <w:fldChar w:fldCharType="separate"/>
      </w:r>
      <w:r w:rsidRPr="008E156F">
        <w:rPr>
          <w:rFonts w:ascii="Times New Roman" w:hAnsi="Times New Roman" w:cs="Times New Roman"/>
          <w:noProof/>
        </w:rPr>
        <w:t xml:space="preserve">Vidya &amp; Sukumar </w:t>
      </w:r>
      <w:r w:rsidR="00127F39" w:rsidRPr="008E156F">
        <w:rPr>
          <w:rFonts w:ascii="Times New Roman" w:hAnsi="Times New Roman" w:cs="Times New Roman"/>
          <w:noProof/>
        </w:rPr>
        <w:t>(</w:t>
      </w:r>
      <w:r w:rsidRPr="008E156F">
        <w:rPr>
          <w:rFonts w:ascii="Times New Roman" w:hAnsi="Times New Roman" w:cs="Times New Roman"/>
          <w:noProof/>
        </w:rPr>
        <w:t>2002)</w:t>
      </w:r>
      <w:r w:rsidRPr="008E156F">
        <w:rPr>
          <w:rFonts w:ascii="Times New Roman" w:hAnsi="Times New Roman" w:cs="Times New Roman"/>
        </w:rPr>
        <w:fldChar w:fldCharType="end"/>
      </w:r>
      <w:r w:rsidRPr="008E156F">
        <w:rPr>
          <w:rFonts w:ascii="Times New Roman" w:hAnsi="Times New Roman" w:cs="Times New Roman"/>
        </w:rPr>
        <w:t xml:space="preserve">, who suggested that egg densities of Asian elephant hosts differed significantly over 5 hours. This could be due to differences in sample size, sample collection and analysis methods or variation in feeding habits of the two sample populations. Looking more broadly across studies on domesticated species, our results are corroborative with those of </w:t>
      </w:r>
      <w:r w:rsidR="00D57A40" w:rsidRPr="008E156F">
        <w:rPr>
          <w:rFonts w:ascii="Times New Roman" w:hAnsi="Times New Roman" w:cs="Times New Roman"/>
        </w:rPr>
        <w:fldChar w:fldCharType="begin" w:fldLock="1"/>
      </w:r>
      <w:r w:rsidR="00D57A40" w:rsidRPr="008E156F">
        <w:rPr>
          <w:rFonts w:ascii="Times New Roman" w:hAnsi="Times New Roman" w:cs="Times New Roman"/>
        </w:rPr>
        <w:instrText>ADDIN CSL_CITATION { "citationItems" : [ { "id" : "ITEM-1", "itemData" : { "DOI" : "10.1016/j.jevs.2012.06.001", "ISSN" : "07370806", "abstract" : "Strongyle parasites are ubiquitous in grazing horses and constitute a potential threat to equine health. Feces were collected from six horses four times daily over a period of 5 days. Fecal egg counts (FECs) were performed to identify any diurnal rhythms in strongyle egg shedding and to quantify variability at the different levels: individual horses, repeated counts, repeated subsamples, different time points, and different days. No significant differences in FECs were found between the different time points (P = .11). The variables-horse, day, subsample, and egg count-accounted for a variance of 104.83, 0.10, 7.24, and 5.61, respectively. The apparent lack of additional variability between the four different time points suggests that time of the day chosen for collecting fecal samples does not constitute a source of error in field studies. The majority of variability exists between different subsamples and repeated egg counts on the same subsamples, whereas the variability of FECs between following days can be considered negligible. The findings of this study have implication for designing and performing field surveillance of strongyle FEC levels and applying the FEC reduction test for evaluating anthelmintic efficacy. \u00a9 2013 Elsevier Inc.", "author" : [ { "dropping-particle" : "", "family" : "Carstensen", "given" : "Helena", "non-dropping-particle" : "", "parse-names" : false, "suffix" : "" }, { "dropping-particle" : "", "family" : "Larsen", "given" : "Lene", "non-dropping-particle" : "", "parse-names" : false, "suffix" : "" }, { "dropping-particle" : "", "family" : "Ritz", "given" : "Christian", "non-dropping-particle" : "", "parse-names" : false, "suffix" : "" }, { "dropping-particle" : "", "family" : "Nielsen", "given" : "Martin K.", "non-dropping-particle" : "", "parse-names" : false, "suffix" : "" } ], "container-title" : "Journal of Equine Veterinary Science", "id" : "ITEM-1", "issued" : { "date-parts" : [ [ "2013" ] ] }, "page" : "161 - 164", "publisher" : "Elsevier Inc.", "title" : "Daily Variability of Strongyle Fecal Egg Counts in Horses", "type" : "article-journal", "volume" : "33" }, "uris" : [ "http://www.mendeley.com/documents/?uuid=0df492bd-560f-4246-8609-62473b71baa9" ] } ], "mendeley" : { "formattedCitation" : "(Carstensen &lt;i&gt;et al.&lt;/i&gt; 2013)", "manualFormatting" : "Carstensen et al., (2013)", "plainTextFormattedCitation" : "(Carstensen et al. 2013)", "previouslyFormattedCitation" : "(Carstensen &lt;i&gt;et al.&lt;/i&gt; 2013)" }, "properties" : { "noteIndex" : 87 }, "schema" : "https://github.com/citation-style-language/schema/raw/master/csl-citation.json" }</w:instrText>
      </w:r>
      <w:r w:rsidR="00D57A40" w:rsidRPr="008E156F">
        <w:rPr>
          <w:rFonts w:ascii="Times New Roman" w:hAnsi="Times New Roman" w:cs="Times New Roman"/>
        </w:rPr>
        <w:fldChar w:fldCharType="separate"/>
      </w:r>
      <w:r w:rsidR="00D57A40" w:rsidRPr="008E156F">
        <w:rPr>
          <w:rFonts w:ascii="Times New Roman" w:hAnsi="Times New Roman" w:cs="Times New Roman"/>
          <w:noProof/>
        </w:rPr>
        <w:t xml:space="preserve">Carstensen </w:t>
      </w:r>
      <w:r w:rsidR="00D57A40" w:rsidRPr="008E156F">
        <w:rPr>
          <w:rFonts w:ascii="Times New Roman" w:hAnsi="Times New Roman" w:cs="Times New Roman"/>
          <w:i/>
          <w:noProof/>
        </w:rPr>
        <w:t>et al.,</w:t>
      </w:r>
      <w:r w:rsidR="00D57A40" w:rsidRPr="008E156F">
        <w:rPr>
          <w:rFonts w:ascii="Times New Roman" w:hAnsi="Times New Roman" w:cs="Times New Roman"/>
          <w:noProof/>
        </w:rPr>
        <w:t xml:space="preserve"> (2013)</w:t>
      </w:r>
      <w:r w:rsidR="00D57A40" w:rsidRPr="008E156F">
        <w:rPr>
          <w:rFonts w:ascii="Times New Roman" w:hAnsi="Times New Roman" w:cs="Times New Roman"/>
        </w:rPr>
        <w:fldChar w:fldCharType="end"/>
      </w:r>
      <w:r w:rsidR="00D57A40" w:rsidRPr="008E156F">
        <w:rPr>
          <w:rFonts w:ascii="Times New Roman" w:hAnsi="Times New Roman" w:cs="Times New Roman"/>
        </w:rPr>
        <w:t>,</w:t>
      </w:r>
      <w:r w:rsidRPr="008E156F">
        <w:rPr>
          <w:rFonts w:ascii="Times New Roman" w:hAnsi="Times New Roman" w:cs="Times New Roman"/>
        </w:rPr>
        <w:t xml:space="preserve"> who observed a lack of significant variation in FEC between faecal samples collected daily from horses (</w:t>
      </w:r>
      <w:r w:rsidRPr="008E156F">
        <w:rPr>
          <w:rFonts w:ascii="Times New Roman" w:hAnsi="Times New Roman" w:cs="Times New Roman"/>
          <w:i/>
        </w:rPr>
        <w:t>Equus spp)</w:t>
      </w:r>
      <w:r w:rsidRPr="008E156F">
        <w:rPr>
          <w:rFonts w:ascii="Times New Roman" w:hAnsi="Times New Roman" w:cs="Times New Roman"/>
        </w:rPr>
        <w:t xml:space="preserve">.  In addition </w:t>
      </w:r>
      <w:r w:rsidR="00D57A40" w:rsidRPr="008E156F">
        <w:rPr>
          <w:rFonts w:ascii="Times New Roman" w:hAnsi="Times New Roman" w:cs="Times New Roman"/>
        </w:rPr>
        <w:fldChar w:fldCharType="begin" w:fldLock="1"/>
      </w:r>
      <w:r w:rsidR="00D57A40" w:rsidRPr="008E156F">
        <w:rPr>
          <w:rFonts w:ascii="Times New Roman" w:hAnsi="Times New Roman" w:cs="Times New Roman"/>
        </w:rPr>
        <w:instrText>ADDIN CSL_CITATION { "citationItems" : [ { "id" : "ITEM-1", "itemData" : { "ISBN" : "0010-8901", "ISSN" : "0010-8901 (Print)", "PMID" : "1424638", "abstract" : "Fecal egg counts often are used for diagnosing equine strongyle infections and estimating the number of eggs shed in the feces. An individual egg count should be interpreted in view of the normal fluctuation of egg numbers in an individual horse. In this study, the daily variability of strongyle fecal egg counts from horses was investigated. The Cornell-McMaster egg-counting technique was used to estimate the eggs per gram of feces in repeated daily fecal samples from 39 horses. The variation of the daily egg counts across 4 days was greater than would be expected if a consistent number of eggs were produced and dispersed randomly in the feces. The means and variances of the daily counts from each horse had a logarithmic relationship. For practical purposes, however, the fluctuation of egg counts is low enough for the fecal egg count to be used to identify horses for treatment, to estimate pasture contamination, or to assess response to therapy.", "author" : [ { "dropping-particle" : "", "family" : "Warnick", "given" : "L D", "non-dropping-particle" : "", "parse-names" : false, "suffix" : "" } ], "container-title" : "Cornell Vet", "id" : "ITEM-1", "issued" : { "date-parts" : [ [ "1992" ] ] }, "page" : "453 - 463", "title" : "Daily variability of equine fecal strongyle egg counts.", "type" : "article-journal", "volume" : "82" }, "uris" : [ "http://www.mendeley.com/documents/?uuid=98fb3519-a72d-4fe1-8ddc-2728f6b27dd9" ] } ], "mendeley" : { "formattedCitation" : "(Warnick 1992)", "manualFormatting" : "Warnick (1992)", "plainTextFormattedCitation" : "(Warnick 1992)", "previouslyFormattedCitation" : "(Warnick 1992)" }, "properties" : { "noteIndex" : 87 }, "schema" : "https://github.com/citation-style-language/schema/raw/master/csl-citation.json" }</w:instrText>
      </w:r>
      <w:r w:rsidR="00D57A40" w:rsidRPr="008E156F">
        <w:rPr>
          <w:rFonts w:ascii="Times New Roman" w:hAnsi="Times New Roman" w:cs="Times New Roman"/>
        </w:rPr>
        <w:fldChar w:fldCharType="separate"/>
      </w:r>
      <w:r w:rsidR="00D57A40" w:rsidRPr="008E156F">
        <w:rPr>
          <w:rFonts w:ascii="Times New Roman" w:hAnsi="Times New Roman" w:cs="Times New Roman"/>
          <w:noProof/>
        </w:rPr>
        <w:t>Warnick (1992)</w:t>
      </w:r>
      <w:r w:rsidR="00D57A40" w:rsidRPr="008E156F">
        <w:rPr>
          <w:rFonts w:ascii="Times New Roman" w:hAnsi="Times New Roman" w:cs="Times New Roman"/>
        </w:rPr>
        <w:fldChar w:fldCharType="end"/>
      </w:r>
      <w:r w:rsidRPr="008E156F">
        <w:rPr>
          <w:rFonts w:ascii="Times New Roman" w:hAnsi="Times New Roman" w:cs="Times New Roman"/>
        </w:rPr>
        <w:t xml:space="preserve"> observed greater than expected fluctuations in daily FEC within horses. However this variation was low enough for samples to still give a reliable indication of population-level infection (when estimating pasture contamination) or for use in prescribing anthelmintic treatment.</w:t>
      </w:r>
    </w:p>
    <w:p w:rsidR="008D0519" w:rsidRPr="008E156F" w:rsidRDefault="008D0519" w:rsidP="00057183">
      <w:pPr>
        <w:spacing w:line="480" w:lineRule="auto"/>
        <w:ind w:firstLine="720"/>
        <w:jc w:val="both"/>
        <w:rPr>
          <w:rFonts w:ascii="Times New Roman" w:hAnsi="Times New Roman" w:cs="Times New Roman"/>
        </w:rPr>
      </w:pPr>
      <w:r w:rsidRPr="008E156F">
        <w:rPr>
          <w:rFonts w:ascii="Times New Roman" w:hAnsi="Times New Roman" w:cs="Times New Roman"/>
        </w:rPr>
        <w:t xml:space="preserve">The option of storing faecal samples for future analysis is highly desirable when working in challenging field situations, such as in remote locations or during extreme seasons, e.g. monsoons, which may impede the speed and efficiency of sample collection. However, despite numerous parasitology studies utilizing storage of faecal samples in fixative solutions, many have not tested the potential impact of storage on parasite egg recovery, and may be obtaining misleading estimates of parasite abundance.  Our findings were congruous with previous studies which have found substantial reductions in FEC following storage in chemical preservatives for parasites of equine and cervid species </w:t>
      </w:r>
      <w:r w:rsidR="00D57A40" w:rsidRPr="008E156F">
        <w:rPr>
          <w:rFonts w:ascii="Times New Roman" w:hAnsi="Times New Roman" w:cs="Times New Roman"/>
        </w:rPr>
        <w:fldChar w:fldCharType="begin" w:fldLock="1"/>
      </w:r>
      <w:r w:rsidR="00D57A40" w:rsidRPr="008E156F">
        <w:rPr>
          <w:rFonts w:ascii="Times New Roman" w:hAnsi="Times New Roman" w:cs="Times New Roman"/>
        </w:rPr>
        <w:instrText>ADDIN CSL_CITATION { "citationItems" : [ { "id" : "ITEM-1", "itemData" : { "author" : [ { "dropping-particle" : "", "family" : "Foreyt", "given" : "W.J.", "non-dropping-particle" : "", "parse-names" : false, "suffix" : "" } ], "container-title" : "Journal of the American Veterinary Medical Association", "id" : "ITEM-1", "issue" : "9", "issued" : { "date-parts" : [ [ "1986" ] ] }, "page" : "1065 - 1067", "title" : "Recovery of nematode eggs and larvae in deer: evaluation of fecal preservation methods.", "type" : "article-journal", "volume" : "189" }, "uris" : [ "http://www.mendeley.com/documents/?uuid=5cfbfbb1-efde-4c52-a680-2408f0581ada" ] }, { "id" : "ITEM-2", "itemData" : { "DOI" : "10.2478/bvip-2013-0030", "ISBN" : "0042-4870", "ISSN" : "00424870", "abstract" : "The aim of the study was to assess selected methods of storage and preservation of horse faecal samples on the detectability of eggs and survival rate of larvae of strongylid nematodes. Physical and chemical factors were found to have a significant effect on the egg detectability and survival of the larvae. The comparison of control and variously preserved samples revealed that each storage method affected the reliability of the results to some extent. Short-lasting, three-day freezing resulted in a decrease of detectability from 100% to 94.1%, with an equally significant decrease in the mean number of eggs per one gram of faeces, from 1,238.97 to 983.82. Extending the freezing period from 3 to 14 d had a highly significant effect on the prevalence, which was then 85.3%, while the EPG (eggs per gram) value decreased more than twice, compared to control samples, and was 503.68. Thirty-day freezing had no further effect on the parasitological indices, which did not differ significantly from those obtained after a fortnight of freezing. Storing samples in 4% formalin and 40% ethanol had a significantly more negative effect on the detectability of strongylid eggs. The prevalence in alcohol-preserved samples was 91.2% and the EPG was 247.79; the values for formalin-preserved samples were 88.2% and 153.68. The way of preserving faecal samples was also found to affect the viability of strongylid larvae.", "author" : [ { "dropping-particle" : "", "family" : "Jag\u0142a", "given" : "Ewelina", "non-dropping-particle" : "", "parse-names" : false, "suffix" : "" }, { "dropping-particle" : "", "family" : "\u015apiewak", "given" : "Justyna", "non-dropping-particle" : "", "parse-names" : false, "suffix" : "" }, { "dropping-particle" : "", "family" : "Zale\u015bny", "given" : "Grzegorz", "non-dropping-particle" : "", "parse-names" : false, "suffix" : "" }, { "dropping-particle" : "", "family" : "Popio\u0142ek", "given" : "Marcin", "non-dropping-particle" : "", "parse-names" : false, "suffix" : "" } ], "container-title" : "Bulletin of the Veterinary Institute in Pulawy", "id" : "ITEM-2", "issued" : { "date-parts" : [ [ "2013" ] ] }, "page" : "161-165", "title" : "Effect of Storage and Preservation of Horse Faecal Samples on the Detectability and Viability of Strongylid Nematode Eggs and Larvae", "type" : "article-journal", "volume" : "57" }, "uris" : [ "http://www.mendeley.com/documents/?uuid=afde0ac5-f9f3-4e8c-b284-817e1b5dc83f" ] } ], "mendeley" : { "formattedCitation" : "(Foreyt 1986; Jag\u0142a &lt;i&gt;et al.&lt;/i&gt; 2013)", "plainTextFormattedCitation" : "(Foreyt 1986; Jag\u0142a et al. 2013)", "previouslyFormattedCitation" : "(Foreyt 1986; Jag\u0142a &lt;i&gt;et al.&lt;/i&gt; 2013)" }, "properties" : { "noteIndex" : 88 }, "schema" : "https://github.com/citation-style-language/schema/raw/master/csl-citation.json" }</w:instrText>
      </w:r>
      <w:r w:rsidR="00D57A40" w:rsidRPr="008E156F">
        <w:rPr>
          <w:rFonts w:ascii="Times New Roman" w:hAnsi="Times New Roman" w:cs="Times New Roman"/>
        </w:rPr>
        <w:fldChar w:fldCharType="separate"/>
      </w:r>
      <w:r w:rsidR="00D57A40" w:rsidRPr="008E156F">
        <w:rPr>
          <w:rFonts w:ascii="Times New Roman" w:hAnsi="Times New Roman" w:cs="Times New Roman"/>
          <w:noProof/>
        </w:rPr>
        <w:t xml:space="preserve">(Foreyt 1986; Jagła </w:t>
      </w:r>
      <w:r w:rsidR="00D57A40" w:rsidRPr="008E156F">
        <w:rPr>
          <w:rFonts w:ascii="Times New Roman" w:hAnsi="Times New Roman" w:cs="Times New Roman"/>
          <w:i/>
          <w:noProof/>
        </w:rPr>
        <w:t>et al.</w:t>
      </w:r>
      <w:r w:rsidR="00D57A40" w:rsidRPr="008E156F">
        <w:rPr>
          <w:rFonts w:ascii="Times New Roman" w:hAnsi="Times New Roman" w:cs="Times New Roman"/>
          <w:noProof/>
        </w:rPr>
        <w:t xml:space="preserve"> 2013)</w:t>
      </w:r>
      <w:r w:rsidR="00D57A40" w:rsidRPr="008E156F">
        <w:rPr>
          <w:rFonts w:ascii="Times New Roman" w:hAnsi="Times New Roman" w:cs="Times New Roman"/>
        </w:rPr>
        <w:fldChar w:fldCharType="end"/>
      </w:r>
      <w:r w:rsidRPr="008E156F">
        <w:rPr>
          <w:rFonts w:ascii="Times New Roman" w:hAnsi="Times New Roman" w:cs="Times New Roman"/>
        </w:rPr>
        <w:t>. Storage heavily impacted upon egg recovery, giving reduced FEC in comparison to those obtained from samples which were not stored in any fixative. It should be noted that although stored samples were centrifuged but fresh samples were not. However, there is support within the literature suggesting that, when correctly executed, centrifugation increases reliability and precision of analysis rather than causing a reduction in FEC</w:t>
      </w:r>
      <w:r w:rsidR="00127F39" w:rsidRPr="008E156F">
        <w:rPr>
          <w:rFonts w:ascii="Times New Roman" w:hAnsi="Times New Roman" w:cs="Times New Roman"/>
        </w:rPr>
        <w:t xml:space="preserve"> </w:t>
      </w:r>
      <w:r w:rsidRPr="008E156F">
        <w:rPr>
          <w:rFonts w:ascii="Times New Roman" w:hAnsi="Times New Roman" w:cs="Times New Roman"/>
        </w:rPr>
        <w:fldChar w:fldCharType="begin" w:fldLock="1"/>
      </w:r>
      <w:r w:rsidR="00C64C92" w:rsidRPr="008E156F">
        <w:rPr>
          <w:rFonts w:ascii="Times New Roman" w:hAnsi="Times New Roman" w:cs="Times New Roman"/>
        </w:rPr>
        <w:instrText>ADDIN CSL_CITATION { "citationItems" : [ { "id" : "ITEM-1", "itemData" : { "DOI" : "10.1007/s00436-011-2385-5", "author" : [ { "dropping-particle" : "", "family" : "Vadlejch", "given" : "Jaroslav", "non-dropping-particle" : "", "parse-names" : false, "suffix" : "" }, { "dropping-particle" : "", "family" : "Petrt\u00fdl", "given" : "Miloslav", "non-dropping-particle" : "", "parse-names" : false, "suffix" : "" }, { "dropping-particle" : "", "family" : "Zaichenko", "given" : "Igor", "non-dropping-particle" : "", "parse-names" : false, "suffix" : "" } ], "id" : "ITEM-1", "issued" : { "date-parts" : [ [ "2011" ] ] }, "page" : "1387-1394", "title" : "Which McMaster egg counting technique is the most reliable ?", "type" : "article-journal" }, "uris" : [ "http://www.mendeley.com/documents/?uuid=c3140225-43a7-479c-b7ad-031069ca04d0" ] } ], "mendeley" : { "formattedCitation" : "(Vadlejch &lt;i&gt;et al.&lt;/i&gt; 2011)", "plainTextFormattedCitation" : "(Vadlejch et al. 2011)", "previouslyFormattedCitation" : "(Vadlejch &lt;i&gt;et al.&lt;/i&gt; 2011)" }, "properties" : { "noteIndex" : 0 }, "schema" : "https://github.com/citation-style-language/schema/raw/master/csl-citation.json" }</w:instrText>
      </w:r>
      <w:r w:rsidRPr="008E156F">
        <w:rPr>
          <w:rFonts w:ascii="Times New Roman" w:hAnsi="Times New Roman" w:cs="Times New Roman"/>
        </w:rPr>
        <w:fldChar w:fldCharType="separate"/>
      </w:r>
      <w:r w:rsidR="00A30F8A" w:rsidRPr="008E156F">
        <w:rPr>
          <w:rFonts w:ascii="Times New Roman" w:hAnsi="Times New Roman" w:cs="Times New Roman"/>
          <w:noProof/>
        </w:rPr>
        <w:t xml:space="preserve">(Vadlejch </w:t>
      </w:r>
      <w:r w:rsidR="00A30F8A" w:rsidRPr="008E156F">
        <w:rPr>
          <w:rFonts w:ascii="Times New Roman" w:hAnsi="Times New Roman" w:cs="Times New Roman"/>
          <w:i/>
          <w:noProof/>
        </w:rPr>
        <w:t>et al.</w:t>
      </w:r>
      <w:r w:rsidR="00A30F8A" w:rsidRPr="008E156F">
        <w:rPr>
          <w:rFonts w:ascii="Times New Roman" w:hAnsi="Times New Roman" w:cs="Times New Roman"/>
          <w:noProof/>
        </w:rPr>
        <w:t xml:space="preserve"> 2011)</w:t>
      </w:r>
      <w:r w:rsidRPr="008E156F">
        <w:rPr>
          <w:rFonts w:ascii="Times New Roman" w:hAnsi="Times New Roman" w:cs="Times New Roman"/>
        </w:rPr>
        <w:fldChar w:fldCharType="end"/>
      </w:r>
      <w:r w:rsidRPr="008E156F">
        <w:rPr>
          <w:rFonts w:ascii="Times New Roman" w:hAnsi="Times New Roman" w:cs="Times New Roman"/>
        </w:rPr>
        <w:t xml:space="preserve">. Therefore, the observed drop in FEC between fresh and stored samples can be attributed to the fixative-induced changes in egg morphology and consequent rupture, which may reduce the </w:t>
      </w:r>
      <w:r w:rsidRPr="008E156F">
        <w:rPr>
          <w:rFonts w:ascii="Times New Roman" w:hAnsi="Times New Roman" w:cs="Times New Roman"/>
        </w:rPr>
        <w:lastRenderedPageBreak/>
        <w:t>floatability and visibility of eggs when observed microscopically in flotation solution. The reduction in faecal egg counts was found to be uniform across all animals for samples stored in 10% formalin. While such samples may be unsuitable for investigating prevalence of infection, they may be used to investigate infection intensity if the consistent drop in FEC is accounted for. However, as the decrease in FEC was not uniform for samples stored in 10% formol saline, samples undergoing this storage treatment are not appropriate for investigating either prevalence or infection intensity.  Eggs of helminth species inhabiting Asian elephants and possibly other megaherbivores may therefore be significantly compromised when samples undergo storage in acidic formaldehyde-derived solutions. Studies such as</w:t>
      </w:r>
      <w:r w:rsidR="00696871" w:rsidRPr="008E156F">
        <w:rPr>
          <w:rFonts w:ascii="Times New Roman" w:hAnsi="Times New Roman" w:cs="Times New Roman"/>
        </w:rPr>
        <w:t xml:space="preserve"> </w:t>
      </w:r>
      <w:r w:rsidR="00696871" w:rsidRPr="008E156F">
        <w:rPr>
          <w:rFonts w:ascii="Times New Roman" w:hAnsi="Times New Roman" w:cs="Times New Roman"/>
        </w:rPr>
        <w:fldChar w:fldCharType="begin" w:fldLock="1"/>
      </w:r>
      <w:r w:rsidR="0064639E" w:rsidRPr="008E156F">
        <w:rPr>
          <w:rFonts w:ascii="Times New Roman" w:hAnsi="Times New Roman" w:cs="Times New Roman"/>
        </w:rPr>
        <w:instrText>ADDIN CSL_CITATION { "citationItems" : [ { "id" : "ITEM-1", "itemData" : { "author" : [ { "dropping-particle" : "", "family" : "Vanitha", "given" : "V.", "non-dropping-particle" : "", "parse-names" : false, "suffix" : "" }, { "dropping-particle" : "", "family" : "Thiyagesan", "given" : "K.", "non-dropping-particle" : "", "parse-names" : false, "suffix" : "" }, { "dropping-particle" : "", "family" : "Baskaran", "given" : "N.", "non-dropping-particle" : "", "parse-names" : false, "suffix" : "" } ], "container-title" : "Journal of Threatened Taxa", "id" : "ITEM-1", "issue" : "2", "issued" : { "date-parts" : [ [ "2011" ] ] }, "page" : "1527 - 1534", "title" : "Prevalence of intestinal parasites among captive Asian elephants Elephas maximus: effect of season, host demography, and management systems in Tamil Nadu, India", "type" : "article-journal", "volume" : "3" }, "uris" : [ "http://www.mendeley.com/documents/?uuid=3a5f6779-f525-490e-b22d-9ee12ea28387" ] } ], "mendeley" : { "formattedCitation" : "(Vanitha, Thiyagesan &amp; Baskaran 2011)", "plainTextFormattedCitation" : "(Vanitha, Thiyagesan &amp; Baskaran 2011)", "previouslyFormattedCitation" : "(Vanitha, Thiyagesan &amp; Baskaran 2011)" }, "properties" : { "noteIndex" : 89 }, "schema" : "https://github.com/citation-style-language/schema/raw/master/csl-citation.json" }</w:instrText>
      </w:r>
      <w:r w:rsidR="00696871" w:rsidRPr="008E156F">
        <w:rPr>
          <w:rFonts w:ascii="Times New Roman" w:hAnsi="Times New Roman" w:cs="Times New Roman"/>
        </w:rPr>
        <w:fldChar w:fldCharType="separate"/>
      </w:r>
      <w:r w:rsidR="0064639E" w:rsidRPr="008E156F">
        <w:rPr>
          <w:rFonts w:ascii="Times New Roman" w:hAnsi="Times New Roman" w:cs="Times New Roman"/>
          <w:noProof/>
        </w:rPr>
        <w:t>(Vanitha, Thiyagesan &amp; Baskaran 2011)</w:t>
      </w:r>
      <w:r w:rsidR="00696871" w:rsidRPr="008E156F">
        <w:rPr>
          <w:rFonts w:ascii="Times New Roman" w:hAnsi="Times New Roman" w:cs="Times New Roman"/>
        </w:rPr>
        <w:fldChar w:fldCharType="end"/>
      </w:r>
      <w:r w:rsidRPr="008E156F">
        <w:rPr>
          <w:rFonts w:ascii="Times New Roman" w:hAnsi="Times New Roman" w:cs="Times New Roman"/>
        </w:rPr>
        <w:t xml:space="preserve"> which have implemented such storage methods may have reported inaccurate estimations of FEC for the hosts sampled, if reported storage methods have not been thoroughly tested </w:t>
      </w:r>
      <w:r w:rsidRPr="008E156F">
        <w:rPr>
          <w:rFonts w:ascii="Times New Roman" w:hAnsi="Times New Roman" w:cs="Times New Roman"/>
          <w:i/>
        </w:rPr>
        <w:t>a priori</w:t>
      </w:r>
      <w:r w:rsidRPr="008E156F">
        <w:rPr>
          <w:rFonts w:ascii="Times New Roman" w:hAnsi="Times New Roman" w:cs="Times New Roman"/>
        </w:rPr>
        <w:t>. This effect could be parasite species specific, dependent on egg morphology and structure, with different nematode species affected at differing levels due to, e.g., dissimilarities in egg wall thickness. Therefore field protocols, at least sampling Asian elephant hosts, should always utilize fresh samples where possible or investigate the effects of proposed storage on FEC.  This conclusion is potentially more widely applicable to other host species, including other non-ruminant megaherbivores, but preliminary research should assess the impact of storage on FEC for different hosts, due to potential variation due to host-specific parasites. Furthermore, in absence of a long-term storage solution, fresh samples can be stored in anaerobic conditions (e.g. in sealed, zip-locked bags) at 4-6° C for approximately 7 days without significant declines in egg recovery (as outlined in</w:t>
      </w:r>
      <w:r w:rsidR="00127F39" w:rsidRPr="008E156F">
        <w:rPr>
          <w:rFonts w:ascii="Times New Roman" w:hAnsi="Times New Roman" w:cs="Times New Roman"/>
        </w:rPr>
        <w:t xml:space="preserve"> </w:t>
      </w:r>
      <w:r w:rsidRPr="008E156F">
        <w:rPr>
          <w:rFonts w:ascii="Times New Roman" w:hAnsi="Times New Roman" w:cs="Times New Roman"/>
        </w:rPr>
        <w:fldChar w:fldCharType="begin" w:fldLock="1"/>
      </w:r>
      <w:r w:rsidR="00127F39" w:rsidRPr="008E156F">
        <w:rPr>
          <w:rFonts w:ascii="Times New Roman" w:hAnsi="Times New Roman" w:cs="Times New Roman"/>
        </w:rPr>
        <w:instrText>ADDIN CSL_CITATION { "citationItems" : [ { "id" : "ITEM-1", "itemData" : { "DOI" : "10.1016/j.vetpar.2009.09.043", "ISSN" : "1873-2550", "PMID" : "19850412", "abstract" : "Fecal analyses are becoming increasingly important for equine establishments as a means of parasite surveillance and detection of anthelmintic resistance. Although several studies have evaluated various egg counting techniques, little is known about the quantitative effects of pre-analytic factors such as collection and storage of fecal samples. This study evaluated the effects of storage temperature, storage time and airtight versus open-air storage on fecal egg counts. The experimental protocols were replicated in two study locations: Copenhagen, Denmark and Athens, Georgia, USA. In both locations, the experiment was repeated three times, and five repeated egg counts were performed at each time point of analysis. In experiment A, feces were collected rectally and stored airtight at freezer (-10 to -18 degrees C), refrigerator (4 degrees C), room (18-24 degrees C), or incubator (37-38 degrees C) temperatures. Egg counts were performed after 0, 6, 12, 24, 48, and 120h of storage. In experiment B, feces were collected rectally and stored airtight or in the open air in the horse barn for up to 24h. Egg counts were performed after 0, 3, 6, 12, and 24h of storage. In experiment A at both locations, samples kept in the refrigerator showed no decline in egg counts, whereas storage in the freezer and incubator led to significantly declining egg numbers during the study. In contrast, storage at room temperature yielded marked differences between the two study locations: egg counts remained stable in the U.S. study, whereas the Danish study revealed a significant decline after 24h. In experiment B, the Danish study showed no differences between airtight and open-air storage and no changes over time, while the U.S. study found a significant decline for open-air storage after 12h. This difference was attributed to the different barn temperatures in the two studies. To our knowledge, this is the first study to evaluate the pre-analytic factors affecting egg counts in horses using an experimental protocol replicated in two contrasting geographic and climatic locations. Our results demonstrate that refrigeration is the best method for storage of fecal samples intended for egg count analysis, but that accurate results can be derived from fecal samples collected from the ground within 12h of passage.", "author" : [ { "dropping-particle" : "", "family" : "Nielsen", "given" : "M K", "non-dropping-particle" : "", "parse-names" : false, "suffix" : "" }, { "dropping-particle" : "", "family" : "Vidyashankar", "given" : "a N", "non-dropping-particle" : "", "parse-names" : false, "suffix" : "" }, { "dropping-particle" : "V", "family" : "Andersen", "given" : "U", "non-dropping-particle" : "", "parse-names" : false, "suffix" : "" }, { "dropping-particle" : "", "family" : "Delisi", "given" : "K", "non-dropping-particle" : "", "parse-names" : false, "suffix" : "" }, { "dropping-particle" : "", "family" : "Pilegaard", "given" : "K", "non-dropping-particle" : "", "parse-names" : false, "suffix" : "" }, { "dropping-particle" : "", "family" : "Kaplan", "given" : "R M", "non-dropping-particle" : "", "parse-names" : false, "suffix" : "" } ], "container-title" : "Veterinary parasitology", "id" : "ITEM-1", "issue" : "1", "issued" : { "date-parts" : [ [ "2010", "1", "20" ] ] }, "page" : "55-61", "title" : "Effects of fecal collection and storage factors on strongylid egg counts in horses.", "type" : "article-journal", "volume" : "167" }, "uris" : [ "http://www.mendeley.com/documents/?uuid=9af857a2-bfbb-4317-b9a0-f8b26e9b5606" ] } ], "mendeley" : { "formattedCitation" : "(Nielsen &lt;i&gt;et al.&lt;/i&gt; 2010)", "manualFormatting" : "Nielsen et al., 2010)", "plainTextFormattedCitation" : "(Nielsen et al. 2010)", "previouslyFormattedCitation" : "(Nielsen &lt;i&gt;et al.&lt;/i&gt; 2010)" }, "properties" : { "noteIndex" : 0 }, "schema" : "https://github.com/citation-style-language/schema/raw/master/csl-citation.json" }</w:instrText>
      </w:r>
      <w:r w:rsidRPr="008E156F">
        <w:rPr>
          <w:rFonts w:ascii="Times New Roman" w:hAnsi="Times New Roman" w:cs="Times New Roman"/>
        </w:rPr>
        <w:fldChar w:fldCharType="separate"/>
      </w:r>
      <w:r w:rsidR="00A30F8A" w:rsidRPr="008E156F">
        <w:rPr>
          <w:rFonts w:ascii="Times New Roman" w:hAnsi="Times New Roman" w:cs="Times New Roman"/>
          <w:noProof/>
        </w:rPr>
        <w:t xml:space="preserve">Nielsen </w:t>
      </w:r>
      <w:r w:rsidR="00A30F8A" w:rsidRPr="008E156F">
        <w:rPr>
          <w:rFonts w:ascii="Times New Roman" w:hAnsi="Times New Roman" w:cs="Times New Roman"/>
          <w:i/>
          <w:noProof/>
        </w:rPr>
        <w:t>et al.</w:t>
      </w:r>
      <w:r w:rsidR="00127F39" w:rsidRPr="008E156F">
        <w:rPr>
          <w:rFonts w:ascii="Times New Roman" w:hAnsi="Times New Roman" w:cs="Times New Roman"/>
          <w:i/>
          <w:noProof/>
        </w:rPr>
        <w:t>,</w:t>
      </w:r>
      <w:r w:rsidR="00A30F8A" w:rsidRPr="008E156F">
        <w:rPr>
          <w:rFonts w:ascii="Times New Roman" w:hAnsi="Times New Roman" w:cs="Times New Roman"/>
          <w:noProof/>
        </w:rPr>
        <w:t xml:space="preserve"> 2010)</w:t>
      </w:r>
      <w:r w:rsidRPr="008E156F">
        <w:rPr>
          <w:rFonts w:ascii="Times New Roman" w:hAnsi="Times New Roman" w:cs="Times New Roman"/>
        </w:rPr>
        <w:fldChar w:fldCharType="end"/>
      </w:r>
      <w:r w:rsidRPr="008E156F">
        <w:rPr>
          <w:rFonts w:ascii="Times New Roman" w:hAnsi="Times New Roman" w:cs="Times New Roman"/>
        </w:rPr>
        <w:t xml:space="preserve">. This allows for delayed hatching of helminth eggs but also does not affect egg morphology, floatability and therefore final FEC. It should be noted that error caused through opportunistic sampling of unknown individuals (primarily the potential of mistaking two separate samples produced from the same host as being from two independent hosts) was not a concern as in other studies which sample from unmarked or wild hosts, due to our intimate knowledge of individual animals in this population and direct observation of defecation. Potential temporal, spatial and environmental sources of error were also reduced through </w:t>
      </w:r>
      <w:r w:rsidRPr="008E156F">
        <w:rPr>
          <w:rFonts w:ascii="Times New Roman" w:hAnsi="Times New Roman" w:cs="Times New Roman"/>
        </w:rPr>
        <w:lastRenderedPageBreak/>
        <w:t xml:space="preserve">sampling host elephants over two different sites, over two different field seasons (each in different seasons with November-December falling in Myanmar’s cold season and March-April in the hot season). </w:t>
      </w:r>
    </w:p>
    <w:p w:rsidR="00127F39" w:rsidRPr="008E156F" w:rsidRDefault="008D0519" w:rsidP="00127F39">
      <w:pPr>
        <w:spacing w:line="480" w:lineRule="auto"/>
        <w:ind w:firstLine="720"/>
        <w:jc w:val="both"/>
        <w:rPr>
          <w:rFonts w:ascii="Times New Roman" w:hAnsi="Times New Roman" w:cs="Times New Roman"/>
          <w:sz w:val="20"/>
          <w:szCs w:val="24"/>
        </w:rPr>
      </w:pPr>
      <w:r w:rsidRPr="008E156F">
        <w:rPr>
          <w:rFonts w:ascii="Times New Roman" w:hAnsi="Times New Roman" w:cs="Times New Roman"/>
        </w:rPr>
        <w:t>Faecal egg counts are the only widely-available tool and remain the sole, practical quantitative method which can be used for non-invasive estimation of gastrointestinal helminth burdens for large, endangered vertebrates. We outline an adapted technique for a population of semi-captive Asian elephants. We found that one faecal sample collected per host, collected from a single bolus at any time between 7:30am and 2.55pm was sufficient to give a reliable FEC if analysed when fresh or stored for up to 7 days at 4</w:t>
      </w:r>
      <w:r w:rsidR="00127F39" w:rsidRPr="008E156F">
        <w:rPr>
          <w:rFonts w:ascii="Times New Roman" w:hAnsi="Times New Roman" w:cs="Times New Roman"/>
        </w:rPr>
        <w:t xml:space="preserve"> </w:t>
      </w:r>
      <w:r w:rsidRPr="008E156F">
        <w:rPr>
          <w:rFonts w:ascii="Times New Roman" w:hAnsi="Times New Roman" w:cs="Times New Roman"/>
        </w:rPr>
        <w:t>-</w:t>
      </w:r>
      <w:r w:rsidR="00127F39" w:rsidRPr="008E156F">
        <w:rPr>
          <w:rFonts w:ascii="Times New Roman" w:hAnsi="Times New Roman" w:cs="Times New Roman"/>
        </w:rPr>
        <w:t xml:space="preserve"> </w:t>
      </w:r>
      <w:r w:rsidRPr="008E156F">
        <w:rPr>
          <w:rFonts w:ascii="Times New Roman" w:hAnsi="Times New Roman" w:cs="Times New Roman"/>
        </w:rPr>
        <w:t>6° C in dark, anaerobic conditions. We urge investigators studying parasitic infections in other host taxa to incorporate similar sources of variation into study design prior to data collection and investigate a variety of sampling methods, as we have done. This will allow for the most effective protocol for each system, accounting for potential methodological sources of error and improving burden estimate accuracy. Our method provides a basis for the experimental design of future studies which may wish to sample extremely far-ranging or exclusive host species, with the outlined protocol having the potential to increase future study application and versatility.</w:t>
      </w:r>
    </w:p>
    <w:p w:rsidR="0007712C" w:rsidRPr="008E156F" w:rsidRDefault="00127F39">
      <w:pPr>
        <w:rPr>
          <w:rFonts w:ascii="Times New Roman" w:hAnsi="Times New Roman" w:cs="Times New Roman"/>
          <w:szCs w:val="24"/>
        </w:rPr>
      </w:pPr>
      <w:r w:rsidRPr="008E156F">
        <w:rPr>
          <w:rFonts w:ascii="Times New Roman" w:hAnsi="Times New Roman" w:cs="Times New Roman"/>
          <w:szCs w:val="24"/>
        </w:rPr>
        <w:br w:type="page"/>
      </w:r>
    </w:p>
    <w:p w:rsidR="008D0519" w:rsidRPr="008E156F" w:rsidRDefault="008D0519" w:rsidP="00202DA4">
      <w:pPr>
        <w:pStyle w:val="Heading1"/>
        <w:jc w:val="center"/>
        <w:rPr>
          <w:rFonts w:ascii="Times New Roman" w:hAnsi="Times New Roman" w:cs="Times New Roman"/>
          <w:b w:val="0"/>
          <w:color w:val="000000" w:themeColor="text1"/>
          <w:sz w:val="44"/>
          <w:szCs w:val="44"/>
        </w:rPr>
      </w:pPr>
      <w:r w:rsidRPr="008E156F">
        <w:rPr>
          <w:rFonts w:ascii="Times New Roman" w:hAnsi="Times New Roman" w:cs="Times New Roman"/>
          <w:b w:val="0"/>
          <w:color w:val="000000" w:themeColor="text1"/>
          <w:sz w:val="44"/>
          <w:szCs w:val="44"/>
        </w:rPr>
        <w:lastRenderedPageBreak/>
        <w:t>Chapter 4</w:t>
      </w:r>
    </w:p>
    <w:p w:rsidR="00202DA4" w:rsidRPr="008E156F" w:rsidRDefault="008D0519" w:rsidP="00202DA4">
      <w:pPr>
        <w:spacing w:before="480" w:after="0"/>
        <w:jc w:val="center"/>
        <w:rPr>
          <w:rFonts w:ascii="Times New Roman" w:hAnsi="Times New Roman" w:cs="Times New Roman"/>
          <w:b/>
          <w:i/>
          <w:color w:val="000000" w:themeColor="text1"/>
          <w:sz w:val="44"/>
          <w:szCs w:val="44"/>
        </w:rPr>
      </w:pPr>
      <w:r w:rsidRPr="008E156F">
        <w:rPr>
          <w:rFonts w:ascii="Times New Roman" w:hAnsi="Times New Roman" w:cs="Times New Roman"/>
          <w:b/>
          <w:i/>
          <w:color w:val="000000" w:themeColor="text1"/>
          <w:sz w:val="44"/>
          <w:szCs w:val="44"/>
        </w:rPr>
        <w:t>Heterogeneit</w:t>
      </w:r>
      <w:r w:rsidR="00202DA4" w:rsidRPr="008E156F">
        <w:rPr>
          <w:rFonts w:ascii="Times New Roman" w:hAnsi="Times New Roman" w:cs="Times New Roman"/>
          <w:b/>
          <w:i/>
          <w:color w:val="000000" w:themeColor="text1"/>
          <w:sz w:val="44"/>
          <w:szCs w:val="44"/>
        </w:rPr>
        <w:t>y in parasite infection; investigating susceptibility, resistance and tolerance in a long-lived mammal</w:t>
      </w:r>
    </w:p>
    <w:p w:rsidR="008D0519" w:rsidRPr="008E156F" w:rsidRDefault="008D0519" w:rsidP="008D0519">
      <w:pPr>
        <w:rPr>
          <w:rFonts w:ascii="Times New Roman" w:hAnsi="Times New Roman" w:cs="Times New Roman"/>
          <w:sz w:val="24"/>
          <w:szCs w:val="24"/>
        </w:rPr>
      </w:pPr>
    </w:p>
    <w:p w:rsidR="00823BAC" w:rsidRPr="008E156F" w:rsidRDefault="00823BAC" w:rsidP="008D0519">
      <w:pPr>
        <w:rPr>
          <w:rFonts w:ascii="Times New Roman" w:hAnsi="Times New Roman" w:cs="Times New Roman"/>
          <w:sz w:val="24"/>
          <w:szCs w:val="24"/>
        </w:rPr>
      </w:pPr>
    </w:p>
    <w:p w:rsidR="008D0519" w:rsidRPr="008E156F" w:rsidRDefault="00C860A9" w:rsidP="008D0519">
      <w:pPr>
        <w:rPr>
          <w:rFonts w:ascii="Times New Roman" w:hAnsi="Times New Roman" w:cs="Times New Roman"/>
          <w:sz w:val="24"/>
          <w:szCs w:val="24"/>
        </w:rPr>
      </w:pPr>
      <w:r w:rsidRPr="008E156F">
        <w:rPr>
          <w:rFonts w:ascii="Times New Roman" w:hAnsi="Times New Roman" w:cs="Times New Roman"/>
          <w:noProof/>
          <w:sz w:val="24"/>
          <w:szCs w:val="24"/>
          <w:lang w:eastAsia="en-GB"/>
        </w:rPr>
        <w:drawing>
          <wp:inline distT="0" distB="0" distL="0" distR="0" wp14:anchorId="05850C1B" wp14:editId="5C2E1C2F">
            <wp:extent cx="5215090" cy="3338623"/>
            <wp:effectExtent l="0" t="0" r="5080" b="0"/>
            <wp:docPr id="49" name="Picture 49" descr="C:\Users\carly\Desktop\phd\ele phots\car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rly\Desktop\phd\ele phots\carly.jpg"/>
                    <pic:cNvPicPr>
                      <a:picLocks noChangeAspect="1" noChangeArrowheads="1"/>
                    </pic:cNvPicPr>
                  </pic:nvPicPr>
                  <pic:blipFill rotWithShape="1">
                    <a:blip r:embed="rId43">
                      <a:extLst>
                        <a:ext uri="{28A0092B-C50C-407E-A947-70E740481C1C}">
                          <a14:useLocalDpi xmlns:a14="http://schemas.microsoft.com/office/drawing/2010/main" val="0"/>
                        </a:ext>
                      </a:extLst>
                    </a:blip>
                    <a:srcRect b="3975"/>
                    <a:stretch/>
                  </pic:blipFill>
                  <pic:spPr bwMode="auto">
                    <a:xfrm>
                      <a:off x="0" y="0"/>
                      <a:ext cx="5219700" cy="3341574"/>
                    </a:xfrm>
                    <a:prstGeom prst="rect">
                      <a:avLst/>
                    </a:prstGeom>
                    <a:noFill/>
                    <a:ln>
                      <a:noFill/>
                    </a:ln>
                    <a:extLst>
                      <a:ext uri="{53640926-AAD7-44D8-BBD7-CCE9431645EC}">
                        <a14:shadowObscured xmlns:a14="http://schemas.microsoft.com/office/drawing/2010/main"/>
                      </a:ext>
                    </a:extLst>
                  </pic:spPr>
                </pic:pic>
              </a:graphicData>
            </a:graphic>
          </wp:inline>
        </w:drawing>
      </w:r>
    </w:p>
    <w:p w:rsidR="008D0519" w:rsidRPr="008E156F" w:rsidRDefault="008D0519" w:rsidP="008D0519">
      <w:pPr>
        <w:rPr>
          <w:rFonts w:ascii="Times New Roman" w:hAnsi="Times New Roman" w:cs="Times New Roman"/>
          <w:sz w:val="24"/>
          <w:szCs w:val="24"/>
        </w:rPr>
      </w:pPr>
    </w:p>
    <w:p w:rsidR="008D0519" w:rsidRPr="008E156F" w:rsidRDefault="008D0519" w:rsidP="008D0519">
      <w:pPr>
        <w:rPr>
          <w:rFonts w:ascii="Times New Roman" w:hAnsi="Times New Roman" w:cs="Times New Roman"/>
          <w:sz w:val="24"/>
          <w:szCs w:val="24"/>
        </w:rPr>
      </w:pPr>
    </w:p>
    <w:p w:rsidR="00C860A9" w:rsidRPr="008E156F" w:rsidRDefault="00C860A9" w:rsidP="008D0519">
      <w:pPr>
        <w:rPr>
          <w:rFonts w:ascii="Times New Roman" w:hAnsi="Times New Roman" w:cs="Times New Roman"/>
          <w:sz w:val="24"/>
          <w:szCs w:val="24"/>
        </w:rPr>
      </w:pPr>
    </w:p>
    <w:p w:rsidR="008D0519" w:rsidRPr="008E156F" w:rsidRDefault="008D0519" w:rsidP="008D0519">
      <w:pPr>
        <w:rPr>
          <w:rFonts w:ascii="Times New Roman" w:hAnsi="Times New Roman" w:cs="Times New Roman"/>
          <w:sz w:val="24"/>
          <w:szCs w:val="24"/>
        </w:rPr>
      </w:pPr>
    </w:p>
    <w:p w:rsidR="008D0519" w:rsidRPr="008E156F" w:rsidRDefault="008D0519" w:rsidP="008D0519">
      <w:pPr>
        <w:rPr>
          <w:rFonts w:ascii="Times New Roman" w:hAnsi="Times New Roman" w:cs="Times New Roman"/>
          <w:sz w:val="24"/>
          <w:szCs w:val="24"/>
        </w:rPr>
      </w:pPr>
    </w:p>
    <w:p w:rsidR="0086252A" w:rsidRPr="008E156F" w:rsidRDefault="0086252A" w:rsidP="008D0519">
      <w:pPr>
        <w:rPr>
          <w:rFonts w:ascii="Times New Roman" w:hAnsi="Times New Roman" w:cs="Times New Roman"/>
          <w:sz w:val="24"/>
          <w:szCs w:val="24"/>
        </w:rPr>
      </w:pPr>
    </w:p>
    <w:p w:rsidR="00202DA4" w:rsidRPr="008E156F" w:rsidRDefault="008D0519" w:rsidP="008D0519">
      <w:pPr>
        <w:tabs>
          <w:tab w:val="left" w:pos="4962"/>
        </w:tabs>
        <w:spacing w:line="480" w:lineRule="auto"/>
        <w:jc w:val="both"/>
        <w:rPr>
          <w:rFonts w:ascii="Times New Roman" w:hAnsi="Times New Roman" w:cs="Times New Roman"/>
          <w:sz w:val="20"/>
          <w:szCs w:val="24"/>
        </w:rPr>
      </w:pPr>
      <w:r w:rsidRPr="008E156F">
        <w:rPr>
          <w:rFonts w:ascii="Times New Roman" w:hAnsi="Times New Roman" w:cs="Times New Roman"/>
          <w:sz w:val="20"/>
          <w:szCs w:val="24"/>
        </w:rPr>
        <w:t>This chapter has been prepared as a manuscript for publication.</w:t>
      </w:r>
      <w:r w:rsidR="00C860A9" w:rsidRPr="008E156F">
        <w:rPr>
          <w:rFonts w:ascii="Times New Roman" w:hAnsi="Times New Roman" w:cs="Times New Roman"/>
          <w:sz w:val="20"/>
          <w:szCs w:val="24"/>
        </w:rPr>
        <w:t xml:space="preserve"> Photo: Moritz Muschick.</w:t>
      </w:r>
    </w:p>
    <w:p w:rsidR="00202DA4" w:rsidRPr="008E156F" w:rsidRDefault="00202DA4" w:rsidP="00202DA4">
      <w:pPr>
        <w:spacing w:line="480" w:lineRule="auto"/>
        <w:jc w:val="both"/>
        <w:rPr>
          <w:rFonts w:ascii="Times New Roman" w:hAnsi="Times New Roman" w:cs="Times New Roman"/>
          <w:b/>
          <w:sz w:val="24"/>
          <w:szCs w:val="28"/>
        </w:rPr>
      </w:pPr>
      <w:r w:rsidRPr="008E156F">
        <w:rPr>
          <w:rFonts w:ascii="Times New Roman" w:hAnsi="Times New Roman" w:cs="Times New Roman"/>
          <w:b/>
          <w:sz w:val="24"/>
          <w:szCs w:val="28"/>
        </w:rPr>
        <w:lastRenderedPageBreak/>
        <w:t>4.1 Abstract</w:t>
      </w:r>
    </w:p>
    <w:p w:rsidR="00202DA4" w:rsidRPr="008E156F" w:rsidRDefault="0017681E" w:rsidP="00202DA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Within a </w:t>
      </w:r>
      <w:r w:rsidR="00934566" w:rsidRPr="008E156F">
        <w:rPr>
          <w:rFonts w:ascii="Times New Roman" w:hAnsi="Times New Roman" w:cs="Times New Roman"/>
          <w:szCs w:val="24"/>
        </w:rPr>
        <w:t>host population</w:t>
      </w:r>
      <w:r w:rsidRPr="008E156F">
        <w:rPr>
          <w:rFonts w:ascii="Times New Roman" w:hAnsi="Times New Roman" w:cs="Times New Roman"/>
          <w:szCs w:val="24"/>
        </w:rPr>
        <w:t>, individuals vary in how infected they are by mac</w:t>
      </w:r>
      <w:r w:rsidR="00A42A3A" w:rsidRPr="008E156F">
        <w:rPr>
          <w:rFonts w:ascii="Times New Roman" w:hAnsi="Times New Roman" w:cs="Times New Roman"/>
          <w:szCs w:val="24"/>
        </w:rPr>
        <w:t xml:space="preserve">roparasites, such as </w:t>
      </w:r>
      <w:r w:rsidR="00DD66E1" w:rsidRPr="008E156F">
        <w:rPr>
          <w:rFonts w:ascii="Times New Roman" w:hAnsi="Times New Roman" w:cs="Times New Roman"/>
          <w:szCs w:val="24"/>
        </w:rPr>
        <w:t>nematodes</w:t>
      </w:r>
      <w:r w:rsidR="00A42A3A" w:rsidRPr="008E156F">
        <w:rPr>
          <w:rFonts w:ascii="Times New Roman" w:hAnsi="Times New Roman" w:cs="Times New Roman"/>
          <w:szCs w:val="24"/>
        </w:rPr>
        <w:t xml:space="preserve">. </w:t>
      </w:r>
      <w:r w:rsidR="002E7457" w:rsidRPr="008E156F">
        <w:rPr>
          <w:rFonts w:ascii="Times New Roman" w:hAnsi="Times New Roman" w:cs="Times New Roman"/>
          <w:szCs w:val="24"/>
        </w:rPr>
        <w:t>Previous studies have</w:t>
      </w:r>
      <w:r w:rsidR="00202DA4" w:rsidRPr="008E156F">
        <w:rPr>
          <w:rFonts w:ascii="Times New Roman" w:hAnsi="Times New Roman" w:cs="Times New Roman"/>
          <w:szCs w:val="24"/>
        </w:rPr>
        <w:t xml:space="preserve"> </w:t>
      </w:r>
      <w:r w:rsidR="002E7457" w:rsidRPr="008E156F">
        <w:rPr>
          <w:rFonts w:ascii="Times New Roman" w:hAnsi="Times New Roman" w:cs="Times New Roman"/>
          <w:szCs w:val="24"/>
        </w:rPr>
        <w:t>found associations between</w:t>
      </w:r>
      <w:r w:rsidR="00A42A3A" w:rsidRPr="008E156F">
        <w:rPr>
          <w:rFonts w:ascii="Times New Roman" w:hAnsi="Times New Roman" w:cs="Times New Roman"/>
          <w:szCs w:val="24"/>
        </w:rPr>
        <w:t xml:space="preserve"> </w:t>
      </w:r>
      <w:r w:rsidR="00DD66E1" w:rsidRPr="008E156F">
        <w:rPr>
          <w:rFonts w:ascii="Times New Roman" w:hAnsi="Times New Roman" w:cs="Times New Roman"/>
          <w:szCs w:val="24"/>
        </w:rPr>
        <w:t>nematode</w:t>
      </w:r>
      <w:r w:rsidR="002E7457" w:rsidRPr="008E156F">
        <w:rPr>
          <w:rFonts w:ascii="Times New Roman" w:hAnsi="Times New Roman" w:cs="Times New Roman"/>
          <w:szCs w:val="24"/>
        </w:rPr>
        <w:t xml:space="preserve"> infection and </w:t>
      </w:r>
      <w:r w:rsidRPr="008E156F">
        <w:rPr>
          <w:rFonts w:ascii="Times New Roman" w:hAnsi="Times New Roman" w:cs="Times New Roman"/>
          <w:szCs w:val="24"/>
        </w:rPr>
        <w:t>differences in</w:t>
      </w:r>
      <w:r w:rsidR="00202DA4" w:rsidRPr="008E156F">
        <w:rPr>
          <w:rFonts w:ascii="Times New Roman" w:hAnsi="Times New Roman" w:cs="Times New Roman"/>
          <w:szCs w:val="24"/>
        </w:rPr>
        <w:t xml:space="preserve"> host traits</w:t>
      </w:r>
      <w:r w:rsidR="00934566" w:rsidRPr="008E156F">
        <w:rPr>
          <w:rFonts w:ascii="Times New Roman" w:hAnsi="Times New Roman" w:cs="Times New Roman"/>
          <w:szCs w:val="24"/>
        </w:rPr>
        <w:t>,</w:t>
      </w:r>
      <w:r w:rsidR="00202DA4" w:rsidRPr="008E156F">
        <w:rPr>
          <w:rFonts w:ascii="Times New Roman" w:hAnsi="Times New Roman" w:cs="Times New Roman"/>
          <w:szCs w:val="24"/>
        </w:rPr>
        <w:t xml:space="preserve"> such as age</w:t>
      </w:r>
      <w:r w:rsidR="00DD3BF8" w:rsidRPr="008E156F">
        <w:rPr>
          <w:rFonts w:ascii="Times New Roman" w:hAnsi="Times New Roman" w:cs="Times New Roman"/>
          <w:szCs w:val="24"/>
        </w:rPr>
        <w:t>,</w:t>
      </w:r>
      <w:r w:rsidR="00202DA4" w:rsidRPr="008E156F">
        <w:rPr>
          <w:rFonts w:ascii="Times New Roman" w:hAnsi="Times New Roman" w:cs="Times New Roman"/>
          <w:szCs w:val="24"/>
        </w:rPr>
        <w:t xml:space="preserve"> sex</w:t>
      </w:r>
      <w:r w:rsidR="00DD3BF8" w:rsidRPr="008E156F">
        <w:rPr>
          <w:rFonts w:ascii="Times New Roman" w:hAnsi="Times New Roman" w:cs="Times New Roman"/>
          <w:szCs w:val="24"/>
        </w:rPr>
        <w:t xml:space="preserve"> and condition</w:t>
      </w:r>
      <w:r w:rsidR="002E7457" w:rsidRPr="008E156F">
        <w:rPr>
          <w:rFonts w:ascii="Times New Roman" w:hAnsi="Times New Roman" w:cs="Times New Roman"/>
          <w:szCs w:val="24"/>
        </w:rPr>
        <w:t>. However,</w:t>
      </w:r>
      <w:r w:rsidR="00202DA4" w:rsidRPr="008E156F">
        <w:rPr>
          <w:rFonts w:ascii="Times New Roman" w:hAnsi="Times New Roman" w:cs="Times New Roman"/>
          <w:szCs w:val="24"/>
        </w:rPr>
        <w:t xml:space="preserve"> much of the literature is </w:t>
      </w:r>
      <w:r w:rsidR="00422277" w:rsidRPr="008E156F">
        <w:rPr>
          <w:rFonts w:ascii="Times New Roman" w:hAnsi="Times New Roman" w:cs="Times New Roman"/>
          <w:szCs w:val="24"/>
        </w:rPr>
        <w:t xml:space="preserve">based on </w:t>
      </w:r>
      <w:r w:rsidR="00202DA4" w:rsidRPr="008E156F">
        <w:rPr>
          <w:rFonts w:ascii="Times New Roman" w:hAnsi="Times New Roman" w:cs="Times New Roman"/>
          <w:szCs w:val="24"/>
        </w:rPr>
        <w:t>cross sectional</w:t>
      </w:r>
      <w:r w:rsidR="00422277" w:rsidRPr="008E156F">
        <w:rPr>
          <w:rFonts w:ascii="Times New Roman" w:hAnsi="Times New Roman" w:cs="Times New Roman"/>
          <w:szCs w:val="24"/>
        </w:rPr>
        <w:t xml:space="preserve"> observations</w:t>
      </w:r>
      <w:r w:rsidR="00202DA4" w:rsidRPr="008E156F">
        <w:rPr>
          <w:rFonts w:ascii="Times New Roman" w:hAnsi="Times New Roman" w:cs="Times New Roman"/>
          <w:szCs w:val="24"/>
        </w:rPr>
        <w:t xml:space="preserve">, </w:t>
      </w:r>
      <w:r w:rsidR="00422277" w:rsidRPr="008E156F">
        <w:rPr>
          <w:rFonts w:ascii="Times New Roman" w:hAnsi="Times New Roman" w:cs="Times New Roman"/>
          <w:szCs w:val="24"/>
        </w:rPr>
        <w:t xml:space="preserve">or </w:t>
      </w:r>
      <w:r w:rsidR="00202DA4" w:rsidRPr="008E156F">
        <w:rPr>
          <w:rFonts w:ascii="Times New Roman" w:hAnsi="Times New Roman" w:cs="Times New Roman"/>
          <w:szCs w:val="24"/>
        </w:rPr>
        <w:t xml:space="preserve">focuses on </w:t>
      </w:r>
      <w:r w:rsidR="00E84141" w:rsidRPr="008E156F">
        <w:rPr>
          <w:rFonts w:ascii="Times New Roman" w:hAnsi="Times New Roman" w:cs="Times New Roman"/>
          <w:szCs w:val="24"/>
        </w:rPr>
        <w:t xml:space="preserve">laboratory </w:t>
      </w:r>
      <w:r w:rsidR="00202DA4" w:rsidRPr="008E156F">
        <w:rPr>
          <w:rFonts w:ascii="Times New Roman" w:hAnsi="Times New Roman" w:cs="Times New Roman"/>
          <w:szCs w:val="24"/>
        </w:rPr>
        <w:t xml:space="preserve">or short-lived host systems. </w:t>
      </w:r>
      <w:r w:rsidR="00D25FE2" w:rsidRPr="008E156F">
        <w:rPr>
          <w:rFonts w:ascii="Times New Roman" w:hAnsi="Times New Roman" w:cs="Times New Roman"/>
          <w:szCs w:val="24"/>
        </w:rPr>
        <w:t>While longitudinal measures</w:t>
      </w:r>
      <w:r w:rsidRPr="008E156F">
        <w:rPr>
          <w:rFonts w:ascii="Times New Roman" w:hAnsi="Times New Roman" w:cs="Times New Roman"/>
          <w:szCs w:val="24"/>
        </w:rPr>
        <w:t xml:space="preserve"> can be</w:t>
      </w:r>
      <w:r w:rsidR="00D25FE2" w:rsidRPr="008E156F">
        <w:rPr>
          <w:rFonts w:ascii="Times New Roman" w:hAnsi="Times New Roman" w:cs="Times New Roman"/>
          <w:szCs w:val="24"/>
        </w:rPr>
        <w:t xml:space="preserve"> challenging to </w:t>
      </w:r>
      <w:r w:rsidRPr="008E156F">
        <w:rPr>
          <w:rFonts w:ascii="Times New Roman" w:hAnsi="Times New Roman" w:cs="Times New Roman"/>
          <w:szCs w:val="24"/>
        </w:rPr>
        <w:t xml:space="preserve">obtain </w:t>
      </w:r>
      <w:r w:rsidR="0077753E" w:rsidRPr="008E156F">
        <w:rPr>
          <w:rFonts w:ascii="Times New Roman" w:hAnsi="Times New Roman" w:cs="Times New Roman"/>
          <w:szCs w:val="24"/>
        </w:rPr>
        <w:t>from</w:t>
      </w:r>
      <w:r w:rsidR="00D25FE2" w:rsidRPr="008E156F">
        <w:rPr>
          <w:rFonts w:ascii="Times New Roman" w:hAnsi="Times New Roman" w:cs="Times New Roman"/>
          <w:szCs w:val="24"/>
        </w:rPr>
        <w:t xml:space="preserve"> natural </w:t>
      </w:r>
      <w:r w:rsidR="00DD3BF8" w:rsidRPr="008E156F">
        <w:rPr>
          <w:rFonts w:ascii="Times New Roman" w:hAnsi="Times New Roman" w:cs="Times New Roman"/>
          <w:szCs w:val="24"/>
        </w:rPr>
        <w:t>populations</w:t>
      </w:r>
      <w:r w:rsidR="00D25FE2" w:rsidRPr="008E156F">
        <w:rPr>
          <w:rFonts w:ascii="Times New Roman" w:hAnsi="Times New Roman" w:cs="Times New Roman"/>
          <w:szCs w:val="24"/>
        </w:rPr>
        <w:t xml:space="preserve">, cross-sectional and laboratory based studies cannot easily account for temporal and environmental effects which may influence infection dynamics for free-living hosts. Furthermore, in comparison to shorter-lived species, long-lived hosts may present a different ecological framework for </w:t>
      </w:r>
      <w:r w:rsidR="00DD66E1" w:rsidRPr="008E156F">
        <w:rPr>
          <w:rFonts w:ascii="Times New Roman" w:hAnsi="Times New Roman" w:cs="Times New Roman"/>
          <w:szCs w:val="24"/>
        </w:rPr>
        <w:t>nematode</w:t>
      </w:r>
      <w:r w:rsidR="00D25FE2" w:rsidRPr="008E156F">
        <w:rPr>
          <w:rFonts w:ascii="Times New Roman" w:hAnsi="Times New Roman" w:cs="Times New Roman"/>
          <w:szCs w:val="24"/>
        </w:rPr>
        <w:t xml:space="preserve"> parasites</w:t>
      </w:r>
      <w:r w:rsidR="0077753E" w:rsidRPr="008E156F">
        <w:rPr>
          <w:rFonts w:ascii="Times New Roman" w:hAnsi="Times New Roman" w:cs="Times New Roman"/>
          <w:szCs w:val="24"/>
        </w:rPr>
        <w:t xml:space="preserve"> to operate within</w:t>
      </w:r>
      <w:r w:rsidR="00D25FE2" w:rsidRPr="008E156F">
        <w:rPr>
          <w:rFonts w:ascii="Times New Roman" w:hAnsi="Times New Roman" w:cs="Times New Roman"/>
          <w:szCs w:val="24"/>
        </w:rPr>
        <w:t xml:space="preserve">, whereby infection can span years rather than days or months. </w:t>
      </w:r>
      <w:r w:rsidR="00202DA4" w:rsidRPr="008E156F">
        <w:rPr>
          <w:rFonts w:ascii="Times New Roman" w:hAnsi="Times New Roman" w:cs="Times New Roman"/>
          <w:szCs w:val="24"/>
        </w:rPr>
        <w:t>The</w:t>
      </w:r>
      <w:r w:rsidR="00934566" w:rsidRPr="008E156F">
        <w:rPr>
          <w:rFonts w:ascii="Times New Roman" w:hAnsi="Times New Roman" w:cs="Times New Roman"/>
          <w:szCs w:val="24"/>
        </w:rPr>
        <w:t>refore, the</w:t>
      </w:r>
      <w:r w:rsidR="00202DA4" w:rsidRPr="008E156F">
        <w:rPr>
          <w:rFonts w:ascii="Times New Roman" w:hAnsi="Times New Roman" w:cs="Times New Roman"/>
          <w:szCs w:val="24"/>
        </w:rPr>
        <w:t xml:space="preserve">re is a need for </w:t>
      </w:r>
      <w:r w:rsidR="00934566" w:rsidRPr="008E156F">
        <w:rPr>
          <w:rFonts w:ascii="Times New Roman" w:hAnsi="Times New Roman" w:cs="Times New Roman"/>
          <w:szCs w:val="24"/>
        </w:rPr>
        <w:t>studies investigating host-differences in</w:t>
      </w:r>
      <w:r w:rsidR="00202DA4" w:rsidRPr="008E156F">
        <w:rPr>
          <w:rFonts w:ascii="Times New Roman" w:hAnsi="Times New Roman" w:cs="Times New Roman"/>
          <w:szCs w:val="24"/>
        </w:rPr>
        <w:t xml:space="preserve"> infection</w:t>
      </w:r>
      <w:r w:rsidR="00934566" w:rsidRPr="008E156F">
        <w:rPr>
          <w:rFonts w:ascii="Times New Roman" w:hAnsi="Times New Roman" w:cs="Times New Roman"/>
          <w:szCs w:val="24"/>
        </w:rPr>
        <w:t xml:space="preserve"> in natural and long-lived systems, and over longitudinal time-scales</w:t>
      </w:r>
      <w:r w:rsidR="00D25FE2" w:rsidRPr="008E156F">
        <w:rPr>
          <w:rFonts w:ascii="Times New Roman" w:hAnsi="Times New Roman" w:cs="Times New Roman"/>
          <w:szCs w:val="24"/>
        </w:rPr>
        <w:t>.</w:t>
      </w:r>
      <w:r w:rsidR="00202DA4" w:rsidRPr="008E156F">
        <w:rPr>
          <w:rFonts w:ascii="Times New Roman" w:hAnsi="Times New Roman" w:cs="Times New Roman"/>
          <w:szCs w:val="24"/>
        </w:rPr>
        <w:t xml:space="preserve"> Utilizing a population of semi-captive Asian elephants (</w:t>
      </w:r>
      <w:r w:rsidR="00202DA4" w:rsidRPr="008E156F">
        <w:rPr>
          <w:rFonts w:ascii="Times New Roman" w:hAnsi="Times New Roman" w:cs="Times New Roman"/>
          <w:i/>
          <w:szCs w:val="24"/>
        </w:rPr>
        <w:t>Elephas maximus</w:t>
      </w:r>
      <w:r w:rsidR="00202DA4" w:rsidRPr="008E156F">
        <w:rPr>
          <w:rFonts w:ascii="Times New Roman" w:hAnsi="Times New Roman" w:cs="Times New Roman"/>
          <w:szCs w:val="24"/>
        </w:rPr>
        <w:t xml:space="preserve">), we </w:t>
      </w:r>
      <w:r w:rsidR="00422277" w:rsidRPr="008E156F">
        <w:rPr>
          <w:rFonts w:ascii="Times New Roman" w:hAnsi="Times New Roman" w:cs="Times New Roman"/>
          <w:szCs w:val="24"/>
        </w:rPr>
        <w:t>determine</w:t>
      </w:r>
      <w:r w:rsidR="00202DA4" w:rsidRPr="008E156F">
        <w:rPr>
          <w:rFonts w:ascii="Times New Roman" w:hAnsi="Times New Roman" w:cs="Times New Roman"/>
          <w:szCs w:val="24"/>
        </w:rPr>
        <w:t xml:space="preserve"> associations between </w:t>
      </w:r>
      <w:r w:rsidR="00DD66E1" w:rsidRPr="008E156F">
        <w:rPr>
          <w:rFonts w:ascii="Times New Roman" w:hAnsi="Times New Roman" w:cs="Times New Roman"/>
          <w:szCs w:val="24"/>
        </w:rPr>
        <w:t>nematode</w:t>
      </w:r>
      <w:r w:rsidR="00422277" w:rsidRPr="008E156F">
        <w:rPr>
          <w:rFonts w:ascii="Times New Roman" w:hAnsi="Times New Roman" w:cs="Times New Roman"/>
          <w:szCs w:val="24"/>
        </w:rPr>
        <w:t xml:space="preserve"> infection</w:t>
      </w:r>
      <w:r w:rsidR="00202DA4" w:rsidRPr="008E156F">
        <w:rPr>
          <w:rFonts w:ascii="Times New Roman" w:hAnsi="Times New Roman" w:cs="Times New Roman"/>
          <w:szCs w:val="24"/>
        </w:rPr>
        <w:t xml:space="preserve"> and elephant age</w:t>
      </w:r>
      <w:r w:rsidR="00934566" w:rsidRPr="008E156F">
        <w:rPr>
          <w:rFonts w:ascii="Times New Roman" w:hAnsi="Times New Roman" w:cs="Times New Roman"/>
          <w:szCs w:val="24"/>
        </w:rPr>
        <w:t xml:space="preserve">, </w:t>
      </w:r>
      <w:r w:rsidR="00202DA4" w:rsidRPr="008E156F">
        <w:rPr>
          <w:rFonts w:ascii="Times New Roman" w:hAnsi="Times New Roman" w:cs="Times New Roman"/>
          <w:szCs w:val="24"/>
        </w:rPr>
        <w:t>sex</w:t>
      </w:r>
      <w:r w:rsidR="00CF0B10" w:rsidRPr="008E156F">
        <w:rPr>
          <w:rFonts w:ascii="Times New Roman" w:hAnsi="Times New Roman" w:cs="Times New Roman"/>
          <w:szCs w:val="24"/>
        </w:rPr>
        <w:t xml:space="preserve"> and condition</w:t>
      </w:r>
      <w:r w:rsidR="00202DA4" w:rsidRPr="008E156F">
        <w:rPr>
          <w:rFonts w:ascii="Times New Roman" w:hAnsi="Times New Roman" w:cs="Times New Roman"/>
          <w:szCs w:val="24"/>
        </w:rPr>
        <w:t xml:space="preserve">, using longitudinal measures of </w:t>
      </w:r>
      <w:r w:rsidR="00DD66E1" w:rsidRPr="008E156F">
        <w:rPr>
          <w:rFonts w:ascii="Times New Roman" w:hAnsi="Times New Roman" w:cs="Times New Roman"/>
          <w:szCs w:val="24"/>
        </w:rPr>
        <w:t xml:space="preserve">nematode </w:t>
      </w:r>
      <w:r w:rsidR="00202DA4" w:rsidRPr="008E156F">
        <w:rPr>
          <w:rFonts w:ascii="Times New Roman" w:hAnsi="Times New Roman" w:cs="Times New Roman"/>
          <w:szCs w:val="24"/>
        </w:rPr>
        <w:t>faecal egg counts (FECs), body weight (as a proxy for host condition) and historical records to determine exact ages. In addition</w:t>
      </w:r>
      <w:r w:rsidR="00934566" w:rsidRPr="008E156F">
        <w:rPr>
          <w:rFonts w:ascii="Times New Roman" w:hAnsi="Times New Roman" w:cs="Times New Roman"/>
          <w:szCs w:val="24"/>
        </w:rPr>
        <w:t>,</w:t>
      </w:r>
      <w:r w:rsidR="00202DA4" w:rsidRPr="008E156F">
        <w:rPr>
          <w:rFonts w:ascii="Times New Roman" w:hAnsi="Times New Roman" w:cs="Times New Roman"/>
          <w:szCs w:val="24"/>
        </w:rPr>
        <w:t xml:space="preserve"> we investigate temporal and environmental effects on infection using measures collected across different seasons and years. We found</w:t>
      </w:r>
      <w:r w:rsidR="00306834" w:rsidRPr="008E156F">
        <w:rPr>
          <w:rFonts w:ascii="Times New Roman" w:hAnsi="Times New Roman" w:cs="Times New Roman"/>
          <w:szCs w:val="24"/>
        </w:rPr>
        <w:t xml:space="preserve"> a quadratic association between</w:t>
      </w:r>
      <w:r w:rsidR="00202DA4" w:rsidRPr="008E156F">
        <w:rPr>
          <w:rFonts w:ascii="Times New Roman" w:hAnsi="Times New Roman" w:cs="Times New Roman"/>
          <w:szCs w:val="24"/>
        </w:rPr>
        <w:t xml:space="preserve"> </w:t>
      </w:r>
      <w:r w:rsidR="00306834" w:rsidRPr="008E156F">
        <w:rPr>
          <w:rFonts w:ascii="Times New Roman" w:hAnsi="Times New Roman" w:cs="Times New Roman"/>
          <w:szCs w:val="24"/>
        </w:rPr>
        <w:t xml:space="preserve">FECs and </w:t>
      </w:r>
      <w:r w:rsidR="00202DA4" w:rsidRPr="008E156F">
        <w:rPr>
          <w:rFonts w:ascii="Times New Roman" w:hAnsi="Times New Roman" w:cs="Times New Roman"/>
          <w:szCs w:val="24"/>
        </w:rPr>
        <w:t xml:space="preserve">host age, with the highest FECs </w:t>
      </w:r>
      <w:r w:rsidR="00422277" w:rsidRPr="008E156F">
        <w:rPr>
          <w:rFonts w:ascii="Times New Roman" w:hAnsi="Times New Roman" w:cs="Times New Roman"/>
          <w:szCs w:val="24"/>
        </w:rPr>
        <w:t xml:space="preserve">found </w:t>
      </w:r>
      <w:r w:rsidR="00202DA4" w:rsidRPr="008E156F">
        <w:rPr>
          <w:rFonts w:ascii="Times New Roman" w:hAnsi="Times New Roman" w:cs="Times New Roman"/>
          <w:szCs w:val="24"/>
        </w:rPr>
        <w:t xml:space="preserve">in young calves </w:t>
      </w:r>
      <w:r w:rsidR="00DD66E1" w:rsidRPr="008E156F">
        <w:rPr>
          <w:rFonts w:ascii="Times New Roman" w:hAnsi="Times New Roman" w:cs="Times New Roman"/>
          <w:szCs w:val="24"/>
        </w:rPr>
        <w:t>less than</w:t>
      </w:r>
      <w:r w:rsidR="00202DA4" w:rsidRPr="008E156F">
        <w:rPr>
          <w:rFonts w:ascii="Times New Roman" w:hAnsi="Times New Roman" w:cs="Times New Roman"/>
          <w:szCs w:val="24"/>
        </w:rPr>
        <w:t xml:space="preserve"> </w:t>
      </w:r>
      <w:r w:rsidR="00306834" w:rsidRPr="008E156F">
        <w:rPr>
          <w:rFonts w:ascii="Times New Roman" w:hAnsi="Times New Roman" w:cs="Times New Roman"/>
          <w:szCs w:val="24"/>
        </w:rPr>
        <w:t xml:space="preserve">5 </w:t>
      </w:r>
      <w:r w:rsidR="00202DA4" w:rsidRPr="008E156F">
        <w:rPr>
          <w:rFonts w:ascii="Times New Roman" w:hAnsi="Times New Roman" w:cs="Times New Roman"/>
          <w:szCs w:val="24"/>
        </w:rPr>
        <w:t xml:space="preserve">years </w:t>
      </w:r>
      <w:r w:rsidR="00DD66E1" w:rsidRPr="008E156F">
        <w:rPr>
          <w:rFonts w:ascii="Times New Roman" w:hAnsi="Times New Roman" w:cs="Times New Roman"/>
          <w:szCs w:val="24"/>
        </w:rPr>
        <w:t>old</w:t>
      </w:r>
      <w:r w:rsidR="00202DA4" w:rsidRPr="008E156F">
        <w:rPr>
          <w:rFonts w:ascii="Times New Roman" w:hAnsi="Times New Roman" w:cs="Times New Roman"/>
          <w:szCs w:val="24"/>
        </w:rPr>
        <w:t xml:space="preserve">, and </w:t>
      </w:r>
      <w:r w:rsidR="00422277" w:rsidRPr="008E156F">
        <w:rPr>
          <w:rFonts w:ascii="Times New Roman" w:hAnsi="Times New Roman" w:cs="Times New Roman"/>
          <w:szCs w:val="24"/>
        </w:rPr>
        <w:t xml:space="preserve">the </w:t>
      </w:r>
      <w:r w:rsidR="00202DA4" w:rsidRPr="008E156F">
        <w:rPr>
          <w:rFonts w:ascii="Times New Roman" w:hAnsi="Times New Roman" w:cs="Times New Roman"/>
          <w:szCs w:val="24"/>
        </w:rPr>
        <w:t xml:space="preserve">lowest in mature adults. Interestingly, we found no difference in FECs between males and females. </w:t>
      </w:r>
      <w:r w:rsidR="00B75DD1" w:rsidRPr="008E156F">
        <w:rPr>
          <w:rFonts w:ascii="Times New Roman" w:hAnsi="Times New Roman" w:cs="Times New Roman"/>
          <w:szCs w:val="24"/>
        </w:rPr>
        <w:t>We found</w:t>
      </w:r>
      <w:r w:rsidR="00202DA4" w:rsidRPr="008E156F">
        <w:rPr>
          <w:rFonts w:ascii="Times New Roman" w:hAnsi="Times New Roman" w:cs="Times New Roman"/>
          <w:szCs w:val="24"/>
        </w:rPr>
        <w:t xml:space="preserve"> that </w:t>
      </w:r>
      <w:r w:rsidR="009A715B" w:rsidRPr="008E156F">
        <w:rPr>
          <w:rFonts w:ascii="Times New Roman" w:hAnsi="Times New Roman" w:cs="Times New Roman"/>
          <w:szCs w:val="24"/>
        </w:rPr>
        <w:t>FECs were</w:t>
      </w:r>
      <w:r w:rsidR="00202DA4" w:rsidRPr="008E156F">
        <w:rPr>
          <w:rFonts w:ascii="Times New Roman" w:hAnsi="Times New Roman" w:cs="Times New Roman"/>
          <w:szCs w:val="24"/>
        </w:rPr>
        <w:t xml:space="preserve"> marginally significantly associated with </w:t>
      </w:r>
      <w:r w:rsidR="00D60D86" w:rsidRPr="008E156F">
        <w:rPr>
          <w:rFonts w:ascii="Times New Roman" w:hAnsi="Times New Roman" w:cs="Times New Roman"/>
          <w:szCs w:val="24"/>
        </w:rPr>
        <w:t xml:space="preserve">prior </w:t>
      </w:r>
      <w:r w:rsidR="00202DA4" w:rsidRPr="008E156F">
        <w:rPr>
          <w:rFonts w:ascii="Times New Roman" w:hAnsi="Times New Roman" w:cs="Times New Roman"/>
          <w:szCs w:val="24"/>
        </w:rPr>
        <w:t>change</w:t>
      </w:r>
      <w:r w:rsidR="00D60D86" w:rsidRPr="008E156F">
        <w:rPr>
          <w:rFonts w:ascii="Times New Roman" w:hAnsi="Times New Roman" w:cs="Times New Roman"/>
          <w:szCs w:val="24"/>
        </w:rPr>
        <w:t>s</w:t>
      </w:r>
      <w:r w:rsidR="00202DA4" w:rsidRPr="008E156F">
        <w:rPr>
          <w:rFonts w:ascii="Times New Roman" w:hAnsi="Times New Roman" w:cs="Times New Roman"/>
          <w:szCs w:val="24"/>
        </w:rPr>
        <w:t xml:space="preserve"> in body weight</w:t>
      </w:r>
      <w:r w:rsidR="00E84141" w:rsidRPr="008E156F">
        <w:rPr>
          <w:rFonts w:ascii="Times New Roman" w:hAnsi="Times New Roman" w:cs="Times New Roman"/>
          <w:szCs w:val="24"/>
        </w:rPr>
        <w:t>,</w:t>
      </w:r>
      <w:r w:rsidR="00D60D86" w:rsidRPr="008E156F">
        <w:rPr>
          <w:rFonts w:ascii="Times New Roman" w:hAnsi="Times New Roman" w:cs="Times New Roman"/>
          <w:szCs w:val="24"/>
        </w:rPr>
        <w:t xml:space="preserve"> from the month preceding to the time of sample</w:t>
      </w:r>
      <w:r w:rsidR="00202DA4" w:rsidRPr="008E156F">
        <w:rPr>
          <w:rFonts w:ascii="Times New Roman" w:hAnsi="Times New Roman" w:cs="Times New Roman"/>
          <w:szCs w:val="24"/>
        </w:rPr>
        <w:t xml:space="preserve"> collection, but only in the monsoon seaso</w:t>
      </w:r>
      <w:r w:rsidR="00B75DD1" w:rsidRPr="008E156F">
        <w:rPr>
          <w:rFonts w:ascii="Times New Roman" w:hAnsi="Times New Roman" w:cs="Times New Roman"/>
          <w:szCs w:val="24"/>
        </w:rPr>
        <w:t xml:space="preserve">n. </w:t>
      </w:r>
      <w:r w:rsidR="00306834" w:rsidRPr="008E156F">
        <w:rPr>
          <w:rFonts w:ascii="Times New Roman" w:hAnsi="Times New Roman" w:cs="Times New Roman"/>
          <w:szCs w:val="24"/>
        </w:rPr>
        <w:t xml:space="preserve">Furthermore, we established strong seasonal variation in FECs, which were highest in the colder months (peaking in December) and crashed in the hottest months (lowest in May, at the end of the hot season and elephant rest period). </w:t>
      </w:r>
      <w:r w:rsidR="00B75DD1" w:rsidRPr="008E156F">
        <w:rPr>
          <w:rFonts w:ascii="Times New Roman" w:hAnsi="Times New Roman" w:cs="Times New Roman"/>
          <w:szCs w:val="24"/>
        </w:rPr>
        <w:t>Our results provide a much</w:t>
      </w:r>
      <w:r w:rsidR="00412D3E" w:rsidRPr="008E156F">
        <w:rPr>
          <w:rFonts w:ascii="Times New Roman" w:hAnsi="Times New Roman" w:cs="Times New Roman"/>
          <w:szCs w:val="24"/>
        </w:rPr>
        <w:t>-</w:t>
      </w:r>
      <w:r w:rsidR="00B75DD1" w:rsidRPr="008E156F">
        <w:rPr>
          <w:rFonts w:ascii="Times New Roman" w:hAnsi="Times New Roman" w:cs="Times New Roman"/>
          <w:szCs w:val="24"/>
        </w:rPr>
        <w:t xml:space="preserve">needed insight into infection dynamics of extremely long-lived mammals, </w:t>
      </w:r>
      <w:r w:rsidR="00202DA4" w:rsidRPr="008E156F">
        <w:rPr>
          <w:rFonts w:ascii="Times New Roman" w:hAnsi="Times New Roman" w:cs="Times New Roman"/>
          <w:szCs w:val="24"/>
        </w:rPr>
        <w:t xml:space="preserve">and </w:t>
      </w:r>
      <w:r w:rsidR="005F17BF" w:rsidRPr="008E156F">
        <w:rPr>
          <w:rFonts w:ascii="Times New Roman" w:hAnsi="Times New Roman" w:cs="Times New Roman"/>
          <w:szCs w:val="24"/>
        </w:rPr>
        <w:t>provide insights for improved management (e.g. designed treatment schedules)</w:t>
      </w:r>
      <w:r w:rsidR="00202DA4" w:rsidRPr="008E156F">
        <w:rPr>
          <w:rFonts w:ascii="Times New Roman" w:hAnsi="Times New Roman" w:cs="Times New Roman"/>
          <w:szCs w:val="24"/>
        </w:rPr>
        <w:t xml:space="preserve"> </w:t>
      </w:r>
      <w:r w:rsidR="005F17BF" w:rsidRPr="008E156F">
        <w:rPr>
          <w:rFonts w:ascii="Times New Roman" w:hAnsi="Times New Roman" w:cs="Times New Roman"/>
          <w:szCs w:val="24"/>
        </w:rPr>
        <w:t xml:space="preserve">for </w:t>
      </w:r>
      <w:r w:rsidR="00202DA4" w:rsidRPr="008E156F">
        <w:rPr>
          <w:rFonts w:ascii="Times New Roman" w:hAnsi="Times New Roman" w:cs="Times New Roman"/>
          <w:szCs w:val="24"/>
        </w:rPr>
        <w:t>captive</w:t>
      </w:r>
      <w:r w:rsidR="005F17BF" w:rsidRPr="008E156F">
        <w:rPr>
          <w:rFonts w:ascii="Times New Roman" w:hAnsi="Times New Roman" w:cs="Times New Roman"/>
          <w:szCs w:val="24"/>
        </w:rPr>
        <w:t xml:space="preserve"> and semi-captive</w:t>
      </w:r>
      <w:r w:rsidR="00202DA4" w:rsidRPr="008E156F">
        <w:rPr>
          <w:rFonts w:ascii="Times New Roman" w:hAnsi="Times New Roman" w:cs="Times New Roman"/>
          <w:szCs w:val="24"/>
        </w:rPr>
        <w:t xml:space="preserve"> Asian elephant populations.</w:t>
      </w:r>
    </w:p>
    <w:p w:rsidR="00202DA4" w:rsidRPr="008E156F" w:rsidRDefault="00202DA4" w:rsidP="00202DA4">
      <w:pPr>
        <w:spacing w:line="480" w:lineRule="auto"/>
        <w:jc w:val="both"/>
        <w:rPr>
          <w:rFonts w:ascii="Times New Roman" w:hAnsi="Times New Roman" w:cs="Times New Roman"/>
          <w:b/>
          <w:sz w:val="24"/>
          <w:szCs w:val="28"/>
        </w:rPr>
      </w:pPr>
      <w:r w:rsidRPr="008E156F">
        <w:rPr>
          <w:rFonts w:ascii="Times New Roman" w:hAnsi="Times New Roman" w:cs="Times New Roman"/>
          <w:b/>
          <w:sz w:val="24"/>
          <w:szCs w:val="28"/>
        </w:rPr>
        <w:lastRenderedPageBreak/>
        <w:t>4.2 Introduction</w:t>
      </w:r>
    </w:p>
    <w:p w:rsidR="00202DA4" w:rsidRPr="008E156F" w:rsidRDefault="00202DA4" w:rsidP="00202DA4">
      <w:pPr>
        <w:spacing w:line="480" w:lineRule="auto"/>
        <w:jc w:val="both"/>
        <w:rPr>
          <w:rFonts w:ascii="Times-Roman" w:hAnsi="Times-Roman" w:cs="Times-Roman"/>
          <w:sz w:val="17"/>
          <w:szCs w:val="19"/>
        </w:rPr>
      </w:pPr>
      <w:r w:rsidRPr="008E156F">
        <w:rPr>
          <w:rFonts w:ascii="Times New Roman" w:hAnsi="Times New Roman" w:cs="Times New Roman"/>
          <w:szCs w:val="24"/>
        </w:rPr>
        <w:t xml:space="preserve">Macroparasites are generally aggregated across host populations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"Zuk", "given" : "Marlene", "non-dropping-particle" : "", "parse-names" : false, "suffix" : "" }, { "dropping-particle" : "", "family" : "McKean", "given" : "Kurt A", "non-dropping-particle" : "", "parse-names" : false, "suffix" : "" } ], "container-title" : "International Journal for Parasitology", "id" : "ITEM-1", "issue" : "10", "issued" : { "date-parts" : [ [ "1996" ] ] }, "page" : "1009-1024", "title" : "Sex Differences in Parasite Infections: Patterns and Processes", "type" : "article-journal", "volume" : "26" }, "uris" : [ "http://www.mendeley.com/documents/?uuid=56c67cba-c939-4fc6-baf3-d28527ab9ef8" ] }, { "id" : "ITEM-2", "itemData" : { "author" : [ { "dropping-particle" : "", "family" : "Shaw", "given" : "D J", "non-dropping-particle" : "", "parse-names" : false, "suffix" : "" }, { "dropping-particle" : "", "family" : "Dobson", "given" : "A P", "non-dropping-particle" : "", "parse-names" : false, "suffix" : "" } ], "container-title" : "Parasitology", "id" : "ITEM-2", "issued" : { "date-parts" : [ [ "1995" ] ] }, "page" : "S111-S133", "title" : "Patterns of macroparasite abundance and aggregation in wildlife populations: a quantitative review", "type" : "article-journal", "volume" : "111" }, "uris" : [ "http://www.mendeley.com/documents/?uuid=55c55f4a-33c2-4d98-b928-1cc3381800a5" ] }, { "id" : "ITEM-3", "itemData" : { "DOI" : "10.1017/S0031182006002150", "ISBN" : "0031-1820", "ISSN" : "0031-1820", "PMID" : "17234043", "abstract" : "The dictionary definition of a law is: \"Generalized formulation based on a series of events or processes observed to recur regularly under certain conditions; a widely observable tendency\". I argue that ecology has numerous laws in this sense of the word, in the form of widespread, repeatable patterns in nature, but hardly any laws that are universally true. Typically, in other words, ecological patterns and the laws, rules and mechanisms that underpin them are contingent on the organisms involved, and their environment. This contingency is manageable at a relatively simple level of ecological organisation (for example the population dynamics of single and small numbers of species), and re-emerges also in a manageable form in large sets of species, over large spatial scales, or over long time periods, in the form of detail-free statistical patterns - recently called 'macroecology'. The contingency becomes over- whelmingly complicated at intermediate scales, characteristic of community ecology, where there are a large number of case histories, and very little other than weak, fuzzy generalizations. These arguments are illustrated by focusing on examples of typical studies in community ecology, and by way of contrast, on the macroecological relationship that emerges between local species richness and the size of the regional pool of species. The emergent pattern illustrated by local vs regional richness plots is extremely simple, despite the vast number of contingent processes and interactions involved in its generation. To discover general patterns, laws and rules in nature, ecology may need to pay less attention to the 'middle ground' of community ecology, relying less on reductionism and experimental manipulation, but increasing research efforts into macroecolo", "author" : [ { "dropping-particle" : "", "family" : "Poulin", "given" : "Robert", "non-dropping-particle" : "", "parse-names" : false, "suffix" : "" } ], "container-title" : "Parasitology", "id" : "ITEM-3", "issued" : { "date-parts" : [ [ "2007" ] ] }, "page" : "763-776", "title" : "Are there general laws in parasite ecology?", "type" : "article-journal", "volume" : "134" }, "uris" : [ "http://www.mendeley.com/documents/?uuid=f76b12b9-7509-40f1-b557-1cc3b5d7e1e3" ] } ], "mendeley" : { "formattedCitation" : "(Shaw &amp; Dobson 1995b; Zuk &amp; McKean 1996; Poulin 2007)", "manualFormatting" : "(Shaw &amp; Dobson 1995; Zuk &amp; McKean 1996; Poulin 2007)", "plainTextFormattedCitation" : "(Shaw &amp; Dobson 1995b; Zuk &amp; McKean 1996; Poulin 2007)", "previouslyFormattedCitation" : "(Shaw &amp; Dobson 1995b; Zuk &amp; McKean 1996; Poulin 2007)"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(Shaw &amp; Dobson 1995; Zuk &amp; McKean 1996; Poulin 2007)</w:t>
      </w:r>
      <w:r w:rsidRPr="008E156F">
        <w:rPr>
          <w:rFonts w:ascii="Times New Roman" w:hAnsi="Times New Roman" w:cs="Times New Roman"/>
          <w:szCs w:val="24"/>
        </w:rPr>
        <w:fldChar w:fldCharType="end"/>
      </w:r>
      <w:r w:rsidRPr="008E156F">
        <w:rPr>
          <w:rFonts w:ascii="Times New Roman" w:hAnsi="Times New Roman" w:cs="Times New Roman"/>
          <w:szCs w:val="24"/>
        </w:rPr>
        <w:t>, with the majority of parasites harboured by a minority of hosts</w:t>
      </w:r>
      <w:r w:rsidR="00CD3320" w:rsidRPr="008E156F">
        <w:rPr>
          <w:rFonts w:ascii="Times New Roman" w:hAnsi="Times New Roman" w:cs="Times New Roman"/>
          <w:szCs w:val="24"/>
        </w:rPr>
        <w:t xml:space="preserve"> which </w:t>
      </w:r>
      <w:r w:rsidR="008E156F" w:rsidRPr="008E156F">
        <w:rPr>
          <w:rFonts w:ascii="Times New Roman" w:hAnsi="Times New Roman" w:cs="Times New Roman"/>
          <w:szCs w:val="24"/>
        </w:rPr>
        <w:t>exhibit</w:t>
      </w:r>
      <w:r w:rsidR="00CD3320" w:rsidRPr="008E156F">
        <w:rPr>
          <w:rFonts w:ascii="Times New Roman" w:hAnsi="Times New Roman" w:cs="Times New Roman"/>
          <w:szCs w:val="24"/>
        </w:rPr>
        <w:t xml:space="preserve"> relatively high parasite burdens</w:t>
      </w:r>
      <w:r w:rsidR="00B75DD1" w:rsidRPr="008E156F">
        <w:rPr>
          <w:rFonts w:ascii="Times New Roman" w:hAnsi="Times New Roman" w:cs="Times New Roman"/>
          <w:szCs w:val="24"/>
        </w:rPr>
        <w:t>, and many hosts in comparison housing</w:t>
      </w:r>
      <w:r w:rsidRPr="008E156F">
        <w:rPr>
          <w:rFonts w:ascii="Times New Roman" w:hAnsi="Times New Roman" w:cs="Times New Roman"/>
          <w:szCs w:val="24"/>
        </w:rPr>
        <w:t xml:space="preserve"> low or </w:t>
      </w:r>
      <w:r w:rsidR="00897F83" w:rsidRPr="008E156F">
        <w:rPr>
          <w:rFonts w:ascii="Times New Roman" w:hAnsi="Times New Roman" w:cs="Times New Roman"/>
          <w:szCs w:val="24"/>
        </w:rPr>
        <w:t>n</w:t>
      </w:r>
      <w:r w:rsidRPr="008E156F">
        <w:rPr>
          <w:rFonts w:ascii="Times New Roman" w:hAnsi="Times New Roman" w:cs="Times New Roman"/>
          <w:szCs w:val="24"/>
        </w:rPr>
        <w:t xml:space="preserve">o parasite burdens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"editor" : [ { "dropping-particle" : "", "family" : "Hudson", "given" : "Peter J.", "non-dropping-particle" : "", "parse-names" : false, "suffix" : "" }, { "dropping-particle" : "", "family" : "Rizzoli", "given" : "Annapaola", "non-dropping-particle" : "", "parse-names" : false, "suffix" : "" }, { "dropping-particle" : "", "family" : "Grenfell", "given" : "Bryan T.", "non-dropping-particle" : "", "parse-names" : false, "suffix" : "" }, { "dropping-particle" : "", "family" : "Heesterbeek", "given" : "Hans", "non-dropping-particle" : "", "parse-names" : false, "suffix" : "" }, { "dropping-particle" : "", "family" : "Dobson", "given" : "Andy P", "non-dropping-particle" : "", "parse-names" : false, "suffix" : "" } ], "id" : "ITEM-1", "issued" : { "date-parts" : [ [ "2001" ] ] }, "publisher" : "Oxford University Press", "publisher-place" : "Oxford, UK", "title" : "The Ecology of Wildlife Diseases", "type" : "book" }, "uris" : [ "http://www.mendeley.com/documents/?uuid=cee3de77-ba71-4d5d-9b37-48a583e3cb78" ] } ], "mendeley" : { "formattedCitation" : "(Hudson &lt;i&gt;et al.&lt;/i&gt; 2001)", "manualFormatting" : "(Hudson et al. 2002)", "plainTextFormattedCitation" : "(Hudson et al. 2001)", "previouslyFormattedCitation" : "(Hudson &lt;i&gt;et al.&lt;/i&gt; 2001)"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(Hudson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w:t>
      </w:r>
      <w:r w:rsidR="00644277" w:rsidRPr="008E156F">
        <w:rPr>
          <w:rFonts w:ascii="Times New Roman" w:hAnsi="Times New Roman" w:cs="Times New Roman"/>
          <w:noProof/>
          <w:szCs w:val="24"/>
        </w:rPr>
        <w:t>2</w:t>
      </w:r>
      <w:r w:rsidRPr="008E156F">
        <w:rPr>
          <w:rFonts w:ascii="Times New Roman" w:hAnsi="Times New Roman" w:cs="Times New Roman"/>
          <w:noProof/>
          <w:szCs w:val="24"/>
        </w:rPr>
        <w:t>)</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Elevated parasite burdens results in reduced host condition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"10.1016/j.ijpara.2004.12.003", "ISBN" : "0020-7519", "ISSN" : "00207519", "PMID" : "15777913", "abstract" : "Mountain hare Lepus timidus populations show unstable dynamics and since hares carry a significant helminth infection and host-parasite interactions are known to be destabilising, they have been proposed as a possible causal mechanism for the observed instability. We assessed the prevalence, intensity of infection and aggregation of the helminth parasites Graphidium strigosum and Trichostrongylus retortaeformis recovered from 589 mountain hares culled from 30 Scottish sporting estates in 1999 and 2000. Graphidium strigosum showed low prevalence and intensity of infection and was highly aggregated. In contrast, T. retortaeformis showed high prevalence and intensity of infection and a low degree of aggregation. Differences in body condition of the hares were best explained by a model including sex and month of collection and interaction terms for sex-month and intensity of infection of T. retortaeformis-month. The low degree of aggregation of T. retortaeformis and the significant negative effect of intensity of infection on body condition are in accordance with the hypothesis that the host-parasite interaction is the causative destabilising mechanism for mountain hare dynamics. \u00a9 2005 Australian Society for Parasitology Inc. Published by Elsevier Ltd. All rights reserved.", "author" : [ { "dropping-particle" : "", "family" : "Newey", "given" : "Scott", "non-dropping-particle" : "", "parse-names" : false, "suffix" : "" }, { "dropping-particle" : "", "family" : "Shaw", "given" : "Darren J.", "non-dropping-particle" : "", "parse-names" : false, "suffix" : "" }, { "dropping-particle" : "", "family" : "Kirby", "given" : "Alan", "non-dropping-particle" : "", "parse-names" : false, "suffix" : "" }, { "dropping-particle" : "", "family" : "Montieth", "given" : "Pauline", "non-dropping-particle" : "", "parse-names" : false, "suffix" : "" }, { "dropping-particle" : "", "family" : "Hudson", "given" : "Peter J.", "non-dropping-particle" : "", "parse-names" : false, "suffix" : "" }, { "dropping-particle" : "", "family" : "Thirgood", "given" : "Simon J.", "non-dropping-particle" : "", "parse-names" : false, "suffix" : "" } ], "container-title" : "International Journal for Parasitology", "id" : "ITEM-1", "issue" : "4", "issued" : { "date-parts" : [ [ "2005" ] ] }, "page" : "367-373", "title" : "Prevalence, intensity and aggregation of intestinal parasites in mountain hares and their potential impact on population dynamics", "type" : "article-journal", "volume" : "35" }, "uris" : [ "http://www.mendeley.com/documents/?uuid=03077571-44b2-411a-96a3-57d36e4805f8" ] }, { "id" : "ITEM-2", "itemData" : { "DOI" : "10.1016/j.ijpara.2005.06.002", "ISBN" : "0020-7519 (Print)\\n0020-7519 (Linking)", "ISSN" : "00207519", "PMID" : "16051247", "abstract" : "We assessed the effect of two pathogens (myxoma virus and Eimeria stiedae) and five macroparasites (gastrointestinal helminth species) of the wild rabbit (Oryctolagus cuniculus) upon total host body mass and abdominal fat level. Additionally, we assessed the effects of these organisms on the number of foetuses in adult females during the peak breeding period. Both mass of abdominal fat and total body mass of the rabbit were negatively associated with myxoma virus infection and increasing helminth species richness. Total body mass was also negatively associated with the protozoan parasite E. steidae. No relationship was found between any of the parasites/pathogens and the number of foetuses in adult females, although only relatively small sample sizes were available for this section of the analysis. Increasing host body mass was positively associated with number of foetuses and we propose that mass reduction caused by the pathogen and parasite species could also have the consequence of reducing foetal number. ?? 2005 Australian Society for Parasitology Inc. Published by Elsevier Ltd. All rights reserved.", "author" : [ { "dropping-particle" : "", "family" : "Lello", "given" : "J.", "non-dropping-particle" : "", "parse-names" : false, "suffix" : "" }, { "dropping-particle" : "", "family" : "Boag", "given" : "B.", "non-dropping-particle" : "", "parse-names" : false, "suffix" : "" }, { "dropping-particle" : "", "family" : "Hudson", "given" : "P. J.", "non-dropping-particle" : "", "parse-names" : false, "suffix" : "" } ], "container-title" : "International Journal for Parasitology", "id" : "ITEM-2", "issue" : "14", "issued" : { "date-parts" : [ [ "2005" ] ] }, "page" : "1509-1515", "title" : "The effect of single and concomitant pathogen infections on condition and fecundity of the wild rabbit (Oryctolagus cuniculus)", "type" : "article-journal", "volume" : "35" }, "uris" : [ "http://www.mendeley.com/documents/?uuid=9fa2e25f-aad5-4ed1-af26-7d77c7cac9f3" ] }, { "id" : "ITEM-3", "itemData" : { "DOI" : "10.1017/S0031182006001120", "ISBN" : "0031-1820", "ISSN" : "0031-1820", "PMID" : "16948876", "abstract" : "This study, based on correlative data, tests the hypothesis that infections with Eimeria spp. parasites exert a significant loss of fitness of bank voles (Clethrionomys glareolus) reflected in lower reproductive success and survival, declining host population densities and are associated positively with population size. The study was conducted in 20 mainland and 27 island populations in central Finland during May-September in 1999. Faecal samples showed that 28% of 767 individuals were infected with Eimeria spp. The presence of Eimeria parasites was higher in dense mainland populations than in sparsely populated islands. Eimerian infections increased during the course of the breeding season, probably as a result of the high infection rate of young individuals. Accordingly, the body masses of bank voles were negatively related to the presence of Eimeria spp. Reproductive output, as measured by the breeding probability of females and litter size, was not associated with the presence of eimerian infection. Interestingly, the body condition of the infected mothers appeared to be low. Moreover, mother's body condition was the single most important variable studied that showed a positive correlation to pup's body condition at birth. On small islands (&lt;= 3(.)2 ha) that were comprehensively trapped, the mean number of Eimeria spp. in the bank vole population was negatively related to density changes of the bank vole population during the study. Our data are consistent with the idea that infection with coccidian parasites may be one of the factors responsible for declining host populations in small, isolated populations.", "author" : [ { "dropping-particle" : "", "family" : "Hakkarainen", "given" : "H.", "non-dropping-particle" : "", "parse-names" : false, "suffix" : "" }, { "dropping-particle" : "", "family" : "Huhta", "given" : "E.", "non-dropping-particle" : "", "parse-names" : false, "suffix" : "" }, { "dropping-particle" : "", "family" : "Koskela", "given" : "E.", "non-dropping-particle" : "", "parse-names" : false, "suffix" : "" }, { "dropping-particle" : "", "family" : "Mappes", "given" : "T.", "non-dropping-particle" : "", "parse-names" : false, "suffix" : "" }, { "dropping-particle" : "", "family" : "Soveri", "given" : "T.", "non-dropping-particle" : "", "parse-names" : false, "suffix" : "" }, { "dropping-particle" : "", "family" : "Soursa", "given" : "P.", "non-dropping-particle" : "", "parse-names" : false, "suffix" : "" } ], "container-title" : "Parasitology", "id" : "ITEM-3", "issued" : { "date-parts" : [ [ "2007" ] ] }, "page" : "23-31", "title" : "Eimeria-parasites are associated with a lowered mother's and offspring's body condition in island and mainland populations of the bank vole", "type" : "article-journal", "volume" : "134" }, "uris" : [ "http://www.mendeley.com/documents/?uuid=4ee1930b-ce33-4109-92c4-b74b9f6de77d" ] } ], "mendeley" : { "formattedCitation" : "(Lello, Boag &amp; Hudson 2005; Newey &lt;i&gt;et al.&lt;/i&gt; 2005; Hakkarainen &lt;i&gt;et al.&lt;/i&gt; 2007)", "plainTextFormattedCitation" : "(Lello, Boag &amp; Hudson 2005; Newey et al. 2005; Hakkarainen et al. 2007)", "previouslyFormattedCitation" : "(Lello, Boag &amp; Hudson 2005; Newey &lt;i&gt;et al.&lt;/i&gt; 2005; Hakkarainen &lt;i&gt;et al.&lt;/i&gt; 2007)"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(Lello, Boag &amp; Hudson 2005; Newey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2005; Hakkarainen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which can further predispose hosts to secondary infection and illness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"10.1016/j.tree.2009.06.015", "ISBN" : "0169-5347", "ISSN" : "01695347", "PMID" : "19782425", "abstract" : "Epidemiological models and studies of disease ecology typically ignore the role of host condition and immunocompetence when trying to explain the distribution and dynamics of infections and their impact on host dynamics. Recent research, however, indicates that host susceptibility should be considered carefully if we are to understand the mechanism by which parasite dynamics influence host dynamics and vice versa. Studies in insects, fish, amphibians and rodents show that infection occurrence and intensity are more probable and more severe in individuals with an underlying poor condition. Moreover, infection itself results in further deterioration of the host and a 'vicious circle' is created. We argue that this potential synergy between host susceptibility and infection should be more widely acknowledged in disease ecology research. ?? 2009 Elsevier Ltd.", "author" : [ { "dropping-particle" : "", "family" : "Beldomenico", "given" : "Pablo M.", "non-dropping-particle" : "", "parse-names" : false, "suffix" : "" }, { "dropping-particle" : "", "family" : "Begon", "given" : "Michael", "non-dropping-particle" : "", "parse-names" : false, "suffix" : "" } ], "container-title" : "Trends in Ecology and Evolution", "id" : "ITEM-1", "issue" : "1", "issued" : { "date-parts" : [ [ "2009" ] ] }, "page" : "21-27", "title" : "Disease spread, susceptibility and infection intensity: vicious circles?", "type" : "article-journal", "volume" : "25" }, "uris" : [ "http://www.mendeley.com/documents/?uuid=87bf9595-aff1-4e10-a045-7de2b20f6cd9" ] } ], "mendeley" : { "formattedCitation" : "(Beldomenico &amp; Begon 2009)", "plainTextFormattedCitation" : "(Beldomenico &amp; Begon 2009)", "previouslyFormattedCitation" : "(Beldomenico &amp; Begon 2009)"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(Beldomenico &amp; Begon 2009)</w:t>
      </w:r>
      <w:r w:rsidRPr="008E156F">
        <w:rPr>
          <w:rFonts w:ascii="Times New Roman" w:hAnsi="Times New Roman" w:cs="Times New Roman"/>
          <w:szCs w:val="24"/>
        </w:rPr>
        <w:fldChar w:fldCharType="end"/>
      </w:r>
      <w:r w:rsidRPr="008E156F">
        <w:rPr>
          <w:rFonts w:ascii="Times New Roman" w:hAnsi="Times New Roman" w:cs="Times New Roman"/>
          <w:szCs w:val="24"/>
        </w:rPr>
        <w:t>. This ‘vicious cycle’ of infection and decline may ultimately lead to host death, with specific host demographics recognised to have increased parasite-associated mortality risk within populations</w:t>
      </w:r>
      <w:r w:rsidR="00B75DD1" w:rsidRPr="008E156F">
        <w:rPr>
          <w:rFonts w:ascii="Times New Roman" w:hAnsi="Times New Roman" w:cs="Times New Roman"/>
          <w:szCs w:val="24"/>
        </w:rPr>
        <w:t xml:space="preserve"> </w:t>
      </w:r>
      <w:r w:rsidR="00B75DD1" w:rsidRPr="008E156F">
        <w:rPr>
          <w:rFonts w:ascii="Times New Roman" w:hAnsi="Times New Roman" w:cs="Times New Roman"/>
          <w:szCs w:val="24"/>
        </w:rPr>
        <w:fldChar w:fldCharType="begin" w:fldLock="1"/>
      </w:r>
      <w:r w:rsidR="006B60D2" w:rsidRPr="008E156F">
        <w:rPr>
          <w:rFonts w:ascii="Times New Roman" w:hAnsi="Times New Roman" w:cs="Times New Roman"/>
          <w:szCs w:val="24"/>
        </w:rPr>
        <w:instrText>ADDIN CSL_CITATION { "citationItems" : [ { "id" : "ITEM-1", "itemData" : { "author" : [ { "dropping-particle" : "", "family" : "Lynsdale", "given" : "Carly L.", "non-dropping-particle" : "", "parse-names" : false, "suffix" : "" }, { "dropping-particle" : "", "family" : "Mumby", "given" : "Hannah S.", "non-dropping-particle" : "", "parse-names" : false, "suffix" : "" }, { "dropping-particle" : "", "family" : "Hayward", "given" : "Adam D.", "non-dropping-particle" : "", "parse-names" : false, "suffix" : "" }, { "dropping-particle" : "", "family" : "Mar", "given" : "Khyne U.", "non-dropping-particle" : "", "parse-names" : false, "suffix" : "" }, { "dropping-particle" : "", "family" : "Lummaa", "given" : "Virpi", "non-dropping-particle" : "", "parse-names" : false, "suffix" : "" } ], "id" : "ITEM-1", "issued" : { "date-parts" : [ [ "0" ] ] }, "title" : "Parasite-associated mortality in a long-lived mammal: variation with host age, sex and reproduction", "type" : "article-journal" }, "uris" : [ "http://www.mendeley.com/documents/?uuid=69b5671b-cf9a-401f-bc6f-b79cce98aaa6" ] } ], "mendeley" : { "formattedCitation" : "(Lynsdale &lt;i&gt;et al.&lt;/i&gt;)", "manualFormatting" : "(Lynsdale et al. 2017)", "plainTextFormattedCitation" : "(Lynsdale et al.)", "previouslyFormattedCitation" : "(Lynsdale &lt;i&gt;et al.&lt;/i&gt;)" }, "properties" : { "noteIndex" : 93 }, "schema" : "https://github.com/citation-style-language/schema/raw/master/csl-citation.json" }</w:instrText>
      </w:r>
      <w:r w:rsidR="00B75DD1" w:rsidRPr="008E156F">
        <w:rPr>
          <w:rFonts w:ascii="Times New Roman" w:hAnsi="Times New Roman" w:cs="Times New Roman"/>
          <w:szCs w:val="24"/>
        </w:rPr>
        <w:fldChar w:fldCharType="separate"/>
      </w:r>
      <w:r w:rsidR="00B75DD1" w:rsidRPr="008E156F">
        <w:rPr>
          <w:rFonts w:ascii="Times New Roman" w:hAnsi="Times New Roman" w:cs="Times New Roman"/>
          <w:noProof/>
          <w:szCs w:val="24"/>
        </w:rPr>
        <w:t xml:space="preserve">(Lynsdale </w:t>
      </w:r>
      <w:r w:rsidR="00B75DD1" w:rsidRPr="008E156F">
        <w:rPr>
          <w:rFonts w:ascii="Times New Roman" w:hAnsi="Times New Roman" w:cs="Times New Roman"/>
          <w:i/>
          <w:noProof/>
          <w:szCs w:val="24"/>
        </w:rPr>
        <w:t xml:space="preserve">et al. </w:t>
      </w:r>
      <w:r w:rsidR="00E13C46" w:rsidRPr="008E156F">
        <w:rPr>
          <w:rFonts w:ascii="Times New Roman" w:hAnsi="Times New Roman" w:cs="Times New Roman"/>
          <w:noProof/>
          <w:szCs w:val="24"/>
        </w:rPr>
        <w:t>2017</w:t>
      </w:r>
      <w:r w:rsidR="00B75DD1" w:rsidRPr="008E156F">
        <w:rPr>
          <w:rFonts w:ascii="Times New Roman" w:hAnsi="Times New Roman" w:cs="Times New Roman"/>
          <w:noProof/>
          <w:szCs w:val="24"/>
        </w:rPr>
        <w:t>)</w:t>
      </w:r>
      <w:r w:rsidR="00B75DD1" w:rsidRPr="008E156F">
        <w:rPr>
          <w:rFonts w:ascii="Times New Roman" w:hAnsi="Times New Roman" w:cs="Times New Roman"/>
          <w:szCs w:val="24"/>
        </w:rPr>
        <w:fldChar w:fldCharType="end"/>
      </w:r>
      <w:r w:rsidRPr="008E156F">
        <w:rPr>
          <w:rFonts w:ascii="Times New Roman" w:hAnsi="Times New Roman" w:cs="Times New Roman"/>
          <w:szCs w:val="24"/>
        </w:rPr>
        <w:t xml:space="preserve">. Large declines in number of individuals of particular demographics (e.g. juveniles) can subsequently destabilize host population dynamics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"DOI" : "10.1111/j.1523-1739.2007.00776.x", "author" : [ { "dropping-particle" : "", "family" : "Pedersen", "given" : "A M Y B", "non-dropping-particle" : "", "parse-names" : false, "suffix" : "" }, { "dropping-particle" : "", "family" : "Jones", "given" : "Kate E", "non-dropping-particle" : "", "parse-names" : false, "suffix" : "" }, { "dropping-particle" : "", "family" : "Nunn", "given" : "Charles L", "non-dropping-particle" : "", "parse-names" : false, "suffix" : "" }, { "dropping-particle" : "", "family" : "Altizer", "given" : "Sonia", "non-dropping-particle" : "", "parse-names" : false, "suffix" : "" } ], "id" : "ITEM-1", "issue" : "5", "issued" : { "date-parts" : [ [ "2007" ] ] }, "page" : "1269-1279", "title" : "Infectious Diseases and Extinction Risk in Wild Mammals", "type" : "article-journal", "volume" : "21" }, "uris" : [ "http://www.mendeley.com/documents/?uuid=8d82238a-adef-42bb-96f2-d91329b6a1f7" ] }, { "id" : "ITEM-2", "itemData" : { "DOI" : "10.1016/j.zool.2016.02.001", "ISSN" : "09442006", "PMID" : "27161157", "abstract" : "Host???parasite coevolution is widely assumed to have a major influence on biological evolution, especially as these interactions impose high selective pressure on the reciprocally interacting antagonists. The exact nature of the underlying dynamics is yet under debate and may be determined by recurrent selective sweeps (i.e., arms race dynamics), negative frequency-dependent selection (i.e., Red Queen dynamics), or a combination thereof. These interactions are often associated with reciprocally induced changes in population size, which, in turn, should have a strong impact on co-adaptation processes, yet are neglected in most current work on the topic. Here, we discuss potential consequences of temporal variations in population size on host???parasite coevolution. The limited empirical data available and the current theoretical literature in this field highlight that the consideration of such interaction-dependent population size changes is likely key for the full understanding of the coevolutionary dynamics, and, thus, a more realistic view on the complex nature of species interactions.", "author" : [ { "dropping-particle" : "", "family" : "Papkou", "given" : "Andrei", "non-dropping-particle" : "", "parse-names" : false, "suffix" : "" }, { "dropping-particle" : "", "family" : "Gokhale", "given" : "Chaitanya S.", "non-dropping-particle" : "", "parse-names" : false, "suffix" : "" }, { "dropping-particle" : "", "family" : "Traulsen", "given" : "Arne", "non-dropping-particle" : "", "parse-names" : false, "suffix" : "" }, { "dropping-particle" : "", "family" : "Schulenburg", "given" : "Hinrich", "non-dropping-particle" : "", "parse-names" : false, "suffix" : "" } ], "container-title" : "Zoology", "id" : "ITEM-2", "issue" : "4", "issued" : { "date-parts" : [ [ "2016" ] ] }, "page" : "330-338", "publisher" : "Elsevier GmbH.", "title" : "Host-parasite coevolution: why changing population size matters", "type" : "article-journal", "volume" : "119" }, "uris" : [ "http://www.mendeley.com/documents/?uuid=b8baf900-b0d3-43e1-bb9e-867b5b6812f6" ] } ], "mendeley" : { "formattedCitation" : "(Pedersen &lt;i&gt;et al.&lt;/i&gt; 2007a; Papkou &lt;i&gt;et al.&lt;/i&gt; 2016)", "manualFormatting" : "(Pedersen et al. 2007; Papkou et al. 2016)", "plainTextFormattedCitation" : "(Pedersen et al. 2007a; Papkou et al. 2016)", "previouslyFormattedCitation" : "(Pedersen &lt;i&gt;et al.&lt;/i&gt; 2007a; Papkou &lt;i&gt;et al.&lt;/i&gt; 2016)"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 xml:space="preserve">(Pedersen </w:t>
      </w:r>
      <w:r w:rsidR="00AB2311" w:rsidRPr="008E156F">
        <w:rPr>
          <w:rFonts w:ascii="Times New Roman" w:hAnsi="Times New Roman" w:cs="Times New Roman"/>
          <w:i/>
          <w:noProof/>
          <w:szCs w:val="24"/>
        </w:rPr>
        <w:t>et al.</w:t>
      </w:r>
      <w:r w:rsidR="00AB2311" w:rsidRPr="008E156F">
        <w:rPr>
          <w:rFonts w:ascii="Times New Roman" w:hAnsi="Times New Roman" w:cs="Times New Roman"/>
          <w:noProof/>
          <w:szCs w:val="24"/>
        </w:rPr>
        <w:t xml:space="preserve"> 2007; Papkou </w:t>
      </w:r>
      <w:r w:rsidR="00AB2311" w:rsidRPr="008E156F">
        <w:rPr>
          <w:rFonts w:ascii="Times New Roman" w:hAnsi="Times New Roman" w:cs="Times New Roman"/>
          <w:i/>
          <w:noProof/>
          <w:szCs w:val="24"/>
        </w:rPr>
        <w:t>et al.</w:t>
      </w:r>
      <w:r w:rsidR="00AB2311" w:rsidRPr="008E156F">
        <w:rPr>
          <w:rFonts w:ascii="Times New Roman" w:hAnsi="Times New Roman" w:cs="Times New Roman"/>
          <w:noProof/>
          <w:szCs w:val="24"/>
        </w:rPr>
        <w:t xml:space="preserve">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increase selective pressures on parasite virulence, and drive host-parasite co-evolutionary cycles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"10.1186/s12862-015-0462-6", "ISSN" : "1471-2148", "PMID" : "26419522", "abstract" : "BACKGROUND:The matching-allele and gene-for-gene models are widely used in mathematical approaches that study the dynamics of host-parasite interactions. Agrawal and Lively (Evolutionary Ecology Research 4:79-90, 2002) captured these two models in a single framework and numerically explored the associated time discrete dynamics of allele frequencies.RESULTS:Here, we present a detailed analytical investigation of this unifying framework in continuous time and provide a generalization. We extend the model to take into account changing population sizes, which result from the antagonistic nature of the interaction and follow the Lotka-Volterra equations. Under this extension, the population dynamics become most complex as the model moves away from pure matching-allele and becomes more gene-for-gene-like. While the population densities oscillate with a single oscillation frequency in the pure matching-allele model, a second oscillation frequency arises under gene-for-gene-like conditions. These observations hold for general interaction parameters and allow to infer generic patterns of the dynamics.CONCLUSION:Our results suggest that experimentally inferred dynamical patterns of host-parasite coevolution should typically be much more complex than the popular illustrations of Red Queen dynamics. A single parasite that infects more than one host can substantially alter the cyclic dynamics.", "author" : [ { "dropping-particle" : "", "family" : "Song", "given" : "Yixian", "non-dropping-particle" : "", "parse-names" : false, "suffix" : "" }, { "dropping-particle" : "", "family" : "Gokhale", "given" : "Chaitanya S", "non-dropping-particle" : "", "parse-names" : false, "suffix" : "" }, { "dropping-particle" : "", "family" : "Papkou", "given" : "Andrei", "non-dropping-particle" : "", "parse-names" : false, "suffix" : "" }, { "dropping-particle" : "", "family" : "Schulenburg", "given" : "Hinrich", "non-dropping-particle" : "", "parse-names" : false, "suffix" : "" }, { "dropping-particle" : "", "family" : "Traulsen", "given" : "Arne", "non-dropping-particle" : "", "parse-names" : false, "suffix" : "" } ], "container-title" : "BMC Evolutionary Biology", "id" : "ITEM-1", "issue" : "1", "issued" : { "date-parts" : [ [ "2015" ] ] }, "page" : "212", "publisher" : "BMC Evolutionary Biology", "title" : "Host-parasite coevolution in populations of constant and variable size", "type" : "article-journal", "volume" : "15" }, "uris" : [ "http://www.mendeley.com/documents/?uuid=c86c1bd5-439e-4d7c-bd26-65ed05145797" ] } ], "mendeley" : { "formattedCitation" : "(Song &lt;i&gt;et al.&lt;/i&gt; 2015)", "plainTextFormattedCitation" : "(Song et al. 2015)", "previouslyFormattedCitation" : "(Song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(Song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p>
    <w:p w:rsidR="00202DA4" w:rsidRPr="008E156F" w:rsidRDefault="00202DA4" w:rsidP="00202DA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Age and sex are two host traits that</w:t>
      </w:r>
      <w:r w:rsidR="00E13C46" w:rsidRPr="008E156F">
        <w:rPr>
          <w:rFonts w:ascii="Times New Roman" w:hAnsi="Times New Roman" w:cs="Times New Roman"/>
          <w:szCs w:val="24"/>
        </w:rPr>
        <w:t xml:space="preserve"> are associated with differences in host parasite burden, and are thought to be involved in </w:t>
      </w:r>
      <w:r w:rsidRPr="008E156F">
        <w:rPr>
          <w:rFonts w:ascii="Times New Roman" w:hAnsi="Times New Roman" w:cs="Times New Roman"/>
          <w:szCs w:val="24"/>
        </w:rPr>
        <w:t>resource allocation trade-offs against host immunity.</w:t>
      </w:r>
      <w:r w:rsidRPr="008E156F">
        <w:rPr>
          <w:rFonts w:ascii="Times New Roman" w:hAnsi="Times New Roman" w:cs="Times New Roman"/>
          <w:b/>
          <w:szCs w:val="24"/>
        </w:rPr>
        <w:t xml:space="preserve"> </w:t>
      </w:r>
      <w:r w:rsidRPr="008E156F">
        <w:rPr>
          <w:rFonts w:ascii="Times New Roman" w:hAnsi="Times New Roman" w:cs="Times New Roman"/>
          <w:szCs w:val="24"/>
        </w:rPr>
        <w:t xml:space="preserve">Age-specific patterns of infection reflect the changing dynamics in host immune function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"Zuk", "given" : "Marlene", "non-dropping-particle" : "", "parse-names" : false, "suffix" : "" }, { "dropping-particle" : "", "family" : "Stoehr", "given" : "Andrew M", "non-dropping-particle" : "", "parse-names" : false, "suffix" : "" } ], "container-title" : "The American Naturalist", "id" : "ITEM-1", "issued" : { "date-parts" : [ [ "2002" ] ] }, "page" : "S9-S22", "title" : "Immune Defense and Host Life History", "type" : "article-journal", "volume" : "160" }, "uris" : [ "http://www.mendeley.com/documents/?uuid=6e5c7305-06ae-49c0-836c-1dd06a997424" ] } ], "mendeley" : { "formattedCitation" : "(Zuk &amp; Stoehr 2002)", "plainTextFormattedCitation" : "(Zuk &amp; Stoehr 2002)", "previouslyFormattedCitation" : "(Zuk &amp; Stoehr 2002)"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(Zuk &amp; Stoehr 2002)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In vertebrates, adaptive (or acquired) immunity is accumulated through </w:t>
      </w:r>
      <w:r w:rsidR="00E13C46" w:rsidRPr="008E156F">
        <w:rPr>
          <w:rFonts w:ascii="Times New Roman" w:hAnsi="Times New Roman" w:cs="Times New Roman"/>
          <w:szCs w:val="24"/>
        </w:rPr>
        <w:t xml:space="preserve">exposure to parasites and </w:t>
      </w:r>
      <w:r w:rsidRPr="008E156F">
        <w:rPr>
          <w:rFonts w:ascii="Times New Roman" w:hAnsi="Times New Roman" w:cs="Times New Roman"/>
          <w:szCs w:val="24"/>
        </w:rPr>
        <w:t>experience</w:t>
      </w:r>
      <w:r w:rsidR="001977B8" w:rsidRPr="008E156F">
        <w:rPr>
          <w:rFonts w:ascii="Times New Roman" w:hAnsi="Times New Roman" w:cs="Times New Roman"/>
          <w:szCs w:val="24"/>
        </w:rPr>
        <w:t xml:space="preserve"> of</w:t>
      </w:r>
      <w:r w:rsidRPr="008E156F">
        <w:rPr>
          <w:rFonts w:ascii="Times New Roman" w:hAnsi="Times New Roman" w:cs="Times New Roman"/>
          <w:szCs w:val="24"/>
        </w:rPr>
        <w:t xml:space="preserve"> infection. Consequently, empirical studies have found increased parasite </w:t>
      </w:r>
      <w:r w:rsidR="00E13C46" w:rsidRPr="008E156F">
        <w:rPr>
          <w:rFonts w:ascii="Times New Roman" w:hAnsi="Times New Roman" w:cs="Times New Roman"/>
          <w:szCs w:val="24"/>
        </w:rPr>
        <w:t>burdens</w:t>
      </w:r>
      <w:r w:rsidRPr="008E156F">
        <w:rPr>
          <w:rFonts w:ascii="Times New Roman" w:hAnsi="Times New Roman" w:cs="Times New Roman"/>
          <w:szCs w:val="24"/>
        </w:rPr>
        <w:t xml:space="preserve"> in juveniles that are underexposed to infection, and so have underdeveloped immunity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"10.1016/j.ijppaw.2014.08.003", "ISSN" : "22132244", "PMID" : "25426422", "abstract" : "Epidemiological parameters such as transmission rate, rate of parasite-induced host mortality, and rate of development of host defenses can be assessed indirectly by characterizing the manner in which parasite burdens change with host age. For parasites that are host generalists, estimates of these important parameters may be host-species dependent. In a cross-sectional study, we determined age-abundance profiles of infection in samples of sympatric free-ranging elk and domestic cattle infected with the lancet liver fluke, Dicrocoelium dendriticum. This parasite was introduced into Cypress Hills Provincial Park in southeastern Alberta, Canada in the mid 1990s, and now occurs in 60-90% of co-grazing elk and beef cattle examined at necropsy. The livers of 173 elk were made available by hunters during the 1997-2011 hunting seasons and livers from 35 cattle were purchased from ranchers. In elk, median worm abundance peaked in 6-24 month-olds (median = 72, range = 0-1006) then significantly declined to &amp;#60;10 worms/host in 10-16 year olds. The decline in fluke burden with age is not consistent with an age-related decline in exposure to metacercariae in intermediate hosts and high rates of fluke-induced host mortality are unlikely. Rather, the pattern of peak fluke burdens in elk calves and juveniles, followed by a decline in older animals is consistent with the development of a protective immune response in older hosts. There was no pattern of worm accumulation or decline in sympatric cattle, although statistical power to detect a significant effect was low. These results highlight the complexity and context-dependent nature of epidemiological processes in multi-host systems.", "author" : [ { "dropping-particle" : "", "family" : "Beck", "given" : "Melissa A.", "non-dropping-particle" : "", "parse-names" : false, "suffix" : "" }, { "dropping-particle" : "", "family" : "Goater", "given" : "Cameron P.", "non-dropping-particle" : "", "parse-names" : false, "suffix" : "" }, { "dropping-particle" : "", "family" : "Colwell", "given" : "Douglas D.", "non-dropping-particle" : "", "parse-names" : false, "suffix" : "" }, { "dropping-particle" : "", "family" : "Paridon", "given" : "Bradley J.", "non-dropping-particle" : "van", "parse-names" : false, "suffix" : "" } ], "container-title" : "International Journal for Parasitology: Parasites and Wildlife", "id" : "ITEM-1", "issue" : "3", "issued" : { "date-parts" : [ [ "2014" ] ] }, "page" : "263-268", "title" : "Fluke abundance versus host age for an invasive trematode (Dicrocoelium dendriticum) of sympatric elk and beef cattle in southeastern Alberta, Canada", "type" : "article-journal", "volume" : "3" }, "uris" : [ "http://www.mendeley.com/documents/?uuid=db3a117e-ad4c-4773-8480-06b98d3438e4" ] }, { "id" : "ITEM-2", "itemData" : { "DOI" : "10.1016/j.ijpara.2012.07.006", "ISBN" : "3900051070", "ISSN" : "00207519", "PMID" : "22906507", "abstract" : "Long-term records of parasite infection are rare for individuals in wild host populations. This study, on an introduced population of Xenopus laevis in Wales, demonstrates powerful control by acquired immunity of the monogenean, Protopolystoma xenopodis. Field evidence was based on a 10. year dataset for 619 individually-marked hosts screened at each capture for patent (egg-producing) infection. The adult parasite population occurred predominantly in juvenile hosts. Invasion began rapidly 'post-birth' (in early tadpoles). Longitudinal records for animals aged \u226515. years showed that, after loss of this primary infection, most hosts had strong resistance to re-infection. For ca. 80% of the population, no infections were recorded during adult life; for ca. 15%, there were isolated brief episodes of patent infection; for ca. 5%, parasites persisted as repeated short-term or chronic long-term infections. Acquired immunity was confirmed by laboratory challenge infection of wild-caught X. laevis: in 30/32 exposures, no parasites survived to maturity; in the two infected, development was retarded. Parasite persistence depends principally on host recruitment generating na\u00efve young (as in human measles). In some hosts, retarded parasite development delays reproduction for several years: these infections show 'Typhoid Mary' characteristics, persisting in 'latent' form with potential to initiate epidemics in na\u00efve cohorts. \u00a9 2012 Australian Society for Parasitology Inc.", "author" : [ { "dropping-particle" : "", "family" : "Tinsley", "given" : "Richard", "non-dropping-particle" : "", "parse-names" : false, "suffix" : "" }, { "dropping-particle" : "", "family" : "Stott", "given" : "Lucy", "non-dropping-particle" : "", "parse-names" : false, "suffix" : "" }, { "dropping-particle" : "", "family" : "York", "given" : "Jenny", "non-dropping-particle" : "", "parse-names" : false, "suffix" : "" }, { "dropping-particle" : "", "family" : "Everard", "given" : "Amy", "non-dropping-particle" : "", "parse-names" : false, "suffix" : "" }, { "dropping-particle" : "", "family" : "Chapple", "given" : "Sara", "non-dropping-particle" : "", "parse-names" : false, "suffix" : "" }, { "dropping-particle" : "", "family" : "Jackson", "given" : "Joseph", "non-dropping-particle" : "", "parse-names" : false, "suffix" : "" }, { "dropping-particle" : "", "family" : "Viney", "given" : "Mark", "non-dropping-particle" : "", "parse-names" : false, "suffix" : "" }, { "dropping-particle" : "", "family" : "Tinsley", "given" : "Matthew C.", "non-dropping-particle" : "", "parse-names" : false, "suffix" : "" } ], "container-title" : "International Journal for Parasitology", "id" : "ITEM-2", "issue" : "10", "issued" : { "date-parts" : [ [ "2012" ] ] }, "page" : "931-938", "publisher" : "Australian Society for Parasitology Inc.", "title" : "Acquired immunity protects against helminth infection in a natural host population: Long-term field and laboratory evidence", "type" : "article-journal", "volume" : "42" }, "uris" : [ "http://www.mendeley.com/documents/?uuid=6911061f-1d95-4c6b-bac4-02ef3ffdde37" ] } ], "mendeley" : { "formattedCitation" : "(Tinsley &lt;i&gt;et al.&lt;/i&gt; 2012; Beck &lt;i&gt;et al.&lt;/i&gt; 2014)", "plainTextFormattedCitation" : "(Tinsley et al. 2012; Beck et al. 2014)", "previouslyFormattedCitation" : "(Tinsley &lt;i&gt;et al.&lt;/i&gt; 2012; Beck &lt;i&gt;et al.&lt;/i&gt; 2014)"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(Tinsley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2012; Beck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Additionally, higher burdens have also been recorded in adults at the end of lifespan, who may suffer declines in immune function as a result of senescence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"10.1186/s12983-015-0118-9", "ISBN" : "1742-9994", "ISSN" : "1742-9994", "PMID" : "26435728", "abstract" : "INTRODUCTION: Immunosenescence (deteriorating immune function at old age) affects humans and laboratory animals, but little is known about immunosenescence in natural populations despite its potential importance for population and disease dynamics and individual fitness. Although life histories and immune system profiles often differ between the sexes, sex-specific effects of aging on health are rarely studied in the wild. Life history theory predicts that due to their shorter lifespan and higher investment into reproduction at the expense of immune defences, males might experience accelerated immunosenescence. We tested this hypothesis by examining sex-specific age trajectories of endoparasite burden (helminth prevalence and morphotype richness measured via fecal egg counts), an indicator of overall health, in wild gray mouse lemurs (Microcebus murinus). To account for potential interactions between seasonality and host sex or age we examined the predictors of parasite burdens separately for the dry and rainy season. RESULTS: Contrary to the prediction of immunosenescence, parasite prevalence and morphotype richness decreased at old age in the dry season, indicating acquired immunity by older animals. This pattern was primarily caused by within-individual decline in parasite loads rather than the earlier mortality of highly parasitized individuals. With the exception of an increasing cestode prevalence in males from yearlings to prime age in the rainy season, no evidence was found of male-biased ageing in parasite resistance. Besides this sex*age interaction, host age was uncorrelated with rainy season parasite loads. Seasonality did not affect the overall parasite loads but seasonal patterns were found in the predictors of parasite prevalence and morphotype richness. CONCLUSIONS: These results provide rare information about the age-related patterns of health in a wild vertebrate population and suggest improvement rather than senescence in the ability to resist helminth infections at old age. Overall, males appear not to suffer from earlier immunosenescence relative to females. This may partially reflect the earlier mortality of males, which can render senescence difficult to detect. While helminth infections are not strongly associated with survival in wild gray mouse lemurs, parasite load may, however, reflect overall good phenotypic quality of long-lived individuals, and is a potential correlate of fitness.", "author" : [ { "dropping-particle" : "", "family" : "H\u00e4m\u00e4l\u00e4inen", "given" : "Anni", "non-dropping-particle" : "", "parse-names" : false, "suffix" : "" }, { "dropping-particle" : "", "family" : "Raharivololona", "given" : "Brigitte", "non-dropping-particle" : "", "parse-names" : false, "suffix" : "" }, { "dropping-particle" : "", "family" : "Ravoniarimbinina", "given" : "Pascaline", "non-dropping-particle" : "", "parse-names" : false, "suffix" : "" }, { "dropping-particle" : "", "family" : "Kraus", "given" : "Cornelia", "non-dropping-particle" : "", "parse-names" : false, "suffix" : "" } ], "container-title" : "Frontiers in zoology", "id" : "ITEM-1", "issued" : { "date-parts" : [ [ "2015" ] ] }, "page" : "25", "publisher" : "Frontiers in Zoology", "title" : "Host sex and age influence endoparasite burdens in the gray mouse lemur", "type" : "article-journal", "volume" : "12" }, "uris" : [ "http://www.mendeley.com/documents/?uuid=0bc2ae76-612f-4deb-9765-bb9dc8a5b544" ] } ], "mendeley" : { "formattedCitation" : "(H\u00e4m\u00e4l\u00e4inen &lt;i&gt;et al.&lt;/i&gt; 2015)", "plainTextFormattedCitation" : "(H\u00e4m\u00e4l\u00e4inen et al. 2015)", "previouslyFormattedCitation" : "(H\u00e4m\u00e4l\u00e4inen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(Hämäläinen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0064639E" w:rsidRPr="008E156F">
        <w:rPr>
          <w:rFonts w:ascii="Times New Roman" w:hAnsi="Times New Roman" w:cs="Times New Roman"/>
          <w:szCs w:val="24"/>
        </w:rPr>
        <w:t>.  With</w:t>
      </w:r>
      <w:r w:rsidRPr="008E156F">
        <w:rPr>
          <w:rFonts w:ascii="Times New Roman" w:hAnsi="Times New Roman" w:cs="Times New Roman"/>
          <w:szCs w:val="24"/>
        </w:rPr>
        <w:t xml:space="preserve"> regards to host sex, male biased parasitism in vertebrates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"DOI" : "10.1093/icb/icu059", "ISBN" : "1540-7063", "ISSN" : "15577023", "PMID" : "24876194", "abstract" : "Hamilton and Zuk proposed a good-genes model of sexual selection in which genetic variation can be maintained when females prefer ornaments that indicate resistance to parasites. When trait expression depends on a male's resistance, the co-adaptive cycles between host resistance and parasite virulence provide a mechanism in which genetic variation for fitness is continually renewed. The model made predictions at both the intraspecific and interspecific levels. In the three decades since its publication, these predictions have been theoretically examined in models of varying complexity, and empirically tested across many vertebrate and invertebrate taxa. Despite such prolonged interest, however, it has turned out to be extremely difficult to empirically demonstrate the process described, in part because we have not been able to test the underlying mechanisms that would unequivocally identify how parasites act as mediators of sexual selection. Here, we discuss how the use of high-throughput sequencing datasets available from modern genomic approaches might improve our ability to test this model. We expect that important contributions will come through the ability to identify and quantify the suite of parasites likely to influence the evolution of hosts' resistance, to confidently reconstruct phylogenies of both host and parasite taxa, and, perhaps most exciting, to detect generational cycles of heritable variants in populations of hosts and parasites. Integrative approaches, building on systems undergoing parasite-mediated selection with genomic resources already available, will be particularly useful in moving toward robust tests of this hypothesis. We finish by presenting case studies of well-studied host-parasite relationships that represent promising avenues for future research.", "author" : [ { "dropping-particle" : "", "family" : "Balenger", "given" : "Susan L.", "non-dropping-particle" : "", "parse-names" : false, "suffix" : "" }, { "dropping-particle" : "", "family" : "Zuk", "given" : "Marlene", "non-dropping-particle" : "", "parse-names" : false, "suffix" : "" } ], "container-title" : "Integrative and comparative biology", "id" : "ITEM-1", "issue" : "4", "issued" : { "date-parts" : [ [ "2014" ] ] }, "note" : "good for discussion", "page" : "601-613", "title" : "Testing the Hamilton-Zuk hypothesis: past, present, and future", "type" : "article-journal", "volume" : "54" }, "uris" : [ "http://www.mendeley.com/documents/?uuid=e92d9b89-180e-43d5-9e6a-0756878aab04" ] }, { "id" : "ITEM-2", "itemData" : { "DOI" : "10.1017/S0031182004005840", "ISBN" : "0031182004005", "ISSN" : "0031-1820", "PMID" : "15521640", "abstract" : "Sexual size dimorphism (SSD) in mammals reveals the extent of sexual selection, which may in turn explain why males are often more infected by parasites than females and that parasites may contribute to the association between SSD and male-biased mortality. Here, we investigated the relationship between SSD in small mammals of Central Europe and the differences in sex infection by fleas. A comparative analysis was conducted for 10 species of rodents and insectivores. We found that males harbour higher flea species richness than females and that the abundance of fleas is higher in males than in females. This difference is not related to male-biased density. However, contrary to our hypothesis, we found that an increase in SSD is not related to an increase in male infection by fleas compared with female infection. We discuss our results in term of sex-differences in immunocompetence and/or sex-differences in behaviour.", "author" : [ { "dropping-particle" : "", "family" : "Morand", "given" : "S", "non-dropping-particle" : "", "parse-names" : false, "suffix" : "" }, { "dropping-particle" : "", "family" : "Bellocq", "given" : "J Go\u00fcy", "non-dropping-particle" : "De", "parse-names" : false, "suffix" : "" }, { "dropping-particle" : "", "family" : "Stanko", "given" : "M", "non-dropping-particle" : "", "parse-names" : false, "suffix" : "" }, { "dropping-particle" : "", "family" : "Miklisov\u00e1", "given" : "D", "non-dropping-particle" : "", "parse-names" : false, "suffix" : "" } ], "container-title" : "Parasitology", "id" : "ITEM-2", "issue" : "4", "issued" : { "date-parts" : [ [ "2004" ] ] }, "page" : "505-510", "title" : "Is sex-biased ectoparasitism related to sexual size dimorphism in small mammals of Central Europe?", "type" : "article-journal", "volume" : "129" }, "uris" : [ "http://www.mendeley.com/documents/?uuid=6f091e10-69dd-44c1-b029-17aed90ddbfa" ] } ], "mendeley" : { "formattedCitation" : "(Morand &lt;i&gt;et al.&lt;/i&gt; 2004; Balenger &amp; Zuk 2014)", "plainTextFormattedCitation" : "(Morand et al. 2004; Balenger &amp; Zuk 2014)", "previouslyFormattedCitation" : "(Morand &lt;i&gt;et al.&lt;/i&gt; 2004; Balenger &amp; Zuk 2014)"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(Morand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2004; Balenger &amp; Zuk 2014)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is thought to arise from sex-specific life-history strategies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"10.1073/pnas.1518288112", "ISBN" : "1508397112", "ISSN" : "0027-8424", "PMID" : "26472035", "abstract" : "Sex and parasites are two of the most important forces in evolution, shaping everything from the appearance of organisms (sex, by favoring the evolution of ornaments and weapons) to their physiological functioning (parasites, via selection for host defenses). They have been studied both separately and together, with parasite-sex interactions similarly featuring in a wide range of areas in biology. Sexually transmitted infections (STIs) are, of course, an obvious link between the two, but until now, little attention has been paid to the ways that both host and parasite can coevolve under this circumstance, and thus influence both parasite virulence and host mating strategies. In a set of models that incorporate the degree of mate choosiness as well as virulence under different host life history states, Ashby and Boots (1) demonstrate how feedback between host and parasite can result in a variety of outcomes for each party, from stable levels of virulence and choice, to cycling between high and low levels of each, to increasing virulence, or to extinction. Their model also reveals the circumstances under which transmission avoidance behavior, in the form of choosiness for uninfected mates, is favored, and shows that such behavior is not universally favored by selection.", "author" : [ { "dropping-particle" : "", "family" : "Zuk", "given" : "Marlene", "non-dropping-particle" : "", "parse-names" : false, "suffix" : "" } ], "container-title" : "Proceedings of the National Academy of Sciences", "id" : "ITEM-1", "issue" : "43", "issued" : { "date-parts" : [ [ "2015" ] ] }, "page" : "13139-13140", "title" : "When sex makes you sick", "type" : "article-journal", "volume" : "112" }, "uris" : [ "http://www.mendeley.com/documents/?uuid=0360dca6-5d1c-49d3-9ed9-0d2490893f9d" ] }, { "id" : "ITEM-2", "itemData" : { "DOI" : "10.1126/science.1074196", "ISBN" : "1095-9203 (Electronic)\\n0036-8075 (Linking)", "ISSN" : "00368075", "PMID" : "12242433", "abstract" : "Sexual selection in mammals has resulted in the evolution of sexual size dimorphism (SSD), with males usually being the larger sex. Comparative analyses indicate that the evolution of SSD is associated with the evolution of male-biased mortality, suggesting a possible causal link between the two. Here, we use a comparative approach to investigate the possible role of parasites in generating this relation. We show that there is a robust association between male-biased parasitism and the degree of sexual selection, as measured by mating system (monogamous or polygynous) and by the degree of SSD. There is also a positive correlation, across taxa, between male-biased mortality and male-biased parasitism. These results are consistent with the hypothesis that parasites contribute to the observed association between SSD and male-biased mortality.", "author" : [ { "dropping-particle" : "", "family" : "Moore", "given" : "Sarah L", "non-dropping-particle" : "", "parse-names" : false, "suffix" : "" }, { "dropping-particle" : "", "family" : "Wilson", "given" : "Kenneth", "non-dropping-particle" : "", "parse-names" : false, "suffix" : "" } ], "container-title" : "Science", "id" : "ITEM-2", "issue" : "5589", "issued" : { "date-parts" : [ [ "2002" ] ] }, "page" : "2015-2018", "title" : "Parasites as a viability cost of sexual selection in natural populations of mammals.", "type" : "article-journal", "volume" : "297" }, "uris" : [ "http://www.mendeley.com/documents/?uuid=69020254-ca70-4dce-a425-2a10329273ba" ] }, { "id" : "ITEM-3", "itemData" : { "author" : [ { "dropping-particle" : "", "family" : "Norris", "given" : "Ken", "non-dropping-particle" : "", "parse-names" : false, "suffix" : "" }, { "dropping-particle" : "", "family" : "Evans", "given" : "Matthew R", "non-dropping-particle" : "", "parse-names" : false, "suffix" : "" } ], "id" : "ITEM-3", "issue" : "1", "issued" : { "date-parts" : [ [ "2000" ] ] }, "page" : "19-26", "title" : "Ecological immunology : life history trade-offs and immune defense in birds", "type" : "article-journal", "volume" : "11" }, "uris" : [ "http://www.mendeley.com/documents/?uuid=9943df4d-bf9e-4004-99e0-e8de5c6ba468" ] } ], "mendeley" : { "formattedCitation" : "(Norris &amp; Evans 2000; Moore &amp; Wilson 2002; Zuk 2015)", "plainTextFormattedCitation" : "(Norris &amp; Evans 2000; Moore &amp; Wilson 2002; Zuk 2015)", "previouslyFormattedCitation" : "(Norris &amp; Evans 2000; Moore &amp; Wilson 2002; Zuk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(Norris &amp; Evans 2000; Moore &amp; Wilson 2002; Zuk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Males, limited in fecundity by the number of mates fertilized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"10.1002/ajpa.1330400226", "ISBN" : "0-202-02005-3", "ISSN" : "00029483", "PMID" : "6000", "abstract" : "Parenting, Sexual Selection", "author" : [ { "dropping-particle" : "", "family" : "Trivers", "given" : "R.", "non-dropping-particle" : "", "parse-names" : false, "suffix" : "" } ], "container-title" : "Sexual Selection and the Descent of Man 1871 - 1971", "editor" : [ { "dropping-particle" : "", "family" : "Campbell", "given" : "B", "non-dropping-particle" : "", "parse-names" : false, "suffix" : "" } ], "id" : "ITEM-1", "issued" : { "date-parts" : [ [ "1972" ] ] }, "page" : "136-179", "publisher" : "Aldine-Atherton", "publisher-place" : "Chicago, USA", "title" : "Parental investment and sexual selection", "type" : "chapter" }, "uris" : [ "http://www.mendeley.com/documents/?uuid=4e161951-77c8-4f9b-a726-5cece0886f7f" ] } ], "mendeley" : { "formattedCitation" : "(Trivers 1972)", "plainTextFormattedCitation" : "(Trivers 1972)", "previouslyFormattedCitation" : "(Trivers 1972)"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(Trivers 1972)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increase their fitness through investment in risky behaviours or showy secondary sexual characteristics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"DOI" : "10.1126/science.7123238", "ISBN" : "2819821022", "ISSN" : "0036-8075", "PMID" : "7123238", "abstract" : "Combination of seven surveys of blood parasites in North American passerines reveals weak, highly significant association over species between incidence of chronic blood infections (five genera of protozoa and one nematode) and striking display (three characters: male \"brightness,\" female \"brightness,\" and male song). This result conforms to a model of sexual selection in which (i) coadaptational cycles of host and parasites generate consistently positive offspring-on-parent regression of fitness, and (ii) animals choose mates for genetic disease resistance by scrutiny of characters whose full expression is dependent on health and vigor.", "author" : [ { "dropping-particle" : "", "family" : "Hamilton", "given" : "William D", "non-dropping-particle" : "", "parse-names" : false, "suffix" : "" }, { "dropping-particle" : "", "family" : "Zuk", "given" : "Marlene", "non-dropping-particle" : "", "parse-names" : false, "suffix" : "" } ], "container-title" : "Science", "id" : "ITEM-1", "issue" : "ii", "issued" : { "date-parts" : [ [ "1982" ] ] }, "page" : "384-387", "title" : "Heritable true fitness and bright birds: A role for parasites?", "type" : "article-journal", "volume" : "218" }, "uris" : [ "http://www.mendeley.com/documents/?uuid=91e816c3-9670-4686-abff-289f82f7a774" ] }, { "id" : "ITEM-2", "itemData" : { "DOI" : "10.1046/j.1420-9101.1990.3050319.x", "ISSN" : "1010-061X", "author" : [ { "dropping-particle" : "", "family" : "M\u00f8ller", "given" : "Anders Pape", "non-dropping-particle" : "", "parse-names" : false, "suffix" : "" } ], "container-title" : "Journal of Evolutionary Biology", "id" : "ITEM-2", "issue" : "5-6", "issued" : { "date-parts" : [ [ "1990", "9" ] ] }, "page" : "319-328", "title" : "Parasites and sexual selection: Current status of the Hamilton and Zuk hypothesis", "type" : "article-journal", "volume" : "3" }, "uris" : [ "http://www.mendeley.com/documents/?uuid=c6ece352-6a9f-4fc7-b425-324abb68d0b2" ] } ], "mendeley" : { "formattedCitation" : "(Hamilton &amp; Zuk 1982; M\u00f8ller 1990)", "plainTextFormattedCitation" : "(Hamilton &amp; Zuk 1982; M\u00f8ller 1990)", "previouslyFormattedCitation" : "(Hamilton &amp; Zuk 1982; M\u00f8ller 1990)"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(Hamilton &amp; Zuk 1982; Møller 1990)</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Conversely, females are restricted by the </w:t>
      </w:r>
      <w:r w:rsidRPr="008E156F">
        <w:rPr>
          <w:rFonts w:ascii="Times New Roman" w:hAnsi="Times New Roman" w:cs="Times New Roman"/>
          <w:szCs w:val="24"/>
        </w:rPr>
        <w:lastRenderedPageBreak/>
        <w:t xml:space="preserve">number of progeny produced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"10.1002/ajpa.1330400226", "ISBN" : "0-202-02005-3", "ISSN" : "00029483", "PMID" : "6000", "abstract" : "Parenting, Sexual Selection", "author" : [ { "dropping-particle" : "", "family" : "Trivers", "given" : "R.", "non-dropping-particle" : "", "parse-names" : false, "suffix" : "" } ], "container-title" : "Sexual Selection and the Descent of Man 1871 - 1971", "editor" : [ { "dropping-particle" : "", "family" : "Campbell", "given" : "B", "non-dropping-particle" : "", "parse-names" : false, "suffix" : "" } ], "id" : "ITEM-1", "issued" : { "date-parts" : [ [ "1972" ] ] }, "page" : "136-179", "publisher" : "Aldine-Atherton", "publisher-place" : "Chicago, USA", "title" : "Parental investment and sexual selection", "type" : "chapter" }, "uris" : [ "http://www.mendeley.com/documents/?uuid=4e161951-77c8-4f9b-a726-5cece0886f7f" ] } ], "mendeley" : { "formattedCitation" : "(Trivers 1972)", "plainTextFormattedCitation" : "(Trivers 1972)", "previouslyFormattedCitation" : "(Trivers 1972)"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(Trivers 1972)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thus benefit from increased longevity and higher investment in offspring following reproduction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"DOI" : "10.1038/srep27213", "ISSN" : "2045-2322", "author" : [ { "dropping-particle" : "", "family" : "Lahdenper\u00e4", "given" : "Mirkka", "non-dropping-particle" : "", "parse-names" : false, "suffix" : "" }, { "dropping-particle" : "", "family" : "Mar", "given" : "Khyne U.", "non-dropping-particle" : "", "parse-names" : false, "suffix" : "" }, { "dropping-particle" : "", "family" : "Lummaa", "given" : "Virpi", "non-dropping-particle" : "", "parse-names" : false, "suffix" : "" } ], "container-title" : "Scientific Reports", "id" : "ITEM-1", "issue" : "May", "issued" : { "date-parts" : [ [ "2016" ] ] }, "page" : "27213", "publisher" : "Nature Publishing Group", "title" : "Nearby grandmother enhances calf survival and reproduction in Asian elephants", "type" : "article-journal", "volume" : "6" }, "uris" : [ "http://www.mendeley.com/documents/?uuid=7f49d121-6a07-4ba6-a4f0-66b9cd0143ac" ] } ], "mendeley" : { "formattedCitation" : "(Lahdenper\u00e4 &lt;i&gt;et al.&lt;/i&gt; 2016)", "plainTextFormattedCitation" : "(Lahdenper\u00e4 et al. 2016)", "previouslyFormattedCitation" : "(Lahdenper\u00e4 &lt;i&gt;et al.&lt;/i&gt; 2016)" }, "properties" : { "noteIndex" : 0 }, "schema" : "https://github.com/citation-style-language/schema/raw/master/csl-citation.json" }</w:instrText>
      </w:r>
      <w:r w:rsidRPr="008E156F">
        <w:rPr>
          <w:rFonts w:ascii="Times New Roman" w:hAnsi="Times New Roman" w:cs="Times New Roman"/>
          <w:szCs w:val="24"/>
        </w:rPr>
        <w:fldChar w:fldCharType="separate"/>
      </w:r>
      <w:r w:rsidR="008432E1" w:rsidRPr="008E156F">
        <w:rPr>
          <w:rFonts w:ascii="Times New Roman" w:hAnsi="Times New Roman" w:cs="Times New Roman"/>
          <w:noProof/>
          <w:szCs w:val="24"/>
        </w:rPr>
        <w:t xml:space="preserve">(Lahdenperä </w:t>
      </w:r>
      <w:r w:rsidR="008432E1" w:rsidRPr="008E156F">
        <w:rPr>
          <w:rFonts w:ascii="Times New Roman" w:hAnsi="Times New Roman" w:cs="Times New Roman"/>
          <w:i/>
          <w:noProof/>
          <w:szCs w:val="24"/>
        </w:rPr>
        <w:t>et al.</w:t>
      </w:r>
      <w:r w:rsidR="008432E1" w:rsidRPr="008E156F">
        <w:rPr>
          <w:rFonts w:ascii="Times New Roman" w:hAnsi="Times New Roman" w:cs="Times New Roman"/>
          <w:noProof/>
          <w:szCs w:val="24"/>
        </w:rPr>
        <w:t xml:space="preserve">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Therefore selection for investment in reproduction at the expense of immunity, resistance and longevity may be more pronounced in males, particularly in species where male-male competition or female choice is high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"Zuk", "given" : "Marlene", "non-dropping-particle" : "", "parse-names" : false, "suffix" : "" }, { "dropping-particle" : "", "family" : "Stoehr", "given" : "Andrew M", "non-dropping-particle" : "", "parse-names" : false, "suffix" : "" } ], "container-title" : "The American Naturalist", "id" : "ITEM-1", "issued" : { "date-parts" : [ [ "2002" ] ] }, "page" : "S9-S22", "title" : "Immune Defense and Host Life History", "type" : "article-journal", "volume" : "160" }, "uris" : [ "http://www.mendeley.com/documents/?uuid=6e5c7305-06ae-49c0-836c-1dd06a997424" ] } ], "mendeley" : { "formattedCitation" : "(Zuk &amp; Stoehr 2002)", "plainTextFormattedCitation" : "(Zuk &amp; Stoehr 2002)", "previouslyFormattedCitation" : "(Zuk &amp; Stoehr 2002)"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(Zuk &amp; Stoehr 2002)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Higher parasite </w:t>
      </w:r>
      <w:r w:rsidR="00E13C46" w:rsidRPr="008E156F">
        <w:rPr>
          <w:rFonts w:ascii="Times New Roman" w:hAnsi="Times New Roman" w:cs="Times New Roman"/>
          <w:szCs w:val="24"/>
        </w:rPr>
        <w:t>burdens</w:t>
      </w:r>
      <w:r w:rsidRPr="008E156F">
        <w:rPr>
          <w:rFonts w:ascii="Times New Roman" w:hAnsi="Times New Roman" w:cs="Times New Roman"/>
          <w:szCs w:val="24"/>
        </w:rPr>
        <w:t xml:space="preserve"> in male mammals has also been attributed to testosterone acting as an immunosuppressant in males, as in the immunocompetence handicap hypothesis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"10.1086/285346", "ISBN" : "0003-0147", "ISSN" : "00030147, 15375323", "PMID" : "467", "abstract" : "It has been argued that females should be able to choose parasite-resistant mates on the basis of the quality of male secondary sexual characters and that such signals must be costly handicaps in order to evolve. To a large extent, handicap hypotheses have relied on energetic explanations for these costs. Here, we have presented a phenomenological model, operating on an intraspecific level, which views the cost of secondary sexual development from an endocrinological perspective. The primary androgenic hormone, testosterone, has a dualistic effect; it stimulates development of characteristics used in sexual selection while reducing immunocompetence. This \"double-edged sword\" creates a physiological trade-off that influences and is influenced by parasite burden. We propose a negative-feedback loop between signal intensity and parasite burden by suggesting that testosterone-dependent signal intensity is a plastic response. This response is modified in accordance with the competing demands of the potential costs of parasite infection versus that of increased reproductive success afforded by exaggerated signals. We clarify how this trade-off is intimately involved in the evolution of secondary sexual characteristics and how it may explain some of the equivocal empirical results that have surfaced in attempts to quantify parasite's effect on sexual selection.", "author" : [ { "dropping-particle" : "", "family" : "Folstad", "given" : "Ivar", "non-dropping-particle" : "", "parse-names" : false, "suffix" : "" }, { "dropping-particle" : "", "family" : "Karter", "given" : "AJ Andrew John", "non-dropping-particle" : "", "parse-names" : false, "suffix" : "" } ], "container-title" : "American Naturalist", "id" : "ITEM-1", "issue" : "3", "issued" : { "date-parts" : [ [ "1992" ] ] }, "page" : "603-622", "title" : "Parasites, bright males, and the immunocompetence handicap", "type" : "article-journal", "volume" : "139" }, "uris" : [ "http://www.mendeley.com/documents/?uuid=c38d113d-b874-4bbe-be54-602b6d01e994" ] }, { "id" : "ITEM-2", "itemData" : { "DOI" : "10.1098/rspb.2002.2217", "ISBN" : "0962-8452\\n1471-2954", "ISSN" : "0962-8452", "PMID" : "12614572", "abstract" : "A trade-off between immunity and growth has repeatedly been suggested, mainly based on laboratory and poultry science, but also from experiments where parasitism intensity was manipulated in field bird populations. However, as resource allocation to different activities (or organs) during growth is difficult to manipulate, this trade-off has only been experimentally tested by studying the effects of non-pathogenic antigens. By providing some nestling magpies (Pica pica) with methionine, a sulphur amino acid that specifically enhances T-cell immune response in chickens, we investigated this trade-off by directly affecting allocation of limited resources during growth. Results were in accordance with the hypothetical trade-off because nestlings fed with methionine showed a lower growth rate during the four days of methionine administration, but a larger response when fledglings were challenged with phytohaemagglutinin (a measure of the intensity of T-lymphocyte-mediated immune responsiveness) than control nestlings. Surprisingly, we found that control and experimental nestlings fledged with similar body mass, size and condition, but experimental nestlings suffered less from blood parasites (Haemoproteus) and had fewer lymphocytes (a widely used measure of health status) than control nestlings, suggesting a negative effect of blood parasites or other pathogens on nestling growth.", "author" : [ { "dropping-particle" : "", "family" : "Soler", "given" : "Juan Jos\u00e9", "non-dropping-particle" : "", "parse-names" : false, "suffix" : "" }, { "dropping-particle" : "", "family" : "Neve", "given" : "Liesbeth", "non-dropping-particle" : "de", "parse-names" : false, "suffix" : "" }, { "dropping-particle" : "", "family" : "P\u00e9rez-Contreras", "given" : "Tom\u00e1s", "non-dropping-particle" : "", "parse-names" : false, "suffix" : "" }, { "dropping-particle" : "", "family" : "Soler", "given" : "Manuel", "non-dropping-particle" : "", "parse-names" : false, "suffix" : "" }, { "dropping-particle" : "", "family" : "Sorci", "given" : "Gabriele", "non-dropping-particle" : "", "parse-names" : false, "suffix" : "" } ], "container-title" : "Proceedings. Biological sciences / The Royal Society", "id" : "ITEM-2", "issue" : "September 2002", "issued" : { "date-parts" : [ [ "2003" ] ] }, "page" : "241-248", "title" : "Trade-off between immunocompetence and growth in magpies: an experimental study.", "type" : "article-journal", "volume" : "270" }, "uris" : [ "http://www.mendeley.com/documents/?uuid=75f725c2-a9b0-4d69-bd61-6650522001e5" ] } ], "mendeley" : { "formattedCitation" : "(Folstad &amp; Karter 1992; Soler &lt;i&gt;et al.&lt;/i&gt; 2003)", "plainTextFormattedCitation" : "(Folstad &amp; Karter 1992; Soler et al. 2003)", "previouslyFormattedCitation" : "(Folstad &amp; Karter 1992; Soler &lt;i&gt;et al.&lt;/i&gt; 2003)"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(Folstad &amp; Karter 1992; Soler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2003)</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p>
    <w:p w:rsidR="00202DA4" w:rsidRPr="008E156F" w:rsidRDefault="00202DA4" w:rsidP="00202DA4">
      <w:pPr>
        <w:spacing w:line="480" w:lineRule="auto"/>
        <w:jc w:val="both"/>
        <w:rPr>
          <w:rFonts w:ascii="Times New Roman" w:hAnsi="Times New Roman" w:cs="Times New Roman"/>
          <w:szCs w:val="24"/>
        </w:rPr>
      </w:pPr>
      <w:r w:rsidRPr="008E156F">
        <w:rPr>
          <w:rFonts w:ascii="Times New Roman" w:hAnsi="Times New Roman" w:cs="Times New Roman"/>
          <w:szCs w:val="24"/>
        </w:rPr>
        <w:tab/>
        <w:t>While it is it important to identify individuals</w:t>
      </w:r>
      <w:r w:rsidR="00E13C46" w:rsidRPr="008E156F">
        <w:rPr>
          <w:rFonts w:ascii="Times New Roman" w:hAnsi="Times New Roman" w:cs="Times New Roman"/>
          <w:szCs w:val="24"/>
        </w:rPr>
        <w:t xml:space="preserve"> </w:t>
      </w:r>
      <w:r w:rsidR="00412D3E" w:rsidRPr="008E156F">
        <w:rPr>
          <w:rFonts w:ascii="Times New Roman" w:hAnsi="Times New Roman" w:cs="Times New Roman"/>
          <w:szCs w:val="24"/>
        </w:rPr>
        <w:t xml:space="preserve">that </w:t>
      </w:r>
      <w:r w:rsidR="00E13C46" w:rsidRPr="008E156F">
        <w:rPr>
          <w:rFonts w:ascii="Times New Roman" w:hAnsi="Times New Roman" w:cs="Times New Roman"/>
          <w:szCs w:val="24"/>
        </w:rPr>
        <w:t xml:space="preserve">suffer increased </w:t>
      </w:r>
      <w:r w:rsidR="003748E8" w:rsidRPr="008E156F">
        <w:rPr>
          <w:rFonts w:ascii="Times New Roman" w:hAnsi="Times New Roman" w:cs="Times New Roman"/>
          <w:szCs w:val="24"/>
        </w:rPr>
        <w:t>parasite burdens</w:t>
      </w:r>
      <w:r w:rsidRPr="008E156F">
        <w:rPr>
          <w:rFonts w:ascii="Times New Roman" w:hAnsi="Times New Roman" w:cs="Times New Roman"/>
          <w:szCs w:val="24"/>
        </w:rPr>
        <w:t xml:space="preserve"> it is also important to establish how</w:t>
      </w:r>
      <w:r w:rsidR="0013137B" w:rsidRPr="008E156F">
        <w:rPr>
          <w:rFonts w:ascii="Times New Roman" w:hAnsi="Times New Roman" w:cs="Times New Roman"/>
          <w:szCs w:val="24"/>
        </w:rPr>
        <w:t xml:space="preserve"> different</w:t>
      </w:r>
      <w:r w:rsidRPr="008E156F">
        <w:rPr>
          <w:rFonts w:ascii="Times New Roman" w:hAnsi="Times New Roman" w:cs="Times New Roman"/>
          <w:szCs w:val="24"/>
        </w:rPr>
        <w:t xml:space="preserve"> hosts respond to high</w:t>
      </w:r>
      <w:r w:rsidR="00E13C46" w:rsidRPr="008E156F">
        <w:rPr>
          <w:rFonts w:ascii="Times New Roman" w:hAnsi="Times New Roman" w:cs="Times New Roman"/>
          <w:szCs w:val="24"/>
        </w:rPr>
        <w:t>er</w:t>
      </w:r>
      <w:r w:rsidRPr="008E156F">
        <w:rPr>
          <w:rFonts w:ascii="Times New Roman" w:hAnsi="Times New Roman" w:cs="Times New Roman"/>
          <w:szCs w:val="24"/>
        </w:rPr>
        <w:t xml:space="preserve"> levels of infection. Generally, hosts can employ two main strategies to counter parasitic infection. Resistance is </w:t>
      </w:r>
      <w:r w:rsidR="003748E8" w:rsidRPr="008E156F">
        <w:rPr>
          <w:rFonts w:ascii="Times New Roman" w:hAnsi="Times New Roman" w:cs="Times New Roman"/>
          <w:szCs w:val="24"/>
        </w:rPr>
        <w:t xml:space="preserve"> defined in the literature as </w:t>
      </w:r>
      <w:r w:rsidRPr="008E156F">
        <w:rPr>
          <w:rFonts w:ascii="Times New Roman" w:hAnsi="Times New Roman" w:cs="Times New Roman"/>
          <w:szCs w:val="24"/>
        </w:rPr>
        <w:t xml:space="preserve">whereby hosts actively avoid, reduce and recover from infection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"DOI" : "10.1016/j.tree.2009.06.015", "ISBN" : "0169-5347", "ISSN" : "01695347", "PMID" : "19782425", "abstract" : "Epidemiological models and studies of disease ecology typically ignore the role of host condition and immunocompetence when trying to explain the distribution and dynamics of infections and their impact on host dynamics. Recent research, however, indicates that host susceptibility should be considered carefully if we are to understand the mechanism by which parasite dynamics influence host dynamics and vice versa. Studies in insects, fish, amphibians and rodents show that infection occurrence and intensity are more probable and more severe in individuals with an underlying poor condition. Moreover, infection itself results in further deterioration of the host and a 'vicious circle' is created. We argue that this potential synergy between host susceptibility and infection should be more widely acknowledged in disease ecology research. ?? 2009 Elsevier Ltd.", "author" : [ { "dropping-particle" : "", "family" : "Beldomenico", "given" : "Pablo M.", "non-dropping-particle" : "", "parse-names" : false, "suffix" : "" }, { "dropping-particle" : "", "family" : "Begon", "given" : "Michael", "non-dropping-particle" : "", "parse-names" : false, "suffix" : "" } ], "container-title" : "Trends in Ecology and Evolution", "id" : "ITEM-1", "issue" : "1", "issued" : { "date-parts" : [ [ "2009" ] ] }, "page" : "21-27", "title" : "Disease spread, susceptibility and infection intensity: vicious circles?", "type" : "article-journal", "volume" : "25" }, "uris" : [ "http://www.mendeley.com/documents/?uuid=87bf9595-aff1-4e10-a045-7de2b20f6cd9" ] }, { "id" : "ITEM-2", "itemData" : { "DOI" : "10.1371/journal.pbio.1001917", "ISBN" : "1545-7885", "ISSN" : "15457885", "PMID" : "25072883", "abstract" : "Hosts may mitigate the impact of parasites by two broad strategies: resistance, which limits parasite burden, and tolerance, which limits the fitness or health cost of increasing parasite burden. The degree and causes of variation in both resistance and tolerance are expected to influence host-parasite evolutionary and epidemiological dynamics and inform disease management, yet very little empirical work has addressed tolerance in wild vertebrates. Here, we applied random regression models to longitudinal data from an unmanaged population of Soay sheep to estimate individual tolerance, defined as the rate of decline in body weight with increasing burden of highly prevalent gastrointestinal nematode parasites. On average, individuals lost weight as parasite burden increased, but whereas some lost weight slowly as burden increased (exhibiting high tolerance), other individuals lost weight significantly more rapidly (exhibiting low tolerance). We then investigated associations between tolerance and fitness using selection gradients that accounted for selection on correlated traits, including body weight. We found evidence for positive phenotypic selection on tolerance: on average, individuals who lost weight more slowly with increasing parasite burden had higher lifetime breeding success. This variation did not have an additive genetic basis. These results reveal that selection on tolerance operates under natural conditions. They also support theoretical predictions for the erosion of additive genetic variance of traits under strong directional selection and fixation of genes conferring tolerance. Our findings provide the first evidence of selection on individual tolerance of infection in animals and suggest practical applications in animal and human disease management in the face of highly prevalent parasites.", "author" : [ { "dropping-particle" : "", "family" : "Hayward", "given" : "Adam D.", "non-dropping-particle" : "", "parse-names" : false, "suffix" : "" }, { "dropping-particle" : "", "family" : "Nussey", "given" : "Daniel H.", "non-dropping-particle" : "", "parse-names" : false, "suffix" : "" }, { "dropping-particle" : "", "family" : "Wilson", "given" : "Alastair J.", "non-dropping-particle" : "", "parse-names" : false, "suffix" : "" }, { "dropping-particle" : "", "family" : "Berenos", "given" : "Camillo", "non-dropping-particle" : "", "parse-names" : false, "suffix" : "" }, { "dropping-particle" : "", "family" : "Pilkington", "given" : "Jill G.", "non-dropping-particle" : "", "parse-names" : false, "suffix" : "" }, { "dropping-particle" : "", "family" : "Watt", "given" : "Kathryn A.", "non-dropping-particle" : "", "parse-names" : false, "suffix" : "" }, { "dropping-particle" : "", "family" : "Pemberton", "given" : "Josephine M.", "non-dropping-particle" : "", "parse-names" : false, "suffix" : "" }, { "dropping-particle" : "", "family" : "Graham", "given" : "Andrea L.", "non-dropping-particle" : "", "parse-names" : false, "suffix" : "" } ], "container-title" : "PLoS Biology", "id" : "ITEM-2", "issue" : "7", "issued" : { "date-parts" : [ [ "2014" ] ] }, "page" : "1-13", "title" : "Natural Selection on Individual Variation in Tolerance of Gastrointestinal Nematode Infection", "type" : "article-journal", "volume" : "12" }, "uris" : [ "http://www.mendeley.com/documents/?uuid=e4f6a92c-88fb-4c6e-86c0-6bae128f346e" ] } ], "mendeley" : { "formattedCitation" : "(Beldomenico &amp; Begon 2009; Hayward &lt;i&gt;et al.&lt;/i&gt; 2014d)", "manualFormatting" : "(Beldomenico &amp; Begon 2009; Hayward et al. 2014c)", "plainTextFormattedCitation" : "(Beldomenico &amp; Begon 2009; Hayward et al. 2014d)", "previouslyFormattedCitation" : "(Beldomenico &amp; Begon 2009; Hayward &lt;i&gt;et al.&lt;/i&gt; 2014d)"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 xml:space="preserve">(Beldomenico &amp; Begon 2009; Hayward </w:t>
      </w:r>
      <w:r w:rsidR="00AB2311" w:rsidRPr="008E156F">
        <w:rPr>
          <w:rFonts w:ascii="Times New Roman" w:hAnsi="Times New Roman" w:cs="Times New Roman"/>
          <w:i/>
          <w:noProof/>
          <w:szCs w:val="24"/>
        </w:rPr>
        <w:t>et al.</w:t>
      </w:r>
      <w:r w:rsidR="00634CD4" w:rsidRPr="008E156F">
        <w:rPr>
          <w:rFonts w:ascii="Times New Roman" w:hAnsi="Times New Roman" w:cs="Times New Roman"/>
          <w:noProof/>
          <w:szCs w:val="24"/>
        </w:rPr>
        <w:t xml:space="preserve"> 2014c</w:t>
      </w:r>
      <w:r w:rsidR="00AB2311" w:rsidRPr="008E156F">
        <w:rPr>
          <w:rFonts w:ascii="Times New Roman" w:hAnsi="Times New Roman" w:cs="Times New Roman"/>
          <w:noProof/>
          <w:szCs w:val="24"/>
        </w:rPr>
        <w:t>)</w:t>
      </w:r>
      <w:r w:rsidRPr="008E156F">
        <w:rPr>
          <w:rFonts w:ascii="Times New Roman" w:hAnsi="Times New Roman" w:cs="Times New Roman"/>
          <w:szCs w:val="24"/>
        </w:rPr>
        <w:fldChar w:fldCharType="end"/>
      </w:r>
      <w:r w:rsidRPr="008E156F">
        <w:rPr>
          <w:rFonts w:ascii="Times New Roman" w:hAnsi="Times New Roman" w:cs="Times New Roman"/>
          <w:szCs w:val="24"/>
        </w:rPr>
        <w:t>. Tolerance is the active mitigation of pathological effects of, and the ability of a host to limit damage induced by, a parasitic burden</w:t>
      </w:r>
      <w:r w:rsidR="0013137B" w:rsidRPr="008E156F">
        <w:rPr>
          <w:rFonts w:ascii="Times New Roman" w:hAnsi="Times New Roman" w:cs="Times New Roman"/>
          <w:szCs w:val="24"/>
        </w:rPr>
        <w:t xml:space="preserv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"10.1086/598494", "ISBN" : "1730650600", "ISSN" : "0003-0147", "PMID" : "19374557", "abstract" : "Due to the importance of infectious disease, there is a large body of theory on the evolution of either hosts or, more commonly, parasites. Here we present a fully coevolutionary model of a host-parasite system that includes ecological dynamics that feed back into the coevolutionary outcome, and we show that highly virulent parasites may evolve due to the coevolutionary process. Parasite evolution is very sensitive to evolution in the host, and virulence fluctuates substantially when mutation rates vary between host and parasite. Evolutionary branching in the host leads to parasites increasing their virulence, and small changes in host resistance drive large changes in parasite virulence. Evolutionary branching in one species does not cause branching in the other. Our work emphasizes the importance of considering coevolutionary dynamics and shows that certain highly virulent parasites may result from responses to host evolution.", "author" : [ { "dropping-particle" : "", "family" : "Best", "given" : "Alex", "non-dropping-particle" : "", "parse-names" : false, "suffix" : "" }, { "dropping-particle" : "", "family" : "White", "given" : "Andy", "non-dropping-particle" : "", "parse-names" : false, "suffix" : "" }, { "dropping-particle" : "", "family" : "Boots", "given" : "Mike", "non-dropping-particle" : "", "parse-names" : false, "suffix" : "" } ], "container-title" : "The American naturalist", "id" : "ITEM-1", "issue" : "6", "issued" : { "date-parts" : [ [ "2009" ] ] }, "page" : "779-791", "title" : "The implications of coevolutionary dynamics to host-parasite interactions.", "type" : "article-journal", "volume" : "173" }, "uris" : [ "http://www.mendeley.com/documents/?uuid=5ae9fcd8-30d0-4306-a566-7231c1858fc0" ] }, { "id" : "ITEM-2", "itemData" : { "DOI" : "10.1016/j.jtbi.2005.03.005", "ISBN" : "0022-5193", "ISSN" : "00225193", "PMID" : "16005309", "abstract" : "In response to parasitic infection, hosts may evolve defences that reduce the deleterious effects on survivorship. This may be interpreted as a form of resistance, as long as infected hosts are able to either recover or reproduce. Here we distinguish two important routes to this form of resistance. An infected host may either: (1) tolerate pathogen damage, or (2) control the pathogen by inhibiting its growth. A model is constructed to examine the evolutionary dynamics of tolerance and control to a free-living microparasite, where both forms of resistance are costly in terms of other life-history traits. We do not observe polymorphism of tolerant genotypes. In contrast, the evolution of control may lead to disruptive selection, and ultimately dimorphism of extreme strains. The optimal host genotype also varies with the type of resistance - individuals invest more in tolerance and pay a greater cost. The free-living framework used makes the distinction between tolerance and control explicit but the distinction applies equally to directly transmitted parasites. Due to the evolutionary differences exhibited, it is important to design experiments that distinguish between the two forms of resistance. \u00a9 2005 Elsevier Ltd. All rights reserved.", "author" : [ { "dropping-particle" : "", "family" : "Miller", "given" : "M. R.", "non-dropping-particle" : "", "parse-names" : false, "suffix" : "" }, { "dropping-particle" : "", "family" : "White", "given" : "a.", "non-dropping-particle" : "", "parse-names" : false, "suffix" : "" }, { "dropping-particle" : "", "family" : "Boots", "given" : "M.", "non-dropping-particle" : "", "parse-names" : false, "suffix" : "" } ], "container-title" : "Journal of Theoretical Biology", "id" : "ITEM-2", "issued" : { "date-parts" : [ [ "2005" ] ] }, "page" : "198-207", "title" : "The evolution of host resistance: Tolerance and control as distinct strategies", "type" : "article-journal", "volume" : "236" }, "uris" : [ "http://www.mendeley.com/documents/?uuid=53be4895-3194-45c2-b396-f77041c886bf" ] } ], "mendeley" : { "formattedCitation" : "(Miller, White &amp; Boots 2005; Best, White &amp; Boots 2009)", "plainTextFormattedCitation" : "(Miller, White &amp; Boots 2005; Best, White &amp; Boots 2009)", "previouslyFormattedCitation" : "(Miller, White &amp; Boots 2005; Best, White &amp; Boots 2009)"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(Miller, White &amp; Boots 2005; Best, White &amp; Boots 2009)</w:t>
      </w:r>
      <w:r w:rsidRPr="008E156F">
        <w:rPr>
          <w:rFonts w:ascii="Times New Roman" w:hAnsi="Times New Roman" w:cs="Times New Roman"/>
          <w:szCs w:val="24"/>
        </w:rPr>
        <w:fldChar w:fldCharType="end"/>
      </w:r>
      <w:r w:rsidRPr="008E156F">
        <w:rPr>
          <w:rFonts w:ascii="Times New Roman" w:hAnsi="Times New Roman" w:cs="Times New Roman"/>
          <w:szCs w:val="24"/>
        </w:rPr>
        <w:t>. There is a notable paucity in the literature of studies investigating host heterogeneity in tolerance, particularly for field</w:t>
      </w:r>
      <w:r w:rsidR="00E21281" w:rsidRPr="008E156F">
        <w:rPr>
          <w:rFonts w:ascii="Times New Roman" w:hAnsi="Times New Roman" w:cs="Times New Roman"/>
          <w:szCs w:val="24"/>
        </w:rPr>
        <w:t>-</w:t>
      </w:r>
      <w:r w:rsidRPr="008E156F">
        <w:rPr>
          <w:rFonts w:ascii="Times New Roman" w:hAnsi="Times New Roman" w:cs="Times New Roman"/>
          <w:szCs w:val="24"/>
        </w:rPr>
        <w:t xml:space="preserve">based studies focused on natural systems. This is understandable considering the current </w:t>
      </w:r>
      <w:r w:rsidR="0064639E" w:rsidRPr="008E156F">
        <w:rPr>
          <w:rFonts w:ascii="Times New Roman" w:hAnsi="Times New Roman" w:cs="Times New Roman"/>
          <w:szCs w:val="24"/>
        </w:rPr>
        <w:t>challenges in</w:t>
      </w:r>
      <w:r w:rsidRPr="008E156F">
        <w:rPr>
          <w:rFonts w:ascii="Times New Roman" w:hAnsi="Times New Roman" w:cs="Times New Roman"/>
          <w:szCs w:val="24"/>
        </w:rPr>
        <w:t xml:space="preserve"> understanding of tolerance in </w:t>
      </w:r>
      <w:r w:rsidR="0064639E" w:rsidRPr="008E156F">
        <w:rPr>
          <w:rFonts w:ascii="Times New Roman" w:hAnsi="Times New Roman" w:cs="Times New Roman"/>
          <w:szCs w:val="24"/>
        </w:rPr>
        <w:t>natural, or semi-natural, settings</w:t>
      </w:r>
      <w:r w:rsidRPr="008E156F">
        <w:rPr>
          <w:rFonts w:ascii="Times New Roman" w:hAnsi="Times New Roman" w:cs="Times New Roman"/>
          <w:szCs w:val="24"/>
        </w:rPr>
        <w:t xml:space="preserve">. Tolerance can be quantified by measuring individual-level rates of decline in fitness in response to increases in parasite burden; more tolerant hosts will lose fitness at a lower rate of decline with increasing infection intensity than less tolerant hosts, who will likely suffer quick deterioration in comparison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"DOI" : "10.1126/science.1194878", "ISSN" : "1095-9203", "PMID" : "21030656", "abstract" : "A functional immune system is important for survival in natural environments, where individuals are frequently exposed to parasites. Yet strong immune responses may have fitness costs if they deplete limited energetic resources or cause autoimmune disease. We have found associations between fitness and heritable self-reactive antibody responsiveness in a wild population of Soay sheep. The occurrence of self-reactive antibodies correlated with overall antibody responsiveness and was associated with reduced reproduction in adults of both sexes. However, in females, the presence of self-reactive antibodies was positively associated with adult survival during harsh winters. Our results highlight the complex effects of natural selection on immune responsiveness and suggest that fitness trade-offs may maintain immunoheterogeneity, including genetic variation in autoimmune susceptibility.", "author" : [ { "dropping-particle" : "", "family" : "Graham", "given" : "Andrea L", "non-dropping-particle" : "", "parse-names" : false, "suffix" : "" }, { "dropping-particle" : "", "family" : "Hayward", "given" : "Adam D", "non-dropping-particle" : "", "parse-names" : false, "suffix" : "" }, { "dropping-particle" : "", "family" : "Watt", "given" : "Kathryn a", "non-dropping-particle" : "", "parse-names" : false, "suffix" : "" }, { "dropping-particle" : "", "family" : "Pilkington", "given" : "Jill G", "non-dropping-particle" : "", "parse-names" : false, "suffix" : "" }, { "dropping-particle" : "", "family" : "Pemberton", "given" : "Josephine M", "non-dropping-particle" : "", "parse-names" : false, "suffix" : "" }, { "dropping-particle" : "", "family" : "Nussey", "given" : "Daniel H", "non-dropping-particle" : "", "parse-names" : false, "suffix" : "" } ], "container-title" : "Science (New York, N.Y.)", "id" : "ITEM-1", "issue" : "6004", "issued" : { "date-parts" : [ [ "2010", "10", "29" ] ] }, "page" : "662-5", "title" : "Fitness correlates of heritable variation in antibody responsiveness in a wild mammal.", "type" : "article-journal", "volume" : "330" }, "uris" : [ "http://www.mendeley.com/documents/?uuid=00be3a09-94d2-4b97-85c9-6db7a6554276" ] }, { "id" : "ITEM-2", "itemData" : { "DOI" : "10.1016/j.zool.2016.05.011", "ISBN" : "3147471896", "ISSN" : "09442006", "PMID" : "25653388", "abstract" : "Tolerance, the ability of a host to limit the negative fitness effects of a given parasite load, is now recognised as an important host defence strategy in animals. Together with resistance, the ability of a host to limit parasite load, these two host strategies represent two disparate host responses to parasites, each with different predicted evolutionary consequences: resistance is predicted to reduce parasite prevalence, whereas tolerance could be neutral towards, or increase, parasite prevalence in a population. The distinction between these two strategies might have far-reaching epidemiological consequences. Classically, a reaction norm defines host tolerance because it depicts the change in host fitness as a function of parasite load, where a shallow negative slope indicates that host fitness slowly deteriorates as parasite load increases (i.e., high tolerance). Despite the fact that tolerance was only recently acknowledged to be an important component in an animal's immune repertoire, it is frequently referenced, so our aim is to emphasise the current advances on the topic. We begin by summarising the ways in which biologists measure the two components of tolerance, parasite load and fitness, as well as the ways in which the concept has been defined (i.e., point and range tolerance). It is common to test for variation in host tolerance according to intrinsic, innate factors, where variation exists among populations, genders or genotypes. Such variation in tolerance is pervasive across animal taxa, and we briefly review some of the mechanistic bases of variation that have recently begun to be explored. Three further novel advancements in the tolerance field are the appreciation of the role of extrinsic, environmental factors on tolerance, host tolerance in multi-host???parasite systems and individual-based approaches to tolerance measures. We explore these topics using recent examples and suggest some future perspectives. It is becoming increasingly clear that an appreciation of tolerance as a defence strategy can provide significant insights into how hosts coexist with parasites.", "author" : [ { "dropping-particle" : "", "family" : "Kutzer", "given" : "Megan A M", "non-dropping-particle" : "", "parse-names" : false, "suffix" : "" }, { "dropping-particle" : "", "family" : "Armitage", "given" : "Sophie A O", "non-dropping-particle" : "", "parse-names" : false, "suffix" : "" } ], "container-title" : "Zoology", "id" : "ITEM-2", "issue" : "4", "issued" : { "date-parts" : [ [ "2016" ] ] }, "page" : "281-289", "publisher" : "Elsevier GmbH.", "title" : "Maximising fitness in the face of parasites: a review of host tolerance", "type" : "article-journal", "volume" : "119" }, "uris" : [ "http://www.mendeley.com/documents/?uuid=e77c0f5b-2320-4cbb-8427-dd110be88893" ] } ], "mendeley" : { "formattedCitation" : "(Graham &lt;i&gt;et al.&lt;/i&gt; 2010b; Kutzer &amp; Armitage 2016)", "manualFormatting" : "(Graham et al. 2010; Kutzer &amp; Armitage 2016)", "plainTextFormattedCitation" : "(Graham et al. 2010b; Kutzer &amp; Armitage 2016)", "previouslyFormattedCitation" : "(Graham &lt;i&gt;et al.&lt;/i&gt; 2010b; Kutzer &amp; Armitage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(Graham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2010; Kutzer &amp; Armitage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In long-lived mammals, body weight is a proxy for host condition, </w:t>
      </w:r>
      <w:r w:rsidR="001977B8" w:rsidRPr="008E156F">
        <w:rPr>
          <w:rFonts w:ascii="Times New Roman" w:hAnsi="Times New Roman" w:cs="Times New Roman"/>
          <w:szCs w:val="24"/>
        </w:rPr>
        <w:t xml:space="preserve">and </w:t>
      </w:r>
      <w:r w:rsidRPr="008E156F">
        <w:rPr>
          <w:rFonts w:ascii="Times New Roman" w:hAnsi="Times New Roman" w:cs="Times New Roman"/>
          <w:szCs w:val="24"/>
        </w:rPr>
        <w:t xml:space="preserve">an appropriate fitness measure relative to host generation time to assess parasite tolerance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"DOI" : "10.1016/j.tree.2009.12.005", "ISBN" : "0169-5347", "ISSN" : "01695347", "PMID" : "20092909", "abstract" : "Victim defence against enemies can be divided into resistance (minimizing successful enemy attacks) and tolerance (minimizing the fitness impact of enemy attacks). Although resistance has a negative effect on enemy fitness, tolerance, by this definition, does not necessarily; the relative importance of resistance and tolerance within a population might therefore affect enemy-victim coevolution. Resistance and tolerance have been distinguished in studies of plant defence, whereas most studies of antagonistic interactions in animals have focused on resistance, neglecting tolerance. We suggest that tolerance is also an important means of defence in animal victim-enemy interactions such as brood parasitism, mating interactions and territoriality. We discuss the potential coevolutionary consequences of tolerance variation in these animal enemy-victim interactions. \u00a9 2010 Elsevier Ltd. All rights reserved.", "author" : [ { "dropping-particle" : "", "family" : "Svensson", "given" : "Erik I.", "non-dropping-particle" : "", "parse-names" : false, "suffix" : "" }, { "dropping-particle" : "", "family" : "R\u00e5berg", "given" : "Lars", "non-dropping-particle" : "", "parse-names" : false, "suffix" : "" } ], "container-title" : "Trends in Ecology and Evolution", "id" : "ITEM-1", "issue" : "5", "issued" : { "date-parts" : [ [ "2010" ] ] }, "page" : "267-274", "publisher" : "Elsevier Ltd", "title" : "Resistance and tolerance in animal enemy-victim coevolution", "type" : "article-journal", "volume" : "25" }, "uris" : [ "http://www.mendeley.com/documents/?uuid=f0e8e218-3261-4330-b6b5-ba086a6bc469" ] }, { "id" : "ITEM-2", "itemData" : { "DOI" : "10.1126/science.1172133", "ISBN" : "3120080001005", "ISSN" : "0036-8075", "PMID" : "19628857", "author" : [ { "dropping-particle" : "", "family" : "R\u00e5berg", "given" : "Lars", "non-dropping-particle" : "", "parse-names" : false, "suffix" : "" }, { "dropping-particle" : "", "family" : "Sim", "given" : "Derek", "non-dropping-particle" : "", "parse-names" : false, "suffix" : "" }, { "dropping-particle" : "", "family" : "Read", "given" : "Andrew F.", "non-dropping-particle" : "", "parse-names" : false, "suffix" : "" } ], "container-title" : "Science", "id" : "ITEM-2", "issued" : { "date-parts" : [ [ "2007" ] ] }, "page" : "812-814", "title" : "Disentangling Genetic Variation for Resistance and Tolerance to Infectious Diseases in Animals", "type" : "article-journal", "volume" : "318" }, "uris" : [ "http://www.mendeley.com/documents/?uuid=6859ef62-e419-49d2-9d21-db50918702fd" ] }, { "id" : "ITEM-3", "itemData" : { "DOI" : "10.1371/journal.pbio.1001901", "ISBN" : "1545-7885", "ISSN" : "15457885", "PMID" : "25004450", "abstract" : "&lt;sec&gt; &lt;title&gt;&lt;/title&gt; &lt;p&gt;A large-scale field study in naturally occurring vole populations identified gene expression changes over time and demonstrates how wild mammals exhibit tolerance to chronic parasite infections.&lt;/p&gt; &lt;/sec&gt;", "author" : [ { "dropping-particle" : "", "family" : "Jackson", "given" : "J.A.", "non-dropping-particle" : "", "parse-names" : false, "suffix" : "" }, { "dropping-particle" : "", "family" : "Hall", "given" : "J.A.", "non-dropping-particle" : "", "parse-names" : false, "suffix" : "" }, { "dropping-particle" : "", "family" : "Friberg", "given" : "I.M.", "non-dropping-particle" : "", "parse-names" : false, "suffix" : "" }, { "dropping-particle" : "", "family" : "Ralli", "given" : "C.", "non-dropping-particle" : "", "parse-names" : false, "suffix" : "" }, { "dropping-particle" : "", "family" : "Lowe", "given" : "A.", "non-dropping-particle" : "", "parse-names" : false, "suffix" : "" }, { "dropping-particle" : "", "family" : "Zawadzka", "given" : "M.", "non-dropping-particle" : "", "parse-names" : false, "suffix" : "" }, { "dropping-particle" : "", "family" : "Turner", "given" : "A.K.", "non-dropping-particle" : "", "parse-names" : false, "suffix" : "" }, { "dropping-particle" : "", "family" : "Stewart", "given" : "A.", "non-dropping-particle" : "", "parse-names" : false, "suffix" : "" }, { "dropping-particle" : "", "family" : "Birtles", "given" : "R.J.", "non-dropping-particle" : "", "parse-names" : false, "suffix" : "" }, { "dropping-particle" : "", "family" : "Paterson", "given" : "S.", "non-dropping-particle" : "", "parse-names" : false, "suffix" : "" }, { "dropping-particle" : "", "family" : "Bradley", "given" : "J.E.", "non-dropping-particle" : "", "parse-names" : false, "suffix" : "" }, { "dropping-particle" : "", "family" : "Begon", "given" : "M.", "non-dropping-particle" : "", "parse-names" : false, "suffix" : "" } ], "container-title" : "PLoS biology", "id" : "ITEM-3", "issue" : "7", "issued" : { "date-parts" : [ [ "2014" ] ] }, "page" : "e1001901", "title" : "An immunological marker of tolerance to infection in wild rodents", "type" : "article-journal", "volume" : "12" }, "uris" : [ "http://www.mendeley.com/documents/?uuid=b03decaf-da99-479f-ac27-5857717ffe5d" ] }, { "id" : "ITEM-4", "itemData" : { "DOI" : "10.1093/icb/icu022", "ISBN" : "1540-7063", "ISSN" : "1557-7023", "PMID" : "24760794", "abstract" : "Eco-immunology seeks evolutionary explanations for the tremendous variation in immune defense observed in nature. Assays to quantify immune phenotypes often are crucial to this endeavor. To this end, we suggest that more use could (and arguably should) be made of the veterinary and clinical serological toolbox. For example, measuring the magnitude and half-life of parasite-specific antibodies across a range of host taxa may provide new ways of testing theories in eco-immunology. Here, we suggest that antibody assays developed in veterinary and clinical immunology and epidemiology provide excellent tools-or at least excellent starting points for development of tools-for tests of such hypotheses. We review how such assays work and how they may be optimized for new questions and new systems in eco-immunology. We provide examples of the application of such tools to eco</w:instrText>
      </w:r>
      <w:r w:rsidR="00AB2311" w:rsidRPr="008E156F">
        <w:rPr>
          <w:rFonts w:ascii="Times New Roman" w:hAnsi="Times New Roman" w:cs="Times New Roman"/>
          <w:szCs w:val="24"/>
          <w:lang w:val="sv-SE"/>
        </w:rPr>
        <w:instrText>-immunological studies of seabirds and mammals, and suggest a decision-tree to aid development of assays. We expect that addition of such tools to the eco-immunological toolbox will promote progress in the field and help elucidate how immune systems function and why they vary in nature.", "author" : [ { "dropping-particle" : "", "family" : "Garnier", "given" : "Romain", "non-dropping-particle" : "", "parse-names" : false, "suffix" : "" }, { "dropping-particle" : "", "family" : "Graham", "given" : "Andrea L", "non-dropping-particle" : "", "parse-names" : false, "suffix" : "" } ], "container-title" : "Integrative and comparative biology", "id" : "ITEM-4", "issued" : { "date-parts" : [ [ "2014" ] ] }, "page" : "1-14", "title" : "Insights from parasite-specific serological tools in eco-immunology.", "type" : "article-journal" }, "uris" : [ "http://www.mendeley.com/documents/?uuid=c08ee461-7ea7-4866-b779-97d6b29c84e2" ] } ], "mendeley" : { "formattedCitation" : "(R\u00e5berg &lt;i&gt;et al.&lt;/i&gt; 2007; Svensson &amp; R\u00e5berg 2010; Garnier &amp; Graham 2014; Jackson &lt;i&gt;et al.&lt;/i&gt; 2014)", "plainTextFormattedCitation" : "(R\u00e5berg et al. 2007; Svensson &amp; R\u00e5berg 2010; Garnier &amp; Graham 2014; Jackson et al. 2014)", "previouslyFormattedCitation" : "(R\u00e5berg &lt;i&gt;et al.&lt;/i&gt; 2007; Svensson &amp; R\u00e5berg 2010; Garnier &amp; Graham 2014; Jackson &lt;i&gt;et al.&lt;/i&gt; 2014)"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lang w:val="sv-SE"/>
        </w:rPr>
        <w:t xml:space="preserve">(Råberg </w:t>
      </w:r>
      <w:r w:rsidR="00AB2311" w:rsidRPr="008E156F">
        <w:rPr>
          <w:rFonts w:ascii="Times New Roman" w:hAnsi="Times New Roman" w:cs="Times New Roman"/>
          <w:i/>
          <w:noProof/>
          <w:szCs w:val="24"/>
          <w:lang w:val="sv-SE"/>
        </w:rPr>
        <w:t>et al.</w:t>
      </w:r>
      <w:r w:rsidR="00AB2311" w:rsidRPr="008E156F">
        <w:rPr>
          <w:rFonts w:ascii="Times New Roman" w:hAnsi="Times New Roman" w:cs="Times New Roman"/>
          <w:noProof/>
          <w:szCs w:val="24"/>
          <w:lang w:val="sv-SE"/>
        </w:rPr>
        <w:t xml:space="preserve"> 2007; Svensson &amp; Råberg 2010; Garnier &amp; Graham 2014; Jackson </w:t>
      </w:r>
      <w:r w:rsidR="00AB2311" w:rsidRPr="008E156F">
        <w:rPr>
          <w:rFonts w:ascii="Times New Roman" w:hAnsi="Times New Roman" w:cs="Times New Roman"/>
          <w:i/>
          <w:noProof/>
          <w:szCs w:val="24"/>
          <w:lang w:val="sv-SE"/>
        </w:rPr>
        <w:t>et al.</w:t>
      </w:r>
      <w:r w:rsidR="00AB2311" w:rsidRPr="008E156F">
        <w:rPr>
          <w:rFonts w:ascii="Times New Roman" w:hAnsi="Times New Roman" w:cs="Times New Roman"/>
          <w:noProof/>
          <w:szCs w:val="24"/>
          <w:lang w:val="sv-SE"/>
        </w:rPr>
        <w:t xml:space="preserve"> 2014)</w:t>
      </w:r>
      <w:r w:rsidRPr="008E156F">
        <w:rPr>
          <w:rFonts w:ascii="Times New Roman" w:hAnsi="Times New Roman" w:cs="Times New Roman"/>
          <w:szCs w:val="24"/>
        </w:rPr>
        <w:fldChar w:fldCharType="end"/>
      </w:r>
      <w:r w:rsidRPr="008E156F">
        <w:rPr>
          <w:rFonts w:ascii="Times New Roman" w:hAnsi="Times New Roman" w:cs="Times New Roman"/>
          <w:szCs w:val="24"/>
          <w:lang w:val="sv-SE"/>
        </w:rPr>
        <w:t xml:space="preserve">. </w:t>
      </w:r>
      <w:r w:rsidRPr="008E156F">
        <w:rPr>
          <w:rFonts w:ascii="Times New Roman" w:hAnsi="Times New Roman" w:cs="Times New Roman"/>
          <w:szCs w:val="24"/>
        </w:rPr>
        <w:t xml:space="preserve">However, host weight is generally highly correlated to the external environment, especially for hosts facing strong seasonal changes affecting food availability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"DOI" : "10.1111/j.1365-2656.2011.01892.x", "ISBN" : "1365-2656", "ISSN" : "00218790", "PMID" : "21831195", "abstract" : "1. Seasonality of rainfall can exert a strong influence on animal\\ncondition and on hostparasite interactions. The body condition of\\nruminants fluctuates seasonally in response to changes in energy\\nrequirements, foraging patterns and resource availability, and seasonal\\nvariation in parasite infections may further alter ruminant body\\ncondition.\\n2. This study disentangles the effects of rainfall and gastrointestinal\\nparasite infections on springbok (Antidorcas marsupialis) body condition\\nand determines how these factors vary among demographic groups.\\n3. Using data from four years and three study areas, we investigated (i)\\nthe influence of rainfall variation, demographic factors and parasite\\ninteractions on parasite prevalence or infection intensity, (ii) whether\\nparasitism or rainfall is a more important predictor of springbok body\\ncondition and (iii) how parasitism and condition vary among study areas\\nalong a rainfall gradient.\\n4. We found that increased parasite intensity is associated with reduced\\nbody condition only for adult females. For all other demographic groups,\\nbody condition was significantly related to prior rainfall and not to\\nparasitism. Rainfall lagged by two months had a positive effect on body\\ncondition.\\n5. Adult females showed evidence of a `periparturient rise' in parasite\\nintensity and had higher parasite intensity and lower body condition\\nthan adult males after parturition and during early lactation. After\\njuveniles were weaned, adult females had lower parasite intensity than\\nadult males. Sex differences in parasitism and condition may be due to\\ndifferences between adult females and males in the seasonal timing of\\nreproductive effort and its effects on host immunity, as well as\\ndocumented sex differences in vulnerability to predation.\\n6. Our results highlight that parasites and the environment can\\nsynergistically affect host populations, but that these interactions\\nmight be masked by their interwoven relationships, their differential\\nimpacts on demographic groups, and the different time-scales at which\\nthey operate.", "author" : [ { "dropping-particle" : "", "family" : "Turner", "given" : "Wendy C.", "non-dropping-particle" : "", "parse-names" : false, "suffix" : "" }, { "dropping-particle" : "", "family" : "Versfeld", "given" : "Wilferd D.", "non-dropping-particle" : "", "parse-names" : false, "suffix" : "" }, { "dropping-particle" : "", "family" : "Kilian", "given" : "J. Werner", "non-dropping-particle" : "", "parse-names" : false, "suffix" : "" }, { "dropping-particle" : "", "family" : "Getz", "given" : "Wayne M.", "non-dropping-particle" : "", "parse-names" : false, "suffix" : "" } ], "container-title" : "Journal of Animal Ecology", "id" : "ITEM-1", "issue" : "1", "issued" : { "date-parts" : [ [ "2012" ] ] }, "page" : "58-69", "title" : "Synergistic effects of seasonal rainfall, parasites and demography on fluctuations in springbok body condition", "type" : "article-journal", "volume" : "81" }, "uris" : [ "http://www.mendeley.com/documents/?uuid=d234d692-68a1-4394-a996-616e14058a66" ] }, { "id" : "ITEM-2",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"ITEM-2", "issued" : { "date-parts" : [ [ "2015" ] ] }, "page" : "cov030", "title" : "Stress and body condition are associated with climate and demography in Asian elephants", "type" : "article-journal", "volume" : "3" }, "uris" : [ "http://www.mendeley.com/documents/?uuid=0ec589ad-b387-4df2-a5e5-79700119c8ce" ] } ], "mendeley" : { "formattedCitation" : "(Turner &lt;i&gt;et al.&lt;/i&gt; 2012; Mumby &lt;i&gt;et al.&lt;/i&gt; 2015c)", "plainTextFormattedCitation" : "(Turner et al. 2012; Mumby et al. 2015c)", "previouslyFormattedCitation" : "(Turner &lt;i&gt;et al.&lt;/i&gt; 2012; Mumby &lt;i&gt;et al.&lt;/i&gt; 2015c)" }, "properties" : { "noteIndex" : 0 }, "schema" : "https://github.com/citation-style-language/schema/raw/master/csl-citation.json" }</w:instrText>
      </w:r>
      <w:r w:rsidRPr="008E156F">
        <w:rPr>
          <w:rFonts w:ascii="Times New Roman" w:hAnsi="Times New Roman" w:cs="Times New Roman"/>
          <w:szCs w:val="24"/>
        </w:rPr>
        <w:fldChar w:fldCharType="separate"/>
      </w:r>
      <w:r w:rsidR="008432E1" w:rsidRPr="008E156F">
        <w:rPr>
          <w:rFonts w:ascii="Times New Roman" w:hAnsi="Times New Roman" w:cs="Times New Roman"/>
          <w:noProof/>
          <w:szCs w:val="24"/>
        </w:rPr>
        <w:t xml:space="preserve">(Turner </w:t>
      </w:r>
      <w:r w:rsidR="008432E1" w:rsidRPr="008E156F">
        <w:rPr>
          <w:rFonts w:ascii="Times New Roman" w:hAnsi="Times New Roman" w:cs="Times New Roman"/>
          <w:i/>
          <w:noProof/>
          <w:szCs w:val="24"/>
        </w:rPr>
        <w:t>et al.</w:t>
      </w:r>
      <w:r w:rsidR="008432E1" w:rsidRPr="008E156F">
        <w:rPr>
          <w:rFonts w:ascii="Times New Roman" w:hAnsi="Times New Roman" w:cs="Times New Roman"/>
          <w:noProof/>
          <w:szCs w:val="24"/>
        </w:rPr>
        <w:t xml:space="preserve"> 2012; Mumby </w:t>
      </w:r>
      <w:r w:rsidR="008432E1" w:rsidRPr="008E156F">
        <w:rPr>
          <w:rFonts w:ascii="Times New Roman" w:hAnsi="Times New Roman" w:cs="Times New Roman"/>
          <w:i/>
          <w:noProof/>
          <w:szCs w:val="24"/>
        </w:rPr>
        <w:t>et al.</w:t>
      </w:r>
      <w:r w:rsidR="008432E1" w:rsidRPr="008E156F">
        <w:rPr>
          <w:rFonts w:ascii="Times New Roman" w:hAnsi="Times New Roman" w:cs="Times New Roman"/>
          <w:noProof/>
          <w:szCs w:val="24"/>
        </w:rPr>
        <w:t xml:space="preserve"> 2015c)</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This can be addressed through the use of repeated, longitudinal measures of both </w:t>
      </w:r>
      <w:r w:rsidR="00E13C46" w:rsidRPr="008E156F">
        <w:rPr>
          <w:rFonts w:ascii="Times New Roman" w:hAnsi="Times New Roman" w:cs="Times New Roman"/>
          <w:szCs w:val="24"/>
        </w:rPr>
        <w:t>parasite burden</w:t>
      </w:r>
      <w:r w:rsidRPr="008E156F">
        <w:rPr>
          <w:rFonts w:ascii="Times New Roman" w:hAnsi="Times New Roman" w:cs="Times New Roman"/>
          <w:szCs w:val="24"/>
        </w:rPr>
        <w:t xml:space="preserve"> and condition. Yet, in many field-based studies, such measures are difficult to obtain due to </w:t>
      </w:r>
      <w:r w:rsidRPr="008E156F">
        <w:rPr>
          <w:rFonts w:ascii="Times New Roman" w:hAnsi="Times New Roman" w:cs="Times New Roman"/>
          <w:szCs w:val="24"/>
        </w:rPr>
        <w:lastRenderedPageBreak/>
        <w:t xml:space="preserve">accurate identification of, and access to, individuals over longitudinal time frames and the standardised collection of repeated measures from the same individuals. </w:t>
      </w:r>
    </w:p>
    <w:p w:rsidR="00202DA4" w:rsidRPr="008E156F" w:rsidRDefault="00202DA4" w:rsidP="009956EE">
      <w:pPr>
        <w:spacing w:line="480" w:lineRule="auto"/>
        <w:ind w:firstLine="360"/>
        <w:jc w:val="both"/>
        <w:rPr>
          <w:rFonts w:ascii="Times New Roman" w:hAnsi="Times New Roman" w:cs="Times New Roman"/>
          <w:szCs w:val="24"/>
        </w:rPr>
      </w:pPr>
      <w:r w:rsidRPr="008E156F">
        <w:rPr>
          <w:rFonts w:ascii="Times New Roman" w:hAnsi="Times New Roman" w:cs="Times New Roman"/>
          <w:szCs w:val="24"/>
        </w:rPr>
        <w:t xml:space="preserve">In our study, we aim to investigate host variation in </w:t>
      </w:r>
      <w:r w:rsidR="009956EE" w:rsidRPr="008E156F">
        <w:rPr>
          <w:rFonts w:ascii="Times New Roman" w:hAnsi="Times New Roman" w:cs="Times New Roman"/>
          <w:szCs w:val="24"/>
        </w:rPr>
        <w:t xml:space="preserve">nematode </w:t>
      </w:r>
      <w:r w:rsidRPr="008E156F">
        <w:rPr>
          <w:rFonts w:ascii="Times New Roman" w:hAnsi="Times New Roman" w:cs="Times New Roman"/>
          <w:szCs w:val="24"/>
        </w:rPr>
        <w:t>infection, account</w:t>
      </w:r>
      <w:r w:rsidR="00E13C46" w:rsidRPr="008E156F">
        <w:rPr>
          <w:rFonts w:ascii="Times New Roman" w:hAnsi="Times New Roman" w:cs="Times New Roman"/>
          <w:szCs w:val="24"/>
        </w:rPr>
        <w:t>ing</w:t>
      </w:r>
      <w:r w:rsidRPr="008E156F">
        <w:rPr>
          <w:rFonts w:ascii="Times New Roman" w:hAnsi="Times New Roman" w:cs="Times New Roman"/>
          <w:szCs w:val="24"/>
        </w:rPr>
        <w:t xml:space="preserve"> for seasonal effects</w:t>
      </w:r>
      <w:r w:rsidR="00E13C46" w:rsidRPr="008E156F">
        <w:rPr>
          <w:rFonts w:ascii="Times New Roman" w:hAnsi="Times New Roman" w:cs="Times New Roman"/>
          <w:szCs w:val="24"/>
        </w:rPr>
        <w:t>,</w:t>
      </w:r>
      <w:r w:rsidRPr="008E156F">
        <w:rPr>
          <w:rFonts w:ascii="Times New Roman" w:hAnsi="Times New Roman" w:cs="Times New Roman"/>
          <w:szCs w:val="24"/>
        </w:rPr>
        <w:t xml:space="preserve"> using repeated measures of parasite infection intensity from a population of semi-cap</w:t>
      </w:r>
      <w:r w:rsidR="0064639E" w:rsidRPr="008E156F">
        <w:rPr>
          <w:rFonts w:ascii="Times New Roman" w:hAnsi="Times New Roman" w:cs="Times New Roman"/>
          <w:szCs w:val="24"/>
        </w:rPr>
        <w:t>tive mammalian hosts. We first</w:t>
      </w:r>
      <w:r w:rsidRPr="008E156F">
        <w:rPr>
          <w:rFonts w:ascii="Times New Roman" w:hAnsi="Times New Roman" w:cs="Times New Roman"/>
          <w:szCs w:val="24"/>
        </w:rPr>
        <w:t xml:space="preserve"> outline demographics </w:t>
      </w:r>
      <w:r w:rsidR="00412D3E" w:rsidRPr="008E156F">
        <w:rPr>
          <w:rFonts w:ascii="Times New Roman" w:hAnsi="Times New Roman" w:cs="Times New Roman"/>
          <w:szCs w:val="24"/>
        </w:rPr>
        <w:t xml:space="preserve">that </w:t>
      </w:r>
      <w:r w:rsidRPr="008E156F">
        <w:rPr>
          <w:rFonts w:ascii="Times New Roman" w:hAnsi="Times New Roman" w:cs="Times New Roman"/>
          <w:szCs w:val="24"/>
        </w:rPr>
        <w:t xml:space="preserve">show elevated and reduced </w:t>
      </w:r>
      <w:r w:rsidR="009956EE" w:rsidRPr="008E156F">
        <w:rPr>
          <w:rFonts w:ascii="Times New Roman" w:hAnsi="Times New Roman" w:cs="Times New Roman"/>
          <w:szCs w:val="24"/>
        </w:rPr>
        <w:t>nematode</w:t>
      </w:r>
      <w:r w:rsidRPr="008E156F">
        <w:rPr>
          <w:rFonts w:ascii="Times New Roman" w:hAnsi="Times New Roman" w:cs="Times New Roman"/>
          <w:szCs w:val="24"/>
        </w:rPr>
        <w:t xml:space="preserve"> </w:t>
      </w:r>
      <w:r w:rsidR="00E13C46" w:rsidRPr="008E156F">
        <w:rPr>
          <w:rFonts w:ascii="Times New Roman" w:hAnsi="Times New Roman" w:cs="Times New Roman"/>
          <w:szCs w:val="24"/>
        </w:rPr>
        <w:t>burdens</w:t>
      </w:r>
      <w:r w:rsidR="009956EE" w:rsidRPr="008E156F">
        <w:rPr>
          <w:rFonts w:ascii="Times New Roman" w:hAnsi="Times New Roman" w:cs="Times New Roman"/>
          <w:szCs w:val="24"/>
        </w:rPr>
        <w:t xml:space="preserve">, </w:t>
      </w:r>
      <w:r w:rsidRPr="008E156F">
        <w:rPr>
          <w:rFonts w:ascii="Times New Roman" w:hAnsi="Times New Roman" w:cs="Times New Roman"/>
          <w:szCs w:val="24"/>
        </w:rPr>
        <w:t>as indicated from</w:t>
      </w:r>
      <w:r w:rsidR="009956EE" w:rsidRPr="008E156F">
        <w:rPr>
          <w:rFonts w:ascii="Times New Roman" w:hAnsi="Times New Roman" w:cs="Times New Roman"/>
          <w:szCs w:val="24"/>
        </w:rPr>
        <w:t xml:space="preserve"> faecal egg counts of nematodes, or FECs,</w:t>
      </w:r>
      <w:r w:rsidRPr="008E156F">
        <w:rPr>
          <w:rFonts w:ascii="Times New Roman" w:hAnsi="Times New Roman" w:cs="Times New Roman"/>
          <w:szCs w:val="24"/>
        </w:rPr>
        <w:t xml:space="preserve"> from a subpopulation of elephant hosts, by determining how infection varies with host age and sex. Second</w:t>
      </w:r>
      <w:r w:rsidR="009956EE" w:rsidRPr="008E156F">
        <w:rPr>
          <w:rFonts w:ascii="Times New Roman" w:hAnsi="Times New Roman" w:cs="Times New Roman"/>
          <w:szCs w:val="24"/>
        </w:rPr>
        <w:t>,</w:t>
      </w:r>
      <w:r w:rsidRPr="008E156F">
        <w:rPr>
          <w:rFonts w:ascii="Times New Roman" w:hAnsi="Times New Roman" w:cs="Times New Roman"/>
          <w:szCs w:val="24"/>
        </w:rPr>
        <w:t xml:space="preserve"> using repeated measures of FEC</w:t>
      </w:r>
      <w:r w:rsidR="009956EE" w:rsidRPr="008E156F">
        <w:rPr>
          <w:rFonts w:ascii="Times New Roman" w:hAnsi="Times New Roman" w:cs="Times New Roman"/>
          <w:szCs w:val="24"/>
        </w:rPr>
        <w:t>s</w:t>
      </w:r>
      <w:r w:rsidRPr="008E156F">
        <w:rPr>
          <w:rFonts w:ascii="Times New Roman" w:hAnsi="Times New Roman" w:cs="Times New Roman"/>
          <w:szCs w:val="24"/>
        </w:rPr>
        <w:t xml:space="preserve"> taken from multiple individuals, we determine seasonal variance in infection. Finally, accounting for seasonal effects we describe how body weight changes with infection longitudinally using repeated fine-scale measures in a little-studied host system. The working Asian elephant (</w:t>
      </w:r>
      <w:r w:rsidRPr="008E156F">
        <w:rPr>
          <w:rFonts w:ascii="Times New Roman" w:hAnsi="Times New Roman" w:cs="Times New Roman"/>
          <w:i/>
          <w:szCs w:val="24"/>
        </w:rPr>
        <w:t>Elephas maximus</w:t>
      </w:r>
      <w:r w:rsidRPr="008E156F">
        <w:rPr>
          <w:rFonts w:ascii="Times New Roman" w:hAnsi="Times New Roman" w:cs="Times New Roman"/>
          <w:szCs w:val="24"/>
        </w:rPr>
        <w:t xml:space="preserve">) population of Myanmar offers a rare host system in which to address these questions. Myanmar experiences extreme seasonal variation. The dry season spans from March – May, the wet season from June – October and the cold season from November – February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"author" : [ { "dropping-particle" : "", "family" : "Mumby", "given" : "H. S.", "non-dropping-particle" : "", "parse-names" : false, "suffix" : "" }, { "dropping-particle" : "", "family" : "Courtiol", "given" : "A.", "non-dropping-particle" : "", "parse-names" : false, "suffix" : "" }, { "dropping-particle" : "", "family" : "Mar", "given" : "K. U.", "non-dropping-particle" : "", "parse-names" : false, "suffix" : "" }, { "dropping-particle" : "", "family" : "Lummaa", "given" : "V.", "non-dropping-particle" : "", "parse-names" : false, "suffix" : "" } ], "container-title" : "Ecology", "id" : "ITEM-1", "issue" : "5", "issued" : { "date-parts" : [ [ "2013" ] ] }, "page" : "1131-1141", "title" : "Climatic variation and age-specific survival in Asian elephants from Myanmar", "type" : "article-journal", "volume" : "94" }, "uris" : [ "http://www.mendeley.com/documents/?uuid=e270be3a-3f87-46ef-a941-ad11becda3a6" ] } ], "mendeley" : { "formattedCitation" : "(Mumby &lt;i&gt;et al.&lt;/i&gt; 2013b)", "plainTextFormattedCitation" : "(Mumby et al. 2013b)", "previouslyFormattedCitation" : "(Mumby &lt;i&gt;et al.&lt;/i&gt; 2013b)" }, "properties" : { "noteIndex" : 0 }, "schema" : "https://github.com/citation-style-language/schema/raw/master/csl-citation.json" }</w:instrText>
      </w:r>
      <w:r w:rsidRPr="008E156F">
        <w:rPr>
          <w:rFonts w:ascii="Times New Roman" w:hAnsi="Times New Roman" w:cs="Times New Roman"/>
          <w:szCs w:val="24"/>
        </w:rPr>
        <w:fldChar w:fldCharType="separate"/>
      </w:r>
      <w:r w:rsidR="008432E1" w:rsidRPr="008E156F">
        <w:rPr>
          <w:rFonts w:ascii="Times New Roman" w:hAnsi="Times New Roman" w:cs="Times New Roman"/>
          <w:noProof/>
          <w:szCs w:val="24"/>
        </w:rPr>
        <w:t xml:space="preserve">(Mumby </w:t>
      </w:r>
      <w:r w:rsidR="008432E1" w:rsidRPr="008E156F">
        <w:rPr>
          <w:rFonts w:ascii="Times New Roman" w:hAnsi="Times New Roman" w:cs="Times New Roman"/>
          <w:i/>
          <w:noProof/>
          <w:szCs w:val="24"/>
        </w:rPr>
        <w:t>et al.</w:t>
      </w:r>
      <w:r w:rsidR="008432E1" w:rsidRPr="008E156F">
        <w:rPr>
          <w:rFonts w:ascii="Times New Roman" w:hAnsi="Times New Roman" w:cs="Times New Roman"/>
          <w:noProof/>
          <w:szCs w:val="24"/>
        </w:rPr>
        <w:t xml:space="preserve"> 2013b)</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It is also home to the largest captive population of Asian elephants in the world (&gt;5,000 individuals, IUCN 2017), with over half of this number being government owned and employed in the timber industry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szCs w:val="24"/>
        </w:rPr>
        <w:fldChar w:fldCharType="separate"/>
      </w:r>
      <w:r w:rsidR="00960F11" w:rsidRPr="008E156F">
        <w:rPr>
          <w:rFonts w:ascii="Times New Roman" w:hAnsi="Times New Roman" w:cs="Times New Roman"/>
          <w:noProof/>
          <w:szCs w:val="24"/>
        </w:rPr>
        <w:t>(Mar 2007</w:t>
      </w:r>
      <w:r w:rsidR="008432E1" w:rsidRPr="008E156F">
        <w:rPr>
          <w:rFonts w:ascii="Times New Roman" w:hAnsi="Times New Roman" w:cs="Times New Roman"/>
          <w:noProof/>
          <w:szCs w:val="24"/>
        </w:rPr>
        <w:t>)</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from which our population is derived. Variation in </w:t>
      </w:r>
      <w:r w:rsidR="009956EE" w:rsidRPr="008E156F">
        <w:rPr>
          <w:rFonts w:ascii="Times New Roman" w:hAnsi="Times New Roman" w:cs="Times New Roman"/>
          <w:szCs w:val="24"/>
        </w:rPr>
        <w:t>parasite burden</w:t>
      </w:r>
      <w:r w:rsidRPr="008E156F">
        <w:rPr>
          <w:rFonts w:ascii="Times New Roman" w:hAnsi="Times New Roman" w:cs="Times New Roman"/>
          <w:szCs w:val="24"/>
        </w:rPr>
        <w:t xml:space="preserve"> for this population has already been established but not explored with regards to specific host traits </w:t>
      </w:r>
      <w:r w:rsidRPr="008E156F">
        <w:rPr>
          <w:rFonts w:ascii="Times New Roman" w:hAnsi="Times New Roman" w:cs="Times New Roman"/>
          <w:szCs w:val="24"/>
        </w:rPr>
        <w:fldChar w:fldCharType="begin" w:fldLock="1"/>
      </w:r>
      <w:r w:rsidR="00D57A40" w:rsidRPr="008E156F">
        <w:rPr>
          <w:rFonts w:ascii="Times New Roman" w:hAnsi="Times New Roman" w:cs="Times New Roman"/>
          <w:szCs w:val="24"/>
        </w:rPr>
        <w:instrText>ADDIN CSL_CITATION { "citationItems" : [ { "id" : "ITEM-1", "itemData" : { "DOI" : "10.1016/j.ijppaw.2015.06.001", "ISSN" : "2213-2244", "author" : [ { "dropping-particle" : "", "family" : "Lynsdale", "given" : "Carly L", "non-dropping-particle" : "", "parse-names" : false, "suffix" : "" }, { "dropping-particle" : "", "family" : "Franco", "given" : "Diogo J", "non-dropping-particle" : "", "parse-names" : false, "suffix" : "" }, { "dropping-particle" : "", "family" : "Hayward", "given" : "Adam D", "non-dropping-particle" : "", "parse-names" : false, "suffix" : "" }, { "dropping-particle" : "", "family" : "Mar", "given" : "Khyne U", "non-dropping-particle" : "", "parse-names" : false, "suffix" : "" }, { "dropping-particle" : "", "family" : "Htut", "given" : "Win", "non-dropping-particle" : "", "parse-names" : false, "suffix" : "" }, { "dropping-particle" : "", "family" : "Aung", "given" : "Htoo Htoo", "non-dropping-particle" : "", "parse-names" : false, "suffix" : "" }, { "dropping-particle" : "", "family" : "Soe", "given" : "Aung Thura", "non-dropping-particle" : "", "parse-names" : false, "suffix" : "" }, { "dropping-particle" : "", "family" : "Lummaa", "given" : "Virpi", "non-dropping-particle" : "", "parse-names" : false, "suffix" : "" } ], "container-title" : "International Journal for Parasitology: Parasites and Wildlife", "id" : "ITEM-1", "issue" : "3", "issued" : { "date-parts" : [ [ "2015" ] ] }, "page" : "307-315", "publisher" : "Elsevier Ltd", "title" : "International Journal for Parasitology : Parasites and Wildlife A standardised faecal collection protocol for intestinal helminth egg counts in Asian elephants , Elephas maximus", "type" : "article-journal", "volume" : "4" }, "uris" : [ "http://www.mendeley.com/documents/?uuid=98887885-a737-41da-855a-58b156268234" ] } ], "mendeley" : { "formattedCitation" : "(Lynsdale &lt;i&gt;et al.&lt;/i&gt; 2015)", "plainTextFormattedCitation" : "(Lynsdale et al. 2015)", "previouslyFormattedCitation" : "(Lynsdale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(Lynsdale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Each elephant has an individual log-book detailing exact, or for wild caught conspecifics, estimated date of birth and sex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"author" : [ { "dropping-particle" : "", "family" : "Toke Gale", "given" : "U.", "non-dropping-particle" : "", "parse-names" : false, "suffix" : "" } ], "id" : "ITEM-1", "issued" : { "date-parts" : [ [ "1974" ] ] }, "publisher" : "Trade Corporation", "publisher-place" : "Yangon, Myanmar", "title" : "Burmese Timber Elephant", "type" : "book" }, "uris" : [ "http://www.mendeley.com/documents/?uuid=70bf36e5-dfe8-41e1-b30a-fc1541c3ec48" ] }, { "id" : "ITEM-2", "itemData" : { "URL" : "http://www.fao.org/docrep/005/ad031e/ad031e00.htm", "author" : [ { "dropping-particle" : "", "family" : "Mar", "given" : "Khyne U.", "non-dropping-particle" : "", "parse-names" : false, "suffix" : "" } ], "container-title" : "UN FAO Regional Office for Asia and the Pacific, Bangkok.", "id" : "ITEM-2", "issue" : "1971", "issued" : { "date-parts" : [ [ "2002" ] ] }, "page" : "195-211", "title" : "The studbook of timber elephants of Myanmar with special reference to survivorship analysis. In: Giants on our Hands: Proceedings of the International Workshop on the Domesticated Asian Elephant.", "type" : "webpage" }, "uris" : [ "http://www.mendeley.com/documents/?uuid=60cbef31-4013-4d5a-b7a9-04901d38b8c8" ] } ], "mendeley" : { "formattedCitation" : "(Toke Gale 1974; Mar 2002)", "plainTextFormattedCitation" : "(Toke Gale 1974; Mar 2002)", "previouslyFormattedCitation" : "(Toke Gale 1974; Mar 2002)"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(Toke Gale 1974; Mar 2002)</w:t>
      </w:r>
      <w:r w:rsidRPr="008E156F">
        <w:rPr>
          <w:rFonts w:ascii="Times New Roman" w:hAnsi="Times New Roman" w:cs="Times New Roman"/>
          <w:szCs w:val="24"/>
        </w:rPr>
        <w:fldChar w:fldCharType="end"/>
      </w:r>
      <w:r w:rsidRPr="008E156F">
        <w:rPr>
          <w:rFonts w:ascii="Times New Roman" w:hAnsi="Times New Roman" w:cs="Times New Roman"/>
          <w:szCs w:val="24"/>
        </w:rPr>
        <w:t>, allowing for known age-approximations for each individual.  In addition, elephants are marked with unique identification numbers, enabling measures of elephant body condition, including weight, and the collection of biological samples</w:t>
      </w:r>
      <w:r w:rsidR="00630180" w:rsidRPr="008E156F">
        <w:rPr>
          <w:rFonts w:ascii="Times New Roman" w:hAnsi="Times New Roman" w:cs="Times New Roman"/>
          <w:szCs w:val="24"/>
        </w:rPr>
        <w:t xml:space="preserve"> and dates of last treatment</w:t>
      </w:r>
      <w:r w:rsidRPr="008E156F">
        <w:rPr>
          <w:rFonts w:ascii="Times New Roman" w:hAnsi="Times New Roman" w:cs="Times New Roman"/>
          <w:szCs w:val="24"/>
        </w:rPr>
        <w:t xml:space="preserve"> from known individuals over a longitudinal time-frame. </w:t>
      </w:r>
    </w:p>
    <w:p w:rsidR="00E257F5" w:rsidRPr="008E156F" w:rsidRDefault="00E257F5" w:rsidP="00CD3320">
      <w:pPr>
        <w:spacing w:line="480" w:lineRule="auto"/>
        <w:jc w:val="both"/>
        <w:rPr>
          <w:rFonts w:ascii="Times New Roman" w:hAnsi="Times New Roman" w:cs="Times New Roman"/>
          <w:szCs w:val="24"/>
        </w:rPr>
      </w:pPr>
    </w:p>
    <w:p w:rsidR="00DC308A" w:rsidRPr="008E156F" w:rsidRDefault="00DC308A" w:rsidP="00CD3320">
      <w:pPr>
        <w:spacing w:line="480" w:lineRule="auto"/>
        <w:jc w:val="both"/>
        <w:rPr>
          <w:rFonts w:ascii="Times New Roman" w:hAnsi="Times New Roman" w:cs="Times New Roman"/>
          <w:szCs w:val="24"/>
        </w:rPr>
      </w:pPr>
    </w:p>
    <w:p w:rsidR="00202DA4" w:rsidRPr="008E156F" w:rsidRDefault="00202DA4" w:rsidP="00202DA4">
      <w:pPr>
        <w:spacing w:line="480" w:lineRule="auto"/>
        <w:jc w:val="both"/>
        <w:rPr>
          <w:rFonts w:ascii="Times New Roman" w:hAnsi="Times New Roman" w:cs="Times New Roman"/>
          <w:b/>
          <w:sz w:val="24"/>
          <w:szCs w:val="28"/>
        </w:rPr>
      </w:pPr>
      <w:r w:rsidRPr="008E156F">
        <w:rPr>
          <w:rFonts w:ascii="Times New Roman" w:hAnsi="Times New Roman" w:cs="Times New Roman"/>
          <w:b/>
          <w:sz w:val="24"/>
          <w:szCs w:val="28"/>
        </w:rPr>
        <w:lastRenderedPageBreak/>
        <w:t>4.3 Materials and methods</w:t>
      </w:r>
    </w:p>
    <w:p w:rsidR="00202DA4" w:rsidRPr="008E156F" w:rsidRDefault="00202DA4" w:rsidP="00202DA4">
      <w:pPr>
        <w:spacing w:line="480" w:lineRule="auto"/>
        <w:jc w:val="both"/>
        <w:rPr>
          <w:rFonts w:ascii="Times New Roman" w:hAnsi="Times New Roman" w:cs="Times New Roman"/>
          <w:i/>
          <w:szCs w:val="24"/>
        </w:rPr>
      </w:pPr>
      <w:r w:rsidRPr="008E156F">
        <w:rPr>
          <w:rFonts w:ascii="Times New Roman" w:hAnsi="Times New Roman" w:cs="Times New Roman"/>
          <w:i/>
          <w:szCs w:val="24"/>
        </w:rPr>
        <w:t>4.3.1 The Myanmar timber elephant population</w:t>
      </w:r>
    </w:p>
    <w:p w:rsidR="00202DA4" w:rsidRPr="008E156F" w:rsidRDefault="00202DA4" w:rsidP="00202DA4">
      <w:pPr>
        <w:spacing w:line="480" w:lineRule="auto"/>
        <w:jc w:val="both"/>
        <w:rPr>
          <w:rFonts w:ascii="Times New Roman" w:hAnsi="Times New Roman" w:cs="Times New Roman"/>
          <w:noProof/>
          <w:szCs w:val="24"/>
        </w:rPr>
      </w:pPr>
      <w:r w:rsidRPr="008E156F">
        <w:rPr>
          <w:rFonts w:ascii="Times New Roman" w:hAnsi="Times New Roman" w:cs="Times New Roman"/>
          <w:szCs w:val="24"/>
        </w:rPr>
        <w:t xml:space="preserve">Myanmar is home to the largest captive elephant population in the world (&gt;5,000,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"Sukumar", "given" : "R", "non-dropping-particle" : "", "parse-names" : false, "suffix" : "" } ], "container-title" : "International Zoo Yearbook", "id" : "ITEM-1", "issued" : { "date-parts" : [ [ "2006" ] ] }, "page" : "1-8", "title" : "A brief review of the status , distribution and biology of wild Asian elephants", "type" : "article-journal", "volume" : "40" }, "uris" : [ "http://www.mendeley.com/documents/?uuid=b8967c87-bf3a-42cc-a990-bf63c824f3b0" ] } ], "mendeley" : { "formattedCitation" : "(Sukumar 2006)", "manualFormatting" : "Sukumar 2006", "plainTextFormattedCitation" : "(Sukumar 2006)", "previouslyFormattedCitation" : "(Sukumar 2006)"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Sukumar 2006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the second largest wild population globally (estimated 2,000 - &gt;5,000, </w:t>
      </w:r>
      <w:r w:rsidRPr="008E156F">
        <w:rPr>
          <w:rFonts w:ascii="Times New Roman" w:hAnsi="Times New Roman" w:cs="Times New Roman"/>
          <w:szCs w:val="24"/>
        </w:rPr>
        <w:fldChar w:fldCharType="begin" w:fldLock="1"/>
      </w:r>
      <w:r w:rsidR="0077367B" w:rsidRPr="008E156F">
        <w:rPr>
          <w:rFonts w:ascii="Times New Roman" w:hAnsi="Times New Roman" w:cs="Times New Roman"/>
          <w:szCs w:val="24"/>
        </w:rPr>
        <w:instrText>ADDIN CSL_CITATION { "citationItems" : [ { "id" : "ITEM-1", "itemData" : { "author" : [ { "dropping-particle" : "", "family" : "Sukumar", "given" : "R", "non-dropping-particle" : "", "parse-names" : false, "suffix" : "" } ], "container-title" : "International Zoo Yearbook", "id" : "ITEM-1", "issued" : { "date-parts" : [ [ "2006" ] ] }, "page" : "1-8", "title" : "A brief review of the status , distribution and biology of wild Asian elephants", "type" : "article-journal", "volume" : "40" }, "uris" : [ "http://www.mendeley.com/documents/?uuid=b8967c87-bf3a-42cc-a990-bf63c824f3b0" ] }, { "id" : "ITEM-2", "itemData" : { "author" : [ { "dropping-particle" : "", "family" : "Leimgruber", "given" : "P.", "non-dropping-particle" : "", "parse-names" : false, "suffix" : "" }, { "dropping-particle" : "", "family" : "Min Oo", "given" : "Z.", "non-dropping-particle" : "", "parse-names" : false, "suffix" : "" }, { "dropping-particle" : "", "family" : "Aung", "given" : "M.", "non-dropping-particle" : "", "parse-names" : false, "suffix" : "" }, { "dropping-particle" : "", "family" : "Kelly", "given" : "D.", "non-dropping-particle" : "", "parse-names" : false, "suffix" : "" }, { "dropping-particle" : "", "family" : "Wemmer", "given" : "C.", "non-dropping-particle" : "", "parse-names" : false, "suffix" : "" }, { "dropping-particle" : "", "family" : "Senior", "given" : "B.", "non-dropping-particle" : "", "parse-names" : false, "suffix" : "" }, { "dropping-particle" : "", "family" : "Songer", "given" : "M.", "non-dropping-particle" : "", "parse-names" : false, "suffix" : "" } ], "container-title" : "Gajah", "id" : "ITEM-2", "issued" : { "date-parts" : [ [ "2011" ] ] }, "page" : "76-86", "title" : "Current Status of Asian Elephants in Myanmar", "type" : "article-journal", "volume" : "35" }, "uris" : [ "http://www.mendeley.com/documents/?uuid=118a6a0f-aab5-4b26-bf8d-4c9bbbf00d1c" ] }, { "id" : "ITEM-3", "itemData" : { "URL" : "http://www.iucnredlist.org", "accessed" : { "date-parts" : [ [ "2017", "6", "13" ] ] }, "author" : [ { "dropping-particle" : "", "family" : "IUCN", "given" : "", "non-dropping-particle" : "", "parse-names" : false, "suffix" : "" } ], "id" : "ITEM-3", "issued" : { "date-parts" : [ [ "2017" ] ] }, "title" : "The IUCN Red List of Threatened Species. Version 2017-1", "type" : "webpage" }, "uris" : [ "http://www.mendeley.com/documents/?uuid=b0dd5df7-14b1-4c03-ab88-43f50a2ec539" ] } ], "mendeley" : { "formattedCitation" : "(Sukumar 2006; Leimgruber &lt;i&gt;et al.&lt;/i&gt; 2011; IUCN 2017)", "plainTextFormattedCitation" : "(Sukumar 2006; Leimgruber et al. 2011; IUCN 2017)", "previouslyFormattedCitation" : "(Sukumar 2006; Leimgruber &lt;i&gt;et al.&lt;/i&gt; 2011; IUCN 2017)"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(Sukumar 2006; Leimgruber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2011; IUCN 2017)</w:t>
      </w:r>
      <w:r w:rsidRPr="008E156F">
        <w:rPr>
          <w:rFonts w:ascii="Times New Roman" w:hAnsi="Times New Roman" w:cs="Times New Roman"/>
          <w:szCs w:val="24"/>
        </w:rPr>
        <w:fldChar w:fldCharType="end"/>
      </w:r>
      <w:r w:rsidRPr="008E156F">
        <w:rPr>
          <w:rFonts w:ascii="Times New Roman" w:hAnsi="Times New Roman" w:cs="Times New Roman"/>
          <w:szCs w:val="24"/>
        </w:rPr>
        <w:t>. Over half of Myanmar’s captive population (~2,700,</w:t>
      </w:r>
      <w:r w:rsidRPr="008E156F">
        <w:rPr>
          <w:rFonts w:ascii="Times New Roman" w:hAnsi="Times New Roman" w:cs="Times New Roman"/>
          <w:szCs w:val="24"/>
        </w:rPr>
        <w:fldChar w:fldCharType="begin" w:fldLock="1"/>
      </w:r>
      <w:r w:rsidR="00E5101C"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szCs w:val="24"/>
        </w:rPr>
        <w:fldChar w:fldCharType="separate"/>
      </w:r>
      <w:r w:rsidR="00B71D03" w:rsidRPr="008E156F">
        <w:rPr>
          <w:rFonts w:ascii="Times New Roman" w:hAnsi="Times New Roman" w:cs="Times New Roman"/>
          <w:noProof/>
          <w:szCs w:val="24"/>
        </w:rPr>
        <w:t xml:space="preserve"> </w:t>
      </w:r>
      <w:r w:rsidR="008432E1" w:rsidRPr="008E156F">
        <w:rPr>
          <w:rFonts w:ascii="Times New Roman" w:hAnsi="Times New Roman" w:cs="Times New Roman"/>
          <w:noProof/>
          <w:szCs w:val="24"/>
        </w:rPr>
        <w:t>Mar 2007)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is </w:t>
      </w:r>
      <w:r w:rsidR="001977B8" w:rsidRPr="008E156F">
        <w:rPr>
          <w:rFonts w:ascii="Times New Roman" w:hAnsi="Times New Roman" w:cs="Times New Roman"/>
          <w:szCs w:val="24"/>
        </w:rPr>
        <w:t>composed</w:t>
      </w:r>
      <w:r w:rsidRPr="008E156F">
        <w:rPr>
          <w:rFonts w:ascii="Times New Roman" w:hAnsi="Times New Roman" w:cs="Times New Roman"/>
          <w:szCs w:val="24"/>
        </w:rPr>
        <w:t xml:space="preserve"> of government-owned timber elephants, which work in the logging industry. Myanmar has three distinct seasons, around which  strict work schedules are co-ordinated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"author" : [ { "dropping-particle" : "", "family" : "Toke Gale", "given" : "U.", "non-dropping-particle" : "", "parse-names" : false, "suffix" : "" } ], "id" : "ITEM-1", "issued" : { "date-parts" : [ [ "1974" ] ] }, "publisher" : "Trade Corporation", "publisher-place" : "Yangon, Myanmar", "title" : "Burmese Timber Elephant", "type" : "book" }, "uris" : [ "http://www.mendeley.com/documents/?uuid=70bf36e5-dfe8-41e1-b30a-fc1541c3ec48" ] } ], "mendeley" : { "formattedCitation" : "(Toke Gale 1974)", "plainTextFormattedCitation" : "(Toke Gale 1974)", "previouslyFormattedCitation" : "(Toke Gale 1974)"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(Toke Gale 1974)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elephants work only during the monsoon (June – October) and cold (November – February) seasons, and rest during the hot season (March – May) when temperatures can exceed 40°C and the abundance of good quality forage is substantially lower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szCs w:val="24"/>
        </w:rPr>
        <w:fldChar w:fldCharType="separate"/>
      </w:r>
      <w:r w:rsidR="00960F11" w:rsidRPr="008E156F">
        <w:rPr>
          <w:rFonts w:ascii="Times New Roman" w:hAnsi="Times New Roman" w:cs="Times New Roman"/>
          <w:noProof/>
          <w:szCs w:val="24"/>
        </w:rPr>
        <w:t>(Mar 2007</w:t>
      </w:r>
      <w:r w:rsidR="008432E1" w:rsidRPr="008E156F">
        <w:rPr>
          <w:rFonts w:ascii="Times New Roman" w:hAnsi="Times New Roman" w:cs="Times New Roman"/>
          <w:noProof/>
          <w:szCs w:val="24"/>
        </w:rPr>
        <w:t>)</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p>
    <w:p w:rsidR="00202DA4" w:rsidRPr="008E156F" w:rsidRDefault="00202DA4" w:rsidP="00202DA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Known individuals are easily recognised by a unique identification number, which is tattooed on </w:t>
      </w:r>
      <w:r w:rsidR="001977B8" w:rsidRPr="008E156F">
        <w:rPr>
          <w:rFonts w:ascii="Times New Roman" w:hAnsi="Times New Roman" w:cs="Times New Roman"/>
          <w:szCs w:val="24"/>
        </w:rPr>
        <w:t>elephant</w:t>
      </w:r>
      <w:r w:rsidRPr="008E156F">
        <w:rPr>
          <w:rFonts w:ascii="Times New Roman" w:hAnsi="Times New Roman" w:cs="Times New Roman"/>
          <w:szCs w:val="24"/>
        </w:rPr>
        <w:t xml:space="preserve"> haunches. Every elephant also has a personal log book, in which detailed health and life-history information is recorded, including exact dates of birth (estimated for wild caught elephants), sex and origin (captive born or wild caught). This has been digitised into a multigenerational demographic database </w:t>
      </w:r>
      <w:r w:rsidRPr="008E156F">
        <w:rPr>
          <w:rFonts w:ascii="Times New Roman" w:hAnsi="Times New Roman" w:cs="Times New Roman"/>
          <w:szCs w:val="24"/>
        </w:rPr>
        <w:fldChar w:fldCharType="begin" w:fldLock="1"/>
      </w:r>
      <w:r w:rsidR="008432E1" w:rsidRPr="008E156F">
        <w:rPr>
          <w:rFonts w:ascii="Times New Roman" w:hAnsi="Times New Roman" w:cs="Times New Roman"/>
          <w:szCs w:val="24"/>
        </w:rPr>
        <w:instrText>ADDIN CSL_CITATION { "citationItems" : [ { "id" : "ITEM-1", "itemData" : { "URL" : "http://www.fao.org/docrep/005/ad031e/ad031e00.htm", "author" : [ { "dropping-particle" : "", "family" : "Mar", "given" : "Khyne U.", "non-dropping-particle" : "", "parse-names" : false, "suffix" : "" } ], "container-title" : "UN FAO Regional Office for Asia and the Pacific, Bangkok.", "id" : "ITEM-1", "issue" : "1971", "issued" : { "date-parts" : [ [ "2002" ] ] }, "page" : "195-211", "title" : "The studbook of timber elephants of Myanmar with special reference to survivorship analysis. In: Giants on our Hands: Proceedings of the International Workshop on the Domesticated Asian Elephant.", "type" : "webpage" }, "uris" : [ "http://www.mendeley.com/documents/?uuid=60cbef31-4013-4d5a-b7a9-04901d38b8c8" ] } ], "mendeley" : { "formattedCitation" : "(Mar 2002)", "plainTextFormattedCitation" : "(Mar 2002)", "previouslyFormattedCitation" : "(Mar 2002)"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(Mar 2002)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Finally, elephants are regularly checked by trained veterinarians, and a human caretaker, or mahout, is assigned to every elephant. Mahouts work with the elephants during the day and are responsible for their upkeep, while veterinarians </w:t>
      </w:r>
      <w:r w:rsidR="00DC3923" w:rsidRPr="008E156F">
        <w:rPr>
          <w:rFonts w:ascii="Times New Roman" w:hAnsi="Times New Roman" w:cs="Times New Roman"/>
          <w:szCs w:val="24"/>
        </w:rPr>
        <w:t xml:space="preserve">are charged with the </w:t>
      </w:r>
      <w:r w:rsidRPr="008E156F">
        <w:rPr>
          <w:rFonts w:ascii="Times New Roman" w:hAnsi="Times New Roman" w:cs="Times New Roman"/>
          <w:szCs w:val="24"/>
        </w:rPr>
        <w:t xml:space="preserve">basic, restorative </w:t>
      </w:r>
      <w:r w:rsidR="00DC3923" w:rsidRPr="008E156F">
        <w:rPr>
          <w:rFonts w:ascii="Times New Roman" w:hAnsi="Times New Roman" w:cs="Times New Roman"/>
          <w:szCs w:val="24"/>
        </w:rPr>
        <w:t>care</w:t>
      </w:r>
      <w:r w:rsidRPr="008E156F">
        <w:rPr>
          <w:rFonts w:ascii="Times New Roman" w:hAnsi="Times New Roman" w:cs="Times New Roman"/>
          <w:szCs w:val="24"/>
        </w:rPr>
        <w:t xml:space="preserve">. Anthelmintic drugs (namely Ivermectin and Albendazole) have been relatively recently introduced (1990s, Dr Win Htut, personal correspondence) and are dispensed sporadically throughout the working elephant population. In camps where </w:t>
      </w:r>
      <w:r w:rsidR="00131C4A" w:rsidRPr="008E156F">
        <w:rPr>
          <w:rFonts w:ascii="Times New Roman" w:hAnsi="Times New Roman" w:cs="Times New Roman"/>
          <w:szCs w:val="24"/>
        </w:rPr>
        <w:t>anthelmintics</w:t>
      </w:r>
      <w:r w:rsidRPr="008E156F">
        <w:rPr>
          <w:rFonts w:ascii="Times New Roman" w:hAnsi="Times New Roman" w:cs="Times New Roman"/>
          <w:szCs w:val="24"/>
        </w:rPr>
        <w:t xml:space="preserve"> are administered, a blanket treatment is rolled out across elephants approximately twice a year, irrespective of parasite load, with exact dates of treatment recorded in elephant log books. </w:t>
      </w:r>
    </w:p>
    <w:p w:rsidR="00202DA4" w:rsidRPr="008E156F" w:rsidRDefault="00202DA4" w:rsidP="00202DA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Despite working diurnally and being habituated to humans, the timber elephants are considered semi-captive as their reproduction is unmanaged, their diet is not supplemented, and they </w:t>
      </w:r>
      <w:r w:rsidRPr="008E156F">
        <w:rPr>
          <w:rFonts w:ascii="Times New Roman" w:hAnsi="Times New Roman" w:cs="Times New Roman"/>
          <w:szCs w:val="24"/>
        </w:rPr>
        <w:lastRenderedPageBreak/>
        <w:t xml:space="preserve">are released at night. Nocturnally, the elephants </w:t>
      </w:r>
      <w:r w:rsidR="00B71D03" w:rsidRPr="008E156F">
        <w:rPr>
          <w:rFonts w:ascii="Times New Roman" w:hAnsi="Times New Roman" w:cs="Times New Roman"/>
          <w:szCs w:val="24"/>
        </w:rPr>
        <w:t>roam unsupervised,</w:t>
      </w:r>
      <w:r w:rsidRPr="008E156F">
        <w:rPr>
          <w:rFonts w:ascii="Times New Roman" w:hAnsi="Times New Roman" w:cs="Times New Roman"/>
          <w:szCs w:val="24"/>
        </w:rPr>
        <w:t xml:space="preserve"> forage in the surrounding forest, and interact with other semi-captive and wild conspecifics. Exposure to, and transmission of, zoonotic parasites to elephants may exist from their mahouts and local livestock. However, importantly, due to the close interaction between wild and semi-captive elephants, it is likely that transmission and exposure to similar parasitic fauna also occurs regularly between the </w:t>
      </w:r>
      <w:r w:rsidR="00B71D03" w:rsidRPr="008E156F">
        <w:rPr>
          <w:rFonts w:ascii="Times New Roman" w:hAnsi="Times New Roman" w:cs="Times New Roman"/>
          <w:szCs w:val="24"/>
        </w:rPr>
        <w:t>wild and semi-captive</w:t>
      </w:r>
      <w:r w:rsidRPr="008E156F">
        <w:rPr>
          <w:rFonts w:ascii="Times New Roman" w:hAnsi="Times New Roman" w:cs="Times New Roman"/>
          <w:szCs w:val="24"/>
        </w:rPr>
        <w:t xml:space="preserve"> populations. Furthermore, the free-roaming and feeding behaviours, as well as the physical body condition of the working elephants, are more comparable to that of wild herds than fully captive individuals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"10.1126/science.1164298", "ISBN" : "0036-8075", "ISSN" : "1095-9203", "PMID" : "19074339", "abstract" : "We analyzed data from over 4500 elephants to show that animals in European zoos have about half the median life span of conspecifics in protected populations in range countries. This discrepancy is clearest in Asian elephants; unlike African elephants in zoos, this species' infant mortality is very high (for example, twice that seen in Burmese timber camps), and its adult survivorship in zoos has not improved significantly in recent years. One risk factor for Asian zoo elephants is being moved between institutions, with early removal from the mother tending to have additional adverse effects. Another risk factor is being born into a zoo rather than being imported from the wild, with poor adult survivorship in zoo-born Asians apparently being conferred prenatally or in early infancy. We suggest stress and/or obesity as likely causes of zoo elephants' compromised survivorship.", "author" : [ { "dropping-particle" : "", "family" : "Clubb", "given" : "Ros", "non-dropping-particle" : "", "parse-names" : false, "suffix" : "" }, { "dropping-particle" : "", "family" : "Rowcliffe", "given" : "Marcus", "non-dropping-particle" : "", "parse-names" : false, "suffix" : "" }, { "dropping-particle" : "", "family" : "Lee", "given" : "Phyllis", "non-dropping-particle" : "", "parse-names" : false, "suffix" : "" }, { "dropping-particle" : "", "family" : "Mar", "given" : "Khyne U", "non-dropping-particle" : "", "parse-names" : false, "suffix" : "" }, { "dropping-particle" : "", "family" : "Moss", "given" : "Cynthia", "non-dropping-particle" : "", "parse-names" : false, "suffix" : "" }, { "dropping-particle" : "", "family" : "Mason", "given" : "Georgia J", "non-dropping-particle" : "", "parse-names" : false, "suffix" : "" } ], "container-title" : "Science (New York, N.Y.)", "id" : "ITEM-1", "issue" : "5908", "issued" : { "date-parts" : [ [ "2008" ] ] }, "page" : "1649", "title" : "Compromised survivorship in zoo elephants.", "type" : "article-journal", "volume" : "322" }, "uris" : [ "http://www.mendeley.com/documents/?uuid=ac3d51a2-9888-407d-8890-3fbaceae483c" ] } ], "mendeley" : { "formattedCitation" : "(Clubb &lt;i&gt;et al.&lt;/i&gt; 2008)", "plainTextFormattedCitation" : "(Clubb et al. 2008)", "previouslyFormattedCitation" : "(Clubb &lt;i&gt;et al.&lt;/i&gt; 2008)"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(Clubb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2008)</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These comparative similarities imply that any effects of infection on body condition observed in the working elephants will be more similar to those occurring in natural systems than studies focusing on elephants held in captivity. </w:t>
      </w:r>
    </w:p>
    <w:p w:rsidR="00202DA4" w:rsidRPr="008E156F" w:rsidRDefault="00202DA4" w:rsidP="00202DA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Our study utilises data collected from living timber elephants and historical data from the electronic Myanmar Timber </w:t>
      </w:r>
      <w:r w:rsidRPr="008E156F">
        <w:rPr>
          <w:rFonts w:ascii="Times New Roman" w:hAnsi="Times New Roman" w:cs="Times New Roman"/>
        </w:rPr>
        <w:t>Elephant database. We thus can obtain fresh faecal</w:t>
      </w:r>
      <w:r w:rsidR="00A61D88" w:rsidRPr="008E156F">
        <w:rPr>
          <w:rFonts w:ascii="Times New Roman" w:hAnsi="Times New Roman" w:cs="Times New Roman"/>
        </w:rPr>
        <w:t xml:space="preserve"> samples from which to assess nematode burden (the estimated number of nematodes within a host)</w:t>
      </w:r>
      <w:r w:rsidRPr="008E156F">
        <w:rPr>
          <w:rFonts w:ascii="Times New Roman" w:hAnsi="Times New Roman" w:cs="Times New Roman"/>
        </w:rPr>
        <w:t>, body measures to monitor weight change, as well as</w:t>
      </w:r>
      <w:r w:rsidRPr="008E156F">
        <w:rPr>
          <w:rFonts w:ascii="Times New Roman" w:hAnsi="Times New Roman" w:cs="Times New Roman"/>
          <w:sz w:val="24"/>
          <w:szCs w:val="24"/>
        </w:rPr>
        <w:t xml:space="preserve"> </w:t>
      </w:r>
      <w:r w:rsidRPr="008E156F">
        <w:rPr>
          <w:rFonts w:ascii="Times New Roman" w:hAnsi="Times New Roman" w:cs="Times New Roman"/>
          <w:szCs w:val="24"/>
        </w:rPr>
        <w:t>log book data to determine elephant specific information, such as exact age at sampling (estimated for wild caught), sex and precise time since anthelmintic treatment.</w:t>
      </w:r>
    </w:p>
    <w:p w:rsidR="00202DA4" w:rsidRPr="008E156F" w:rsidRDefault="00202DA4" w:rsidP="00202DA4">
      <w:pPr>
        <w:spacing w:line="480" w:lineRule="auto"/>
        <w:jc w:val="both"/>
        <w:rPr>
          <w:rFonts w:ascii="Times New Roman" w:hAnsi="Times New Roman" w:cs="Times New Roman"/>
          <w:szCs w:val="24"/>
        </w:rPr>
      </w:pPr>
      <w:r w:rsidRPr="008E156F">
        <w:rPr>
          <w:rFonts w:ascii="Times New Roman" w:hAnsi="Times New Roman" w:cs="Times New Roman"/>
          <w:szCs w:val="24"/>
        </w:rPr>
        <w:tab/>
      </w:r>
    </w:p>
    <w:p w:rsidR="00202DA4" w:rsidRPr="008E156F" w:rsidRDefault="00202DA4" w:rsidP="00202DA4">
      <w:pPr>
        <w:spacing w:line="480" w:lineRule="auto"/>
        <w:jc w:val="both"/>
        <w:rPr>
          <w:rFonts w:ascii="Times New Roman" w:hAnsi="Times New Roman" w:cs="Times New Roman"/>
          <w:i/>
          <w:szCs w:val="24"/>
        </w:rPr>
      </w:pPr>
      <w:r w:rsidRPr="008E156F">
        <w:rPr>
          <w:rFonts w:ascii="Times New Roman" w:hAnsi="Times New Roman" w:cs="Times New Roman"/>
          <w:i/>
          <w:szCs w:val="24"/>
        </w:rPr>
        <w:t>4.3.2 Data collection</w:t>
      </w:r>
    </w:p>
    <w:p w:rsidR="00202DA4" w:rsidRPr="008E156F" w:rsidRDefault="00202DA4" w:rsidP="00202DA4">
      <w:pPr>
        <w:spacing w:line="480" w:lineRule="auto"/>
        <w:jc w:val="both"/>
        <w:rPr>
          <w:rFonts w:ascii="Times New Roman" w:hAnsi="Times New Roman" w:cs="Times New Roman"/>
          <w:szCs w:val="24"/>
        </w:rPr>
      </w:pPr>
      <w:r w:rsidRPr="008E156F">
        <w:rPr>
          <w:rFonts w:ascii="Times New Roman" w:hAnsi="Times New Roman" w:cs="Times New Roman"/>
          <w:szCs w:val="24"/>
        </w:rPr>
        <w:t>Faecal egg counts (FECs)</w:t>
      </w:r>
      <w:r w:rsidR="009956EE" w:rsidRPr="008E156F">
        <w:rPr>
          <w:rFonts w:ascii="Times New Roman" w:hAnsi="Times New Roman" w:cs="Times New Roman"/>
          <w:szCs w:val="24"/>
        </w:rPr>
        <w:t xml:space="preserve"> of nematode parasites</w:t>
      </w:r>
      <w:r w:rsidRPr="008E156F">
        <w:rPr>
          <w:rFonts w:ascii="Times New Roman" w:hAnsi="Times New Roman" w:cs="Times New Roman"/>
          <w:szCs w:val="24"/>
        </w:rPr>
        <w:t xml:space="preserve"> were used to assess </w:t>
      </w:r>
      <w:r w:rsidR="009956EE" w:rsidRPr="008E156F">
        <w:rPr>
          <w:rFonts w:ascii="Times New Roman" w:hAnsi="Times New Roman" w:cs="Times New Roman"/>
          <w:szCs w:val="24"/>
        </w:rPr>
        <w:t>nematode burdens</w:t>
      </w:r>
      <w:r w:rsidRPr="008E156F">
        <w:rPr>
          <w:rFonts w:ascii="Times New Roman" w:hAnsi="Times New Roman" w:cs="Times New Roman"/>
          <w:szCs w:val="24"/>
        </w:rPr>
        <w:t xml:space="preserve"> for each elephant host. Fresh faecal samples were collected non-invasively upon observation of defecation, from the middle of the last faecal bolus produced. Samples were then kept in zip-lock bags in cooler boxes initially and then under refrigerator conditions (approx. 4-6° C) until analysis as suggested by </w:t>
      </w:r>
      <w:r w:rsidRPr="008E156F">
        <w:rPr>
          <w:rFonts w:ascii="Times New Roman" w:hAnsi="Times New Roman" w:cs="Times New Roman"/>
          <w:szCs w:val="24"/>
        </w:rPr>
        <w:fldChar w:fldCharType="begin" w:fldLock="1"/>
      </w:r>
      <w:r w:rsidR="00D57A40" w:rsidRPr="008E156F">
        <w:rPr>
          <w:rFonts w:ascii="Times New Roman" w:hAnsi="Times New Roman" w:cs="Times New Roman"/>
          <w:szCs w:val="24"/>
        </w:rPr>
        <w:instrText>ADDIN CSL_CITATION { "citationItems" : [ { "id" : "ITEM-1", "itemData" : { "DOI" : "10.1016/j.ijppaw.2015.06.001", "ISSN" : "2213-2244", "author" : [ { "dropping-particle" : "", "family" : "Lynsdale", "given" : "Carly L", "non-dropping-particle" : "", "parse-names" : false, "suffix" : "" }, { "dropping-particle" : "", "family" : "Franco", "given" : "Diogo J", "non-dropping-particle" : "", "parse-names" : false, "suffix" : "" }, { "dropping-particle" : "", "family" : "Hayward", "given" : "Adam D", "non-dropping-particle" : "", "parse-names" : false, "suffix" : "" }, { "dropping-particle" : "", "family" : "Mar", "given" : "Khyne U", "non-dropping-particle" : "", "parse-names" : false, "suffix" : "" }, { "dropping-particle" : "", "family" : "Htut", "given" : "Win", "non-dropping-particle" : "", "parse-names" : false, "suffix" : "" }, { "dropping-particle" : "", "family" : "Aung", "given" : "Htoo Htoo", "non-dropping-particle" : "", "parse-names" : false, "suffix" : "" }, { "dropping-particle" : "", "family" : "Soe", "given" : "Aung Thura", "non-dropping-particle" : "", "parse-names" : false, "suffix" : "" }, { "dropping-particle" : "", "family" : "Lummaa", "given" : "Virpi", "non-dropping-particle" : "", "parse-names" : false, "suffix" : "" } ], "container-title" : "International Journal for Parasitology: Parasites and Wildlife", "id" : "ITEM-1", "issue" : "3", "issued" : { "date-parts" : [ [ "2015" ] ] }, "page" : "307-315", "publisher" : "Elsevier Ltd", "title" : "International Journal for Parasitology : Parasites and Wildlife A standardised faecal collection protocol for intestinal helminth egg counts in Asian elephants , Elephas maximus", "type" : "article-journal", "volume" : "4" }, "uris" : [ "http://www.mendeley.com/documents/?uuid=98887885-a737-41da-855a-58b156268234" ] } ], "mendeley" : { "formattedCitation" : "(Lynsdale &lt;i&gt;et al.&lt;/i&gt; 2015)", "manualFormatting" : "Lynsdale et al. (2015)", "plainTextFormattedCitation" : "(Lynsdale et al. 2015)", "previouslyFormattedCitation" : "(Lynsdale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Lynsdale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Samples were analysed using a special modification of the McMaster method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"MAFF", "given" : "", "non-dropping-particle" : "", "parse-names" : false, "suffix" : "" } ], "id" : "ITEM-1", "issued" : { "date-parts" : [ [ "1986" ] ] }, "number-of-pages" : "7-15", "publisher" : "Her Majesty's Stationary Office (HMSO)", "publisher-place" : "London, UK", "title" : "Manual of Veterinary Parasito- logical Laboratory Techniques.", "type" : "book" }, "uris" : [ "http://www.mendeley.com/documents/?uuid=d519ee12-4bb0-4a5b-a83d-f4982ebec049" ] } ], "mendeley" : { "formattedCitation" : "(MAFF 1986)", "plainTextFormattedCitation" : "(MAFF 1986)", "previouslyFormattedCitation" : "(MAFF 1986)"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(MAFF 1986)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 traditional faecal flotation method. Exactly 4.5g of faecal matter was collected and diluted to a one in 10 dilution with a 40.5ml saturated salt floatation solution (NaCl). This was then </w:t>
      </w:r>
      <w:r w:rsidRPr="008E156F">
        <w:rPr>
          <w:rFonts w:ascii="Times New Roman" w:hAnsi="Times New Roman" w:cs="Times New Roman"/>
          <w:szCs w:val="24"/>
        </w:rPr>
        <w:lastRenderedPageBreak/>
        <w:t xml:space="preserve">sieved and 1ml of filtered solution was transferred to a two chambered McMaster slide. The filled slide was left for 5 minutes to allow for heavier faecal debris to sink and helminth eggs to float into the plane of vision. We finally observed the slides using compound microscopes with a 10x magnification and a 10x optical zoom to carry out FECs for every sample. </w:t>
      </w:r>
      <w:r w:rsidR="0064639E" w:rsidRPr="008E156F">
        <w:rPr>
          <w:rFonts w:ascii="Times New Roman" w:hAnsi="Times New Roman" w:cs="Times New Roman"/>
          <w:szCs w:val="24"/>
        </w:rPr>
        <w:t>FECs</w:t>
      </w:r>
      <w:r w:rsidRPr="008E156F">
        <w:rPr>
          <w:rFonts w:ascii="Times New Roman" w:hAnsi="Times New Roman" w:cs="Times New Roman"/>
          <w:szCs w:val="24"/>
        </w:rPr>
        <w:t xml:space="preserve"> were multiplied by the dilution factor (10) to convert counts into eggs per gram of faeces (epg). Helminth eggs were visually identified to phylum level by recognition of distinctive morphological characteristics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"author" : [ { "dropping-particle" : "", "family" : "MAFF", "given" : "", "non-dropping-particle" : "", "parse-names" : false, "suffix" : "" } ], "id" : "ITEM-1", "issued" : { "date-parts" : [ [ "1986" ] ] }, "number-of-pages" : "7-15", "publisher" : "Her Majesty's Stationary Office (HMSO)", "publisher-place" : "London, UK", "title" : "Manual of Veterinary Parasito- logical Laboratory Techniques.", "type" : "book" }, "uris" : [ "http://www.mendeley.com/documents/?uuid=d519ee12-4bb0-4a5b-a83d-f4982ebec049" ] }, { "id" : "ITEM-2", "itemData" : { "author" : [ { "dropping-particle" : "", "family" : "Taylor", "given" : "M A", "non-dropping-particle" : "", "parse-names" : false, "suffix" : "" }, { "dropping-particle" : "", "family" : "Coop", "given" : "Robert L", "non-dropping-particle" : "", "parse-names" : false, "suffix" : "" }, { "dropping-particle" : "", "family" : "Wall", "given" : "R A", "non-dropping-particle" : "", "parse-names" : false, "suffix" : "" } ], "id" : "ITEM-2", "issued" : { "date-parts" : [ [ "2007" ] ] }, "publisher-place" : "Chichester, UK", "title" : "Veterinary Parasitology", "type" : "book" }, "uris" : [ "http://www.mendeley.com/documents/?uuid=e4417a6c-1a70-4a43-b2ff-5675e8537cd0" ] } ], "mendeley" : { "formattedCitation" : "(MAFF 1986; Taylor &lt;i&gt;et al.&lt;/i&gt; 2007)", "plainTextFormattedCitation" : "(MAFF 1986; Taylor et al. 2007)", "previouslyFormattedCitation" : "(MAFF 1986; Taylor &lt;i&gt;et al.&lt;/i&gt; 2007)" }, "properties" : { "noteIndex" : 0 }, "schema" : "https://github.com/citation-style-language/schema/raw/master/csl-citation.json" }</w:instrText>
      </w:r>
      <w:r w:rsidRPr="008E156F">
        <w:rPr>
          <w:rFonts w:ascii="Times New Roman" w:hAnsi="Times New Roman" w:cs="Times New Roman"/>
          <w:szCs w:val="24"/>
        </w:rPr>
        <w:fldChar w:fldCharType="separate"/>
      </w:r>
      <w:r w:rsidR="008432E1" w:rsidRPr="008E156F">
        <w:rPr>
          <w:rFonts w:ascii="Times New Roman" w:hAnsi="Times New Roman" w:cs="Times New Roman"/>
          <w:noProof/>
          <w:szCs w:val="24"/>
        </w:rPr>
        <w:t xml:space="preserve">(MAFF 1986; Taylor </w:t>
      </w:r>
      <w:r w:rsidR="008432E1" w:rsidRPr="008E156F">
        <w:rPr>
          <w:rFonts w:ascii="Times New Roman" w:hAnsi="Times New Roman" w:cs="Times New Roman"/>
          <w:i/>
          <w:noProof/>
          <w:szCs w:val="24"/>
        </w:rPr>
        <w:t>et al.</w:t>
      </w:r>
      <w:r w:rsidR="008432E1" w:rsidRPr="008E156F">
        <w:rPr>
          <w:rFonts w:ascii="Times New Roman" w:hAnsi="Times New Roman" w:cs="Times New Roman"/>
          <w:noProof/>
          <w:szCs w:val="24"/>
        </w:rPr>
        <w:t xml:space="preserve"> 2007)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as in </w:t>
      </w:r>
      <w:r w:rsidRPr="008E156F">
        <w:rPr>
          <w:rFonts w:ascii="Times New Roman" w:hAnsi="Times New Roman" w:cs="Times New Roman"/>
          <w:szCs w:val="24"/>
        </w:rPr>
        <w:fldChar w:fldCharType="begin" w:fldLock="1"/>
      </w:r>
      <w:r w:rsidR="0064639E" w:rsidRPr="008E156F">
        <w:rPr>
          <w:rFonts w:ascii="Times New Roman" w:hAnsi="Times New Roman" w:cs="Times New Roman"/>
          <w:szCs w:val="24"/>
        </w:rPr>
        <w:instrText>ADDIN CSL_CITATION { "citationItems" : [ { "id" : "ITEM-1", "itemData" : { "DOI" : "10.1016/j.ijppaw.2015.06.001", "ISSN" : "2213-2244", "author" : [ { "dropping-particle" : "", "family" : "Lynsdale", "given" : "Carly L", "non-dropping-particle" : "", "parse-names" : false, "suffix" : "" }, { "dropping-particle" : "", "family" : "Franco", "given" : "Diogo J", "non-dropping-particle" : "", "parse-names" : false, "suffix" : "" }, { "dropping-particle" : "", "family" : "Hayward", "given" : "Adam D", "non-dropping-particle" : "", "parse-names" : false, "suffix" : "" }, { "dropping-particle" : "", "family" : "Mar", "given" : "Khyne U", "non-dropping-particle" : "", "parse-names" : false, "suffix" : "" }, { "dropping-particle" : "", "family" : "Htut", "given" : "Win", "non-dropping-particle" : "", "parse-names" : false, "suffix" : "" }, { "dropping-particle" : "", "family" : "Aung", "given" : "Htoo Htoo", "non-dropping-particle" : "", "parse-names" : false, "suffix" : "" }, { "dropping-particle" : "", "family" : "Soe", "given" : "Aung Thura", "non-dropping-particle" : "", "parse-names" : false, "suffix" : "" }, { "dropping-particle" : "", "family" : "Lummaa", "given" : "Virpi", "non-dropping-particle" : "", "parse-names" : false, "suffix" : "" } ], "container-title" : "International Journal for Parasitology: Parasites and Wildlife", "id" : "ITEM-1", "issue" : "3", "issued" : { "date-parts" : [ [ "2015" ] ] }, "page" : "307-315", "publisher" : "Elsevier Ltd", "title" : "International Journal for Parasitology : Parasites and Wildlife A standardised faecal collection protocol for intestinal helminth egg counts in Asian elephants , Elephas maximus", "type" : "article-journal", "volume" : "4" }, "uris" : [ "http://www.mendeley.com/documents/?uuid=98887885-a737-41da-855a-58b156268234" ] } ], "mendeley" : { "formattedCitation" : "(Lynsdale &lt;i&gt;et al.&lt;/i&gt; 2015)", "manualFormatting" : "Lynsdale et al., (2015)", "plainTextFormattedCitation" : "(Lynsdale et al. 2015)", "previouslyFormattedCitation" : "(Lynsdale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Lynsdale </w:t>
      </w:r>
      <w:r w:rsidR="0064639E"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w:t>
      </w:r>
      <w:r w:rsidR="0064639E" w:rsidRPr="008E156F">
        <w:rPr>
          <w:rFonts w:ascii="Times New Roman" w:hAnsi="Times New Roman" w:cs="Times New Roman"/>
          <w:noProof/>
          <w:szCs w:val="24"/>
        </w:rPr>
        <w:t>(</w:t>
      </w:r>
      <w:r w:rsidRPr="008E156F">
        <w:rPr>
          <w:rFonts w:ascii="Times New Roman" w:hAnsi="Times New Roman" w:cs="Times New Roman"/>
          <w:noProof/>
          <w:szCs w:val="24"/>
        </w:rPr>
        <w:t>2015)</w:t>
      </w:r>
      <w:r w:rsidRPr="008E156F">
        <w:rPr>
          <w:rFonts w:ascii="Times New Roman" w:hAnsi="Times New Roman" w:cs="Times New Roman"/>
          <w:szCs w:val="24"/>
        </w:rPr>
        <w:fldChar w:fldCharType="end"/>
      </w:r>
      <w:r w:rsidR="0064639E" w:rsidRPr="008E156F">
        <w:rPr>
          <w:rFonts w:ascii="Times New Roman" w:hAnsi="Times New Roman" w:cs="Times New Roman"/>
          <w:szCs w:val="24"/>
        </w:rPr>
        <w:t>,</w:t>
      </w:r>
      <w:r w:rsidRPr="008E156F">
        <w:rPr>
          <w:rFonts w:ascii="Times New Roman" w:hAnsi="Times New Roman" w:cs="Times New Roman"/>
          <w:szCs w:val="24"/>
        </w:rPr>
        <w:t xml:space="preserve"> during faecal egg counts. All samples were analysed within 5 days of collection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"10.1016/j.vetpar.2016.03.012", "ISSN" : "18732550", "abstract" : "Parasite infection status, intensity and resistance have traditionally been quantified via flotation techniques, but the need for immediate analysis following defecation imposes limitations and has led to the use of several faecal storage techniques. However, their effect on nematode egg counts has not been systematically validated and is often generalised across taxa despite evidence of differences between species. Here, we take the domestic horse Equus ferus caballus as a model to examine the impact of commonly used storage techniques on egg recovery: 1) high and low concentrations of ethanol and formalin fixative solutions for up to four weeks and 2) refrigeration (3-5 ??C) over a two-week period. We found a significant decline in faecal egg counts (FEC) following storage in high and low concentrations of both fixative solutions after two weeks, which stabilised after four weeks, and this pattern was uniform across replicates. FECs remained relatively stable over a week of refrigeration, but declined when refrigeration exceeded 8 days. Prior to FEC analysis, we recommend sample refrigeration for no more than one week. Storage in either fixative solution is sub-optimal for the preservation of nematode eggs, although the uniformity of the decline across samples could hold potential for projective calculation of parasite egg shedding when storage time is effectively controlled for.", "author" : [ { "dropping-particle" : "", "family" : "Crawley", "given" : "Jennie A H", "non-dropping-particle" : "", "parse-names" : false, "suffix" : "" }, { "dropping-particle" : "", "family" : "Chapman", "given" : "Simon N.", "non-dropping-particle" : "", "parse-names" : false, "suffix" : "" }, { "dropping-particle" : "", "family" : "Lummaa", "given" : "Virpi", "non-dropping-particle" : "", "parse-names" : false, "suffix" : "" }, { "dropping-particle" : "", "family" : "Lynsdale", "given" : "Carly L.", "non-dropping-particle" : "", "parse-names" : false, "suffix" : "" } ], "container-title" : "Veterinary Parasitology", "id" : "ITEM-1", "issued" : { "date-parts" : [ [ "2016" ] ] }, "page" : "130-133", "publisher" : "Elsevier B.V.", "title" : "Testing storage methods of faecal samples for subsequent measurement of helminth egg numbers in the domestic horse", "type" : "article-journal", "volume" : "221" }, "uris" : [ "http://www.mendeley.com/documents/?uuid=6000b306-d3d8-497e-8008-8759c4683fb4" ] } ], "mendeley" : { "formattedCitation" : "(Crawley &lt;i&gt;et al.&lt;/i&gt; 2016)", "plainTextFormattedCitation" : "(Crawley et al. 2016)", "previouslyFormattedCitation" : "(Crawley &lt;i&gt;et al.&lt;/i&gt;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(Crawley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At the same time of sample collection, elephant log book information was checked and date of birth, sex and dates of last treatment against helminths were recorded. Thus, for each FEC conducted, we also had corresponding information on elephant ID number, age at sampling (estimated for wild caught individuals), sex and treatment prior to collection. </w:t>
      </w:r>
    </w:p>
    <w:p w:rsidR="0007712C" w:rsidRPr="008E156F" w:rsidRDefault="00202DA4" w:rsidP="00202DA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Nematode, namely strongyle and </w:t>
      </w:r>
      <w:r w:rsidRPr="008E156F">
        <w:rPr>
          <w:rFonts w:ascii="Times New Roman" w:hAnsi="Times New Roman" w:cs="Times New Roman"/>
          <w:i/>
          <w:szCs w:val="24"/>
        </w:rPr>
        <w:t>Strongyloides</w:t>
      </w:r>
      <w:r w:rsidRPr="008E156F">
        <w:rPr>
          <w:rFonts w:ascii="Times New Roman" w:hAnsi="Times New Roman" w:cs="Times New Roman"/>
          <w:szCs w:val="24"/>
        </w:rPr>
        <w:t>-type (</w:t>
      </w:r>
      <w:r w:rsidRPr="008E156F">
        <w:rPr>
          <w:rFonts w:ascii="Times New Roman" w:hAnsi="Times New Roman" w:cs="Times New Roman"/>
          <w:b/>
          <w:szCs w:val="24"/>
        </w:rPr>
        <w:t>Fig 4.1</w:t>
      </w:r>
      <w:r w:rsidRPr="008E156F">
        <w:rPr>
          <w:rFonts w:ascii="Times New Roman" w:hAnsi="Times New Roman" w:cs="Times New Roman"/>
          <w:szCs w:val="24"/>
        </w:rPr>
        <w:t xml:space="preserve">.), eggs were commonly observed in faecal samples, with trematode, suspected </w:t>
      </w:r>
      <w:r w:rsidRPr="008E156F">
        <w:rPr>
          <w:rFonts w:ascii="Times New Roman" w:hAnsi="Times New Roman" w:cs="Times New Roman"/>
          <w:i/>
          <w:szCs w:val="24"/>
        </w:rPr>
        <w:t>Echinostomida</w:t>
      </w:r>
      <w:r w:rsidRPr="008E156F">
        <w:rPr>
          <w:rFonts w:ascii="Times New Roman" w:hAnsi="Times New Roman" w:cs="Times New Roman"/>
          <w:szCs w:val="24"/>
        </w:rPr>
        <w:t>-type</w:t>
      </w:r>
      <w:r w:rsidRPr="008E156F">
        <w:rPr>
          <w:rFonts w:ascii="Times New Roman" w:hAnsi="Times New Roman" w:cs="Times New Roman"/>
          <w:i/>
          <w:szCs w:val="24"/>
        </w:rPr>
        <w:t xml:space="preserve"> </w:t>
      </w:r>
      <w:r w:rsidRPr="008E156F">
        <w:rPr>
          <w:rFonts w:ascii="Times New Roman" w:hAnsi="Times New Roman" w:cs="Times New Roman"/>
          <w:szCs w:val="24"/>
        </w:rPr>
        <w:t>(</w:t>
      </w:r>
      <w:r w:rsidRPr="008E156F">
        <w:rPr>
          <w:rFonts w:ascii="Times New Roman" w:hAnsi="Times New Roman" w:cs="Times New Roman"/>
          <w:b/>
          <w:szCs w:val="24"/>
        </w:rPr>
        <w:t>Fig 4.1</w:t>
      </w:r>
      <w:r w:rsidRPr="008E156F">
        <w:rPr>
          <w:rFonts w:ascii="Times New Roman" w:hAnsi="Times New Roman" w:cs="Times New Roman"/>
          <w:szCs w:val="24"/>
        </w:rPr>
        <w:t xml:space="preserve">.), eggs </w:t>
      </w:r>
      <w:r w:rsidR="009956EE" w:rsidRPr="008E156F">
        <w:rPr>
          <w:rFonts w:ascii="Times New Roman" w:hAnsi="Times New Roman" w:cs="Times New Roman"/>
          <w:szCs w:val="24"/>
        </w:rPr>
        <w:t xml:space="preserve">infrequently </w:t>
      </w:r>
      <w:r w:rsidR="00E257F5" w:rsidRPr="008E156F">
        <w:rPr>
          <w:rFonts w:ascii="Times New Roman" w:hAnsi="Times New Roman" w:cs="Times New Roman"/>
          <w:szCs w:val="24"/>
        </w:rPr>
        <w:t>found</w:t>
      </w:r>
      <w:r w:rsidRPr="008E156F">
        <w:rPr>
          <w:rFonts w:ascii="Times New Roman" w:hAnsi="Times New Roman" w:cs="Times New Roman"/>
          <w:szCs w:val="24"/>
        </w:rPr>
        <w:t xml:space="preserve">. The use of a saturated salt (NaCl) in faecal sedimentation is appropriate for assessing infection of a host by a wide range of nematode species, but is not accurate for the estimation of infection for trematode species, which yield denser eggs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"MAFF", "given" : "", "non-dropping-particle" : "", "parse-names" : false, "suffix" : "" } ], "id" : "ITEM-1", "issued" : { "date-parts" : [ [ "1986" ] ] }, "number-of-pages" : "7-15", "publisher" : "Her Majesty's Stationary Office (HMSO)", "publisher-place" : "London, UK", "title" : "Manual of Veterinary Parasito- logical Laboratory Techniques.", "type" : "book" }, "uris" : [ "http://www.mendeley.com/documents/?uuid=d519ee12-4bb0-4a5b-a83d-f4982ebec049" ] } ], "mendeley" : { "formattedCitation" : "(MAFF 1986)", "manualFormatting" : "(MAFF 1986)", "plainTextFormattedCitation" : "(MAFF 1986)", "previouslyFormattedCitation" : "(MAFF 1986)"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(MAFF 1986)</w:t>
      </w:r>
      <w:r w:rsidRPr="008E156F">
        <w:rPr>
          <w:rFonts w:ascii="Times New Roman" w:hAnsi="Times New Roman" w:cs="Times New Roman"/>
          <w:szCs w:val="24"/>
        </w:rPr>
        <w:fldChar w:fldCharType="end"/>
      </w:r>
      <w:r w:rsidRPr="008E156F">
        <w:rPr>
          <w:rFonts w:ascii="Times New Roman" w:hAnsi="Times New Roman" w:cs="Times New Roman"/>
          <w:szCs w:val="24"/>
        </w:rPr>
        <w:t>. Therefore the presence of trematodes (</w:t>
      </w:r>
      <w:r w:rsidRPr="008E156F">
        <w:rPr>
          <w:rFonts w:ascii="Times New Roman" w:hAnsi="Times New Roman" w:cs="Times New Roman"/>
          <w:b/>
          <w:szCs w:val="24"/>
        </w:rPr>
        <w:t>Fig 4.1</w:t>
      </w:r>
      <w:r w:rsidRPr="008E156F">
        <w:rPr>
          <w:rFonts w:ascii="Times New Roman" w:hAnsi="Times New Roman" w:cs="Times New Roman"/>
          <w:szCs w:val="24"/>
        </w:rPr>
        <w:t xml:space="preserve">.) in the host population was confirmed through additional faecal sedimentation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"MAFF", "given" : "", "non-dropping-particle" : "", "parse-names" : false, "suffix" : "" } ], "id" : "ITEM-1", "issued" : { "date-parts" : [ [ "1986" ] ] }, "number-of-pages" : "7-15", "publisher" : "Her Majesty's Stationary Office (HMSO)", "publisher-place" : "London, UK", "title" : "Manual of Veterinary Parasito- logical Laboratory Techniques.", "type" : "book" }, "uris" : [ "http://www.mendeley.com/documents/?uuid=d519ee12-4bb0-4a5b-a83d-f4982ebec049" ] } ], "mendeley" : { "formattedCitation" : "(MAFF 1986)", "plainTextFormattedCitation" : "(MAFF 1986)", "previouslyFormattedCitation" : "(MAFF 1986)"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(MAFF 1986)</w:t>
      </w:r>
      <w:r w:rsidRPr="008E156F">
        <w:rPr>
          <w:rFonts w:ascii="Times New Roman" w:hAnsi="Times New Roman" w:cs="Times New Roman"/>
          <w:szCs w:val="24"/>
        </w:rPr>
        <w:fldChar w:fldCharType="end"/>
      </w:r>
      <w:r w:rsidR="00E257F5" w:rsidRPr="008E156F">
        <w:rPr>
          <w:rFonts w:ascii="Times New Roman" w:hAnsi="Times New Roman" w:cs="Times New Roman"/>
          <w:szCs w:val="24"/>
        </w:rPr>
        <w:t xml:space="preserve"> </w:t>
      </w:r>
      <w:r w:rsidRPr="008E156F">
        <w:rPr>
          <w:rFonts w:ascii="Times New Roman" w:hAnsi="Times New Roman" w:cs="Times New Roman"/>
          <w:szCs w:val="24"/>
        </w:rPr>
        <w:t xml:space="preserve">analysis using the same samples as for faecal flotation and faecal egg counts. However, faecal sedimentation, unlike floatation, is a purely qualitative technique, and so is not included in further analysis of this study. </w:t>
      </w:r>
    </w:p>
    <w:p w:rsidR="00202DA4" w:rsidRPr="008E156F" w:rsidRDefault="00202DA4" w:rsidP="0007712C">
      <w:pPr>
        <w:spacing w:line="480" w:lineRule="auto"/>
        <w:jc w:val="both"/>
        <w:rPr>
          <w:rFonts w:ascii="Times New Roman" w:hAnsi="Times New Roman" w:cs="Times New Roman"/>
          <w:sz w:val="24"/>
          <w:szCs w:val="24"/>
        </w:rPr>
      </w:pPr>
      <w:r w:rsidRPr="008E156F">
        <w:rPr>
          <w:noProof/>
          <w:lang w:eastAsia="en-GB"/>
        </w:rPr>
        <w:lastRenderedPageBreak/>
        <w:drawing>
          <wp:inline distT="0" distB="0" distL="0" distR="0" wp14:anchorId="6FFC0FA3" wp14:editId="33F0D4E1">
            <wp:extent cx="1961931" cy="1771214"/>
            <wp:effectExtent l="0" t="0" r="635" b="635"/>
            <wp:docPr id="16" name="Picture 16" descr="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835" r="-1"/>
                    <a:stretch/>
                  </pic:blipFill>
                  <pic:spPr bwMode="auto">
                    <a:xfrm rot="5400000">
                      <a:off x="0" y="0"/>
                      <a:ext cx="1966587" cy="1775417"/>
                    </a:xfrm>
                    <a:prstGeom prst="rect">
                      <a:avLst/>
                    </a:prstGeom>
                    <a:noFill/>
                    <a:ln>
                      <a:noFill/>
                    </a:ln>
                    <a:extLst>
                      <a:ext uri="{53640926-AAD7-44D8-BBD7-CCE9431645EC}">
                        <a14:shadowObscured xmlns:a14="http://schemas.microsoft.com/office/drawing/2010/main"/>
                      </a:ext>
                    </a:extLst>
                  </pic:spPr>
                </pic:pic>
              </a:graphicData>
            </a:graphic>
          </wp:inline>
        </w:drawing>
      </w:r>
      <w:r w:rsidRPr="008E156F">
        <w:rPr>
          <w:noProof/>
          <w:lang w:eastAsia="en-GB"/>
        </w:rPr>
        <w:drawing>
          <wp:inline distT="0" distB="0" distL="0" distR="0" wp14:anchorId="39238E89" wp14:editId="241FEC99">
            <wp:extent cx="1647825" cy="1952625"/>
            <wp:effectExtent l="0" t="0" r="9525" b="9525"/>
            <wp:docPr id="15" name="Picture 15" descr="IMG_6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6457"/>
                    <pic:cNvPicPr>
                      <a:picLocks noChangeAspect="1" noChangeArrowheads="1"/>
                    </pic:cNvPicPr>
                  </pic:nvPicPr>
                  <pic:blipFill rotWithShape="1">
                    <a:blip r:embed="rId45">
                      <a:extLst>
                        <a:ext uri="{28A0092B-C50C-407E-A947-70E740481C1C}">
                          <a14:useLocalDpi xmlns:a14="http://schemas.microsoft.com/office/drawing/2010/main" val="0"/>
                        </a:ext>
                      </a:extLst>
                    </a:blip>
                    <a:srcRect t="1914" b="-1"/>
                    <a:stretch/>
                  </pic:blipFill>
                  <pic:spPr bwMode="auto">
                    <a:xfrm>
                      <a:off x="0" y="0"/>
                      <a:ext cx="1647825" cy="1952625"/>
                    </a:xfrm>
                    <a:prstGeom prst="rect">
                      <a:avLst/>
                    </a:prstGeom>
                    <a:noFill/>
                    <a:ln>
                      <a:noFill/>
                    </a:ln>
                    <a:extLst>
                      <a:ext uri="{53640926-AAD7-44D8-BBD7-CCE9431645EC}">
                        <a14:shadowObscured xmlns:a14="http://schemas.microsoft.com/office/drawing/2010/main"/>
                      </a:ext>
                    </a:extLst>
                  </pic:spPr>
                </pic:pic>
              </a:graphicData>
            </a:graphic>
          </wp:inline>
        </w:drawing>
      </w:r>
      <w:r w:rsidRPr="008E156F">
        <w:rPr>
          <w:rFonts w:ascii="Times New Roman" w:hAnsi="Times New Roman" w:cs="Times New Roman"/>
          <w:b/>
          <w:noProof/>
          <w:sz w:val="20"/>
          <w:szCs w:val="24"/>
          <w:lang w:eastAsia="en-GB"/>
        </w:rPr>
        <w:drawing>
          <wp:inline distT="0" distB="0" distL="0" distR="0" wp14:anchorId="77C4605A" wp14:editId="43B1546E">
            <wp:extent cx="1743075" cy="1952625"/>
            <wp:effectExtent l="0" t="0" r="9525" b="9525"/>
            <wp:docPr id="14" name="Picture 14" descr="IMG_0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68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261"/>
                    <a:stretch/>
                  </pic:blipFill>
                  <pic:spPr bwMode="auto">
                    <a:xfrm>
                      <a:off x="0" y="0"/>
                      <a:ext cx="1743075" cy="1952625"/>
                    </a:xfrm>
                    <a:prstGeom prst="rect">
                      <a:avLst/>
                    </a:prstGeom>
                    <a:noFill/>
                    <a:ln>
                      <a:noFill/>
                    </a:ln>
                    <a:extLst>
                      <a:ext uri="{53640926-AAD7-44D8-BBD7-CCE9431645EC}">
                        <a14:shadowObscured xmlns:a14="http://schemas.microsoft.com/office/drawing/2010/main"/>
                      </a:ext>
                    </a:extLst>
                  </pic:spPr>
                </pic:pic>
              </a:graphicData>
            </a:graphic>
          </wp:inline>
        </w:drawing>
      </w:r>
    </w:p>
    <w:p w:rsidR="00202DA4" w:rsidRPr="008E156F" w:rsidRDefault="00202DA4" w:rsidP="00202DA4">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Figure 4.1</w:t>
      </w:r>
      <w:r w:rsidRPr="008E156F">
        <w:rPr>
          <w:rFonts w:ascii="Times New Roman" w:hAnsi="Times New Roman" w:cs="Times New Roman"/>
          <w:sz w:val="20"/>
          <w:szCs w:val="24"/>
        </w:rPr>
        <w:t xml:space="preserve">. </w:t>
      </w:r>
      <w:r w:rsidRPr="008E156F">
        <w:rPr>
          <w:rFonts w:ascii="Times New Roman" w:hAnsi="Times New Roman" w:cs="Times New Roman"/>
          <w:i/>
          <w:sz w:val="20"/>
          <w:szCs w:val="24"/>
        </w:rPr>
        <w:t xml:space="preserve">Strongyle-, Strongyloides- </w:t>
      </w:r>
      <w:r w:rsidRPr="008E156F">
        <w:rPr>
          <w:rFonts w:ascii="Times New Roman" w:hAnsi="Times New Roman" w:cs="Times New Roman"/>
          <w:sz w:val="20"/>
          <w:szCs w:val="24"/>
        </w:rPr>
        <w:t xml:space="preserve">and </w:t>
      </w:r>
      <w:r w:rsidRPr="008E156F">
        <w:rPr>
          <w:rFonts w:ascii="Times New Roman" w:hAnsi="Times New Roman" w:cs="Times New Roman"/>
          <w:i/>
          <w:sz w:val="20"/>
          <w:szCs w:val="24"/>
        </w:rPr>
        <w:t>Echinostomida-</w:t>
      </w:r>
      <w:r w:rsidRPr="008E156F">
        <w:rPr>
          <w:rFonts w:ascii="Times New Roman" w:hAnsi="Times New Roman" w:cs="Times New Roman"/>
          <w:sz w:val="20"/>
          <w:szCs w:val="24"/>
        </w:rPr>
        <w:t>type</w:t>
      </w:r>
      <w:r w:rsidRPr="008E156F">
        <w:rPr>
          <w:rFonts w:ascii="Times New Roman" w:hAnsi="Times New Roman" w:cs="Times New Roman"/>
          <w:i/>
          <w:sz w:val="20"/>
          <w:szCs w:val="24"/>
        </w:rPr>
        <w:t xml:space="preserve"> </w:t>
      </w:r>
      <w:r w:rsidRPr="008E156F">
        <w:rPr>
          <w:rFonts w:ascii="Times New Roman" w:hAnsi="Times New Roman" w:cs="Times New Roman"/>
          <w:sz w:val="20"/>
          <w:szCs w:val="24"/>
        </w:rPr>
        <w:t>eggs observed in faecal samples, as identified using morphological characteristics.</w:t>
      </w:r>
    </w:p>
    <w:p w:rsidR="00202DA4" w:rsidRPr="008E156F" w:rsidRDefault="00202DA4" w:rsidP="00202DA4">
      <w:pPr>
        <w:spacing w:line="480" w:lineRule="auto"/>
        <w:jc w:val="both"/>
        <w:rPr>
          <w:rFonts w:ascii="Times New Roman" w:hAnsi="Times New Roman" w:cs="Times New Roman"/>
          <w:i/>
          <w:sz w:val="24"/>
          <w:szCs w:val="24"/>
        </w:rPr>
      </w:pPr>
    </w:p>
    <w:p w:rsidR="00202DA4" w:rsidRPr="008E156F" w:rsidRDefault="00202DA4" w:rsidP="00202DA4">
      <w:pPr>
        <w:spacing w:line="480" w:lineRule="auto"/>
        <w:jc w:val="both"/>
        <w:rPr>
          <w:rFonts w:ascii="Times New Roman" w:hAnsi="Times New Roman" w:cs="Times New Roman"/>
          <w:i/>
          <w:szCs w:val="24"/>
        </w:rPr>
      </w:pPr>
      <w:r w:rsidRPr="008E156F">
        <w:rPr>
          <w:rFonts w:ascii="Times New Roman" w:hAnsi="Times New Roman" w:cs="Times New Roman"/>
          <w:i/>
          <w:szCs w:val="24"/>
        </w:rPr>
        <w:t xml:space="preserve">4.3.3 Individual variation in infection; who is </w:t>
      </w:r>
      <w:r w:rsidR="009956EE" w:rsidRPr="008E156F">
        <w:rPr>
          <w:rFonts w:ascii="Times New Roman" w:hAnsi="Times New Roman" w:cs="Times New Roman"/>
          <w:i/>
          <w:szCs w:val="24"/>
        </w:rPr>
        <w:t>infected</w:t>
      </w:r>
      <w:r w:rsidRPr="008E156F">
        <w:rPr>
          <w:rFonts w:ascii="Times New Roman" w:hAnsi="Times New Roman" w:cs="Times New Roman"/>
          <w:i/>
          <w:szCs w:val="24"/>
        </w:rPr>
        <w:t>?</w:t>
      </w:r>
    </w:p>
    <w:p w:rsidR="00202DA4" w:rsidRPr="008E156F" w:rsidRDefault="00202DA4" w:rsidP="00202DA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To investigate variation in </w:t>
      </w:r>
      <w:r w:rsidR="009956EE" w:rsidRPr="008E156F">
        <w:rPr>
          <w:rFonts w:ascii="Times New Roman" w:hAnsi="Times New Roman" w:cs="Times New Roman"/>
          <w:szCs w:val="24"/>
        </w:rPr>
        <w:t>nematode burden</w:t>
      </w:r>
      <w:r w:rsidRPr="008E156F">
        <w:rPr>
          <w:rFonts w:ascii="Times New Roman" w:hAnsi="Times New Roman" w:cs="Times New Roman"/>
          <w:szCs w:val="24"/>
        </w:rPr>
        <w:t xml:space="preserve"> within the Myanmar timber elephant population, we carried out 1,977 faecal egg counts, from 324 elephant hosts over 3 years (November 2013 – March 2017). Samples were split across 3 sites in Sagaing region, northern Myanmar; Kawlin (141 elephants, 1,372 samples), West Katha (93 elephants, 353 samples) and East Katha (90 elephants, 252 samples). Host age (at the time of sample collection) ranged greatly from 1 week to over 72 years, almost covering the full scope of Asian elephant longevity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"10.1002/zoo.20011", "ISBN" : "1098-2361", "ISSN" : "07333188", "abstract" : "Longevity records for North American captive Asian and African elephants have not yet been set, as the oldest individuals are still alive, 77 and 53 years old respectively. The authors suggest that in the case of captive elephants use of 'a life-table analysis to estimate median survivorship or survival analysis to estimate average survivorship are the most appropriate for the species biology and the data available, and provide more accurate estimates'. Using a life-table, the median life expectancy for female Asian elephants is 35.9 years in North America and 41.9 years in Europe. Survival analysis estimates for the average life expectancy for Asian elephants are 47.6 in Europe and 44.8 years in North America. Survival analysis estimates for African elephant is less robust because less data is available, however the current estimate is 33.0 years in North America. It is assumed that this will increase as more data becomes available.", "author" : [ { "dropping-particle" : "", "family" : "Wiese", "given" : "Robert J.", "non-dropping-particle" : "", "parse-names" : false, "suffix" : "" }, { "dropping-particle" : "", "family" : "Willis", "given" : "Kevin", "non-dropping-particle" : "", "parse-names" : false, "suffix" : "" } ], "container-title" : "Zoo Biology", "id" : "ITEM-1", "issue" : "4", "issued" : { "date-parts" : [ [ "2004" ] ] }, "page" : "365-373", "title" : "Calculation of longevity and life expectancy in captive elephants", "type" : "article-journal", "volume" : "23" }, "uris" : [ "http://www.mendeley.com/documents/?uuid=a56177f7-220e-409e-bba3-7236b3351c77" ] } ], "mendeley" : { "formattedCitation" : "(Wiese &amp; Willis 2004)", "plainTextFormattedCitation" : "(Wiese &amp; Willis 2004)", "previouslyFormattedCitation" : "(Wiese &amp; Willis 2004)"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(Wiese &amp; Willis 2004)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We achieved a relatively even sex ratio within our sample population of 188 females (1073 samples) and 136 males (904 samples). </w:t>
      </w:r>
      <w:r w:rsidR="00E257F5" w:rsidRPr="008E156F">
        <w:rPr>
          <w:rFonts w:ascii="Times New Roman" w:hAnsi="Times New Roman" w:cs="Times New Roman"/>
          <w:szCs w:val="24"/>
        </w:rPr>
        <w:t>The</w:t>
      </w:r>
      <w:r w:rsidRPr="008E156F">
        <w:rPr>
          <w:rFonts w:ascii="Times New Roman" w:hAnsi="Times New Roman" w:cs="Times New Roman"/>
          <w:szCs w:val="24"/>
        </w:rPr>
        <w:t xml:space="preserve"> majority of elephant hosts were captive born (252) as opposed to wild caught (66, with six elephants of unknown origin). Our total study period consisted of four hot seasons, three cold seasons and two monsoon seasons. More samples were collected in the hottest months (970), than in the cold (732) or wet (275) seasons. Repeated samples were obtained from 232 hosts (approx. 95.3% of total data, corresponding to approx. 71.6% of all elephant hosts). We focused on two main demographic traits which cause variation </w:t>
      </w:r>
      <w:r w:rsidR="009956EE" w:rsidRPr="008E156F">
        <w:rPr>
          <w:rFonts w:ascii="Times New Roman" w:hAnsi="Times New Roman" w:cs="Times New Roman"/>
          <w:szCs w:val="24"/>
        </w:rPr>
        <w:t>in parasite burden</w:t>
      </w:r>
      <w:r w:rsidRPr="008E156F">
        <w:rPr>
          <w:rFonts w:ascii="Times New Roman" w:hAnsi="Times New Roman" w:cs="Times New Roman"/>
          <w:szCs w:val="24"/>
        </w:rPr>
        <w:t xml:space="preserve"> in other mammalian systems; host age and sex.</w:t>
      </w:r>
    </w:p>
    <w:p w:rsidR="00202DA4" w:rsidRPr="008E156F" w:rsidRDefault="00202DA4" w:rsidP="00202DA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lastRenderedPageBreak/>
        <w:t xml:space="preserve">All statistical analyses were carried out in </w:t>
      </w:r>
      <w:r w:rsidRPr="008E156F">
        <w:rPr>
          <w:rFonts w:ascii="Times New Roman" w:hAnsi="Times New Roman" w:cs="Times New Roman"/>
          <w:i/>
          <w:szCs w:val="24"/>
        </w:rPr>
        <w:t>R</w:t>
      </w:r>
      <w:r w:rsidRPr="008E156F">
        <w:rPr>
          <w:rFonts w:ascii="Times New Roman" w:hAnsi="Times New Roman" w:cs="Times New Roman"/>
          <w:szCs w:val="24"/>
        </w:rPr>
        <w:t xml:space="preserve"> 3.3.2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"URL" : "http://www.r-project.org/", "author" : [ { "dropping-particle" : "", "family" : "R Core Development Team", "given" : "", "non-dropping-particle" : "", "parse-names" : false, "suffix" : "" } ], "id" : "ITEM-1", "issued" : { "date-parts" : [ [ "2016" ] ] }, "number" : "3.3.2", "publisher" : "R Foundation for Statistical Computing", "publisher-place" : "Vienna, Austria", "title" : "R: A language and environment for statistical computing", "type" : "webpage" }, "uris" : [ "http://www.mendeley.com/documents/?uuid=2ab1582b-3bfb-41bd-a48f-59955d5982f2" ] } ], "mendeley" : { "formattedCitation" : "(R Core Development Team 2016)", "plainTextFormattedCitation" : "(R Core Development Team 2016)", "previouslyFormattedCitation" : "(R Core Development Team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(R Core Development Team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Generalized linear mixed effects models (GLMMs) and linear mixed effects models (LMMs) were carried out with </w:t>
      </w:r>
      <w:r w:rsidRPr="008E156F">
        <w:rPr>
          <w:rFonts w:ascii="Times New Roman" w:hAnsi="Times New Roman" w:cs="Times New Roman"/>
          <w:i/>
          <w:szCs w:val="24"/>
        </w:rPr>
        <w:t>glmer</w:t>
      </w:r>
      <w:r w:rsidRPr="008E156F">
        <w:rPr>
          <w:rFonts w:ascii="Times New Roman" w:hAnsi="Times New Roman" w:cs="Times New Roman"/>
          <w:szCs w:val="24"/>
        </w:rPr>
        <w:t xml:space="preserve"> from the </w:t>
      </w:r>
      <w:r w:rsidRPr="008E156F">
        <w:rPr>
          <w:rFonts w:ascii="Times New Roman" w:hAnsi="Times New Roman" w:cs="Times New Roman"/>
          <w:i/>
          <w:szCs w:val="24"/>
        </w:rPr>
        <w:t>lme4</w:t>
      </w:r>
      <w:r w:rsidRPr="008E156F">
        <w:rPr>
          <w:rFonts w:ascii="Times New Roman" w:hAnsi="Times New Roman" w:cs="Times New Roman"/>
          <w:szCs w:val="24"/>
        </w:rPr>
        <w:t xml:space="preserve"> package (version 1.1-12,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"Bates", "given" : "D.", "non-dropping-particle" : "", "parse-names" : false, "suffix" : "" }, { "dropping-particle" : "", "family" : "Maechler", "given" : "M.", "non-dropping-particle" : "", "parse-names" : false, "suffix" : "" }, { "dropping-particle" : "", "family" : "Bolker", "given" : "B.", "non-dropping-particle" : "", "parse-names" : false, "suffix" : "" }, { "dropping-particle" : "", "family" : "Walker", "given" : "S.", "non-dropping-particle" : "", "parse-names" : false, "suffix" : "" } ], "container-title" : "Journal of Statistical Software", "id" : "ITEM-1", "issue" : "1", "issued" : { "date-parts" : [ [ "2015" ] ] }, "number" : "R Package Version 1.1\u20137", "page" : "1-48", "title" : "Fitting Linear Mixed-effects Models Using lme4.", "type" : "article-journal", "volume" : "67" }, "uris" : [ "http://www.mendeley.com/documents/?uuid=165ee71f-2832-4b48-b35f-8434e75eb5d2" ] } ], "mendeley" : { "formattedCitation" : "(Bates &lt;i&gt;et al.&lt;/i&gt; 2015)", "manualFormatting" : "Bates et al. 2015)", "plainTextFormattedCitation" : "(Bates et al. 2015)", "previouslyFormattedCitation" : "(Bates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Bates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00E257F5" w:rsidRPr="008E156F">
        <w:rPr>
          <w:rFonts w:ascii="Times New Roman" w:hAnsi="Times New Roman" w:cs="Times New Roman"/>
          <w:szCs w:val="24"/>
        </w:rPr>
        <w:t xml:space="preserve">. </w:t>
      </w:r>
      <w:r w:rsidRPr="008E156F">
        <w:rPr>
          <w:rFonts w:ascii="Times New Roman" w:hAnsi="Times New Roman" w:cs="Times New Roman"/>
          <w:szCs w:val="24"/>
        </w:rPr>
        <w:t xml:space="preserve">The degree of parasite aggregation, </w:t>
      </w:r>
      <m:oMath>
        <m:r>
          <w:rPr>
            <w:rFonts w:ascii="Cambria Math" w:hAnsi="Cambria Math" w:cs="Times New Roman"/>
            <w:szCs w:val="24"/>
          </w:rPr>
          <m:t>κ=</m:t>
        </m:r>
        <m:f>
          <m:fPr>
            <m:type m:val="lin"/>
            <m:ctrlPr>
              <w:rPr>
                <w:rFonts w:ascii="Cambria Math" w:hAnsi="Cambria Math" w:cs="Times New Roman"/>
                <w:i/>
                <w:szCs w:val="24"/>
              </w:rPr>
            </m:ctrlPr>
          </m:fPr>
          <m:num>
            <m:d>
              <m:dPr>
                <m:ctrlPr>
                  <w:rPr>
                    <w:rFonts w:ascii="Cambria Math" w:hAnsi="Cambria Math" w:cs="Times New Roman"/>
                    <w:i/>
                    <w:szCs w:val="24"/>
                  </w:rPr>
                </m:ctrlPr>
              </m:dPr>
              <m:e>
                <m:r>
                  <w:rPr>
                    <w:rFonts w:ascii="Cambria Math" w:hAnsi="Cambria Math" w:cs="Times New Roman"/>
                    <w:szCs w:val="24"/>
                  </w:rPr>
                  <m:t>μ</m:t>
                </m:r>
                <m:r>
                  <m:rPr>
                    <m:sty m:val="p"/>
                  </m:rPr>
                  <w:rPr>
                    <w:rFonts w:ascii="Cambria Math" w:hAnsi="Cambria Math" w:cs="Times New Roman"/>
                    <w:szCs w:val="24"/>
                    <w:vertAlign w:val="superscript"/>
                  </w:rPr>
                  <m:t>2</m:t>
                </m:r>
                <m:r>
                  <w:rPr>
                    <w:rFonts w:ascii="Cambria Math" w:hAnsi="Cambria Math" w:cs="Times New Roman"/>
                    <w:szCs w:val="24"/>
                  </w:rPr>
                  <m:t xml:space="preserve">- </m:t>
                </m:r>
                <m:d>
                  <m:dPr>
                    <m:ctrlPr>
                      <w:rPr>
                        <w:rFonts w:ascii="Cambria Math" w:hAnsi="Cambria Math" w:cs="Times New Roman"/>
                        <w:i/>
                        <w:szCs w:val="24"/>
                      </w:rPr>
                    </m:ctrlPr>
                  </m:dPr>
                  <m:e>
                    <m:f>
                      <m:fPr>
                        <m:type m:val="lin"/>
                        <m:ctrlPr>
                          <w:rPr>
                            <w:rFonts w:ascii="Cambria Math" w:hAnsi="Cambria Math" w:cs="Times New Roman"/>
                            <w:i/>
                            <w:szCs w:val="24"/>
                          </w:rPr>
                        </m:ctrlPr>
                      </m:fPr>
                      <m:num>
                        <m:r>
                          <w:rPr>
                            <w:rFonts w:ascii="Cambria Math" w:hAnsi="Cambria Math" w:cs="Times New Roman"/>
                            <w:szCs w:val="24"/>
                          </w:rPr>
                          <m:t>σ</m:t>
                        </m:r>
                      </m:num>
                      <m:den>
                        <m:r>
                          <w:rPr>
                            <w:rFonts w:ascii="Cambria Math" w:hAnsi="Cambria Math" w:cs="Times New Roman"/>
                            <w:szCs w:val="24"/>
                          </w:rPr>
                          <m:t>n</m:t>
                        </m:r>
                      </m:den>
                    </m:f>
                  </m:e>
                </m:d>
              </m:e>
            </m:d>
          </m:num>
          <m:den>
            <m:d>
              <m:dPr>
                <m:ctrlPr>
                  <w:rPr>
                    <w:rFonts w:ascii="Cambria Math" w:hAnsi="Cambria Math" w:cs="Times New Roman"/>
                    <w:i/>
                    <w:szCs w:val="24"/>
                  </w:rPr>
                </m:ctrlPr>
              </m:dPr>
              <m:e>
                <m:r>
                  <w:rPr>
                    <w:rFonts w:ascii="Cambria Math" w:hAnsi="Cambria Math" w:cs="Times New Roman"/>
                    <w:szCs w:val="24"/>
                  </w:rPr>
                  <m:t>σ-μ</m:t>
                </m:r>
              </m:e>
            </m:d>
          </m:den>
        </m:f>
      </m:oMath>
      <w:r w:rsidRPr="008E156F">
        <w:rPr>
          <w:rFonts w:ascii="Times New Roman" w:hAnsi="Times New Roman" w:cs="Times New Roman"/>
          <w:szCs w:val="24"/>
        </w:rPr>
        <w:t xml:space="preserve">, following </w:t>
      </w:r>
      <w:r w:rsidRPr="008E156F">
        <w:rPr>
          <w:rFonts w:ascii="Times New Roman" w:hAnsi="Times New Roman" w:cs="Times New Roman"/>
          <w:szCs w:val="24"/>
        </w:rPr>
        <w:fldChar w:fldCharType="begin" w:fldLock="1"/>
      </w:r>
      <w:r w:rsidR="00E5101C" w:rsidRPr="008E156F">
        <w:rPr>
          <w:rFonts w:ascii="Times New Roman" w:hAnsi="Times New Roman" w:cs="Times New Roman"/>
          <w:szCs w:val="24"/>
        </w:rPr>
        <w:instrText>ADDIN CSL_CITATION { "citationItems" : [ { "id" : "ITEM-1", "itemData" : { "author" : [ { "dropping-particle" : "", "family" : "Elliott", "given" : "J M", "non-dropping-particle" : "", "parse-names" : false, "suffix" : "" } ], "id" : "ITEM-1", "issued" : { "date-parts" : [ [ "1977" ] ] }, "publisher" : "Freshwater Biological Association", "publisher-place" : "Cumbria, UK", "title" : "Some methods for the statistical analysis of samples of benthic invertebrates.", "type" : "book", "volume" : "25" }, "uris" : [ "http://www.mendeley.com/documents/?uuid=af561f74-a585-47b0-9da4-4a17bbaccdf7" ] } ], "mendeley" : { "formattedCitation" : "(Elliott 1977)", "manualFormatting" : "Elliott (1977)", "plainTextFormattedCitation" : "(Elliott 1977)", "previouslyFormattedCitation" : "(Elliott 1977)"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Elliott </w:t>
      </w:r>
      <w:r w:rsidR="00B71D03" w:rsidRPr="008E156F">
        <w:rPr>
          <w:rFonts w:ascii="Times New Roman" w:hAnsi="Times New Roman" w:cs="Times New Roman"/>
          <w:noProof/>
          <w:szCs w:val="24"/>
        </w:rPr>
        <w:t>(</w:t>
      </w:r>
      <w:r w:rsidRPr="008E156F">
        <w:rPr>
          <w:rFonts w:ascii="Times New Roman" w:hAnsi="Times New Roman" w:cs="Times New Roman"/>
          <w:noProof/>
          <w:szCs w:val="24"/>
        </w:rPr>
        <w:t>1977)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as cited in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"editor" : [ { "dropping-particle" : "", "family" : "Hudson", "given" : "Peter J.", "non-dropping-particle" : "", "parse-names" : false, "suffix" : "" }, { "dropping-particle" : "", "family" : "Rizzoli", "given" : "Annapaola", "non-dropping-particle" : "", "parse-names" : false, "suffix" : "" }, { "dropping-particle" : "", "family" : "Grenfell", "given" : "Bryan T.", "non-dropping-particle" : "", "parse-names" : false, "suffix" : "" }, { "dropping-particle" : "", "family" : "Heesterbeek", "given" : "Hans", "non-dropping-particle" : "", "parse-names" : false, "suffix" : "" }, { "dropping-particle" : "", "family" : "Dobson", "given" : "Andy P", "non-dropping-particle" : "", "parse-names" : false, "suffix" : "" } ], "id" : "ITEM-1", "issued" : { "date-parts" : [ [ "2001" ] ] }, "publisher" : "Oxford University Press", "publisher-place" : "Oxford, UK", "title" : "The Ecology of Wildlife Diseases", "type" : "book" }, "uris" : [ "http://www.mendeley.com/documents/?uuid=cee3de77-ba71-4d5d-9b37-48a583e3cb78" ] } ], "mendeley" : { "formattedCitation" : "(Hudson &lt;i&gt;et al.&lt;/i&gt; 2001)", "manualFormatting" : "Hudson et al. (2002)", "plainTextFormattedCitation" : "(Hudson et al. 2001)", "previouslyFormattedCitation" : "(Hudson &lt;i&gt;et al.&lt;/i&gt; 2001)"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Hudson </w:t>
      </w:r>
      <w:r w:rsidRPr="008E156F">
        <w:rPr>
          <w:rFonts w:ascii="Times New Roman" w:hAnsi="Times New Roman" w:cs="Times New Roman"/>
          <w:i/>
          <w:noProof/>
          <w:szCs w:val="24"/>
        </w:rPr>
        <w:t>et al.</w:t>
      </w:r>
      <w:r w:rsidR="00644277" w:rsidRPr="008E156F">
        <w:rPr>
          <w:rFonts w:ascii="Times New Roman" w:hAnsi="Times New Roman" w:cs="Times New Roman"/>
          <w:noProof/>
          <w:szCs w:val="24"/>
        </w:rPr>
        <w:t xml:space="preserve"> (2002</w:t>
      </w:r>
      <w:r w:rsidRPr="008E156F">
        <w:rPr>
          <w:rFonts w:ascii="Times New Roman" w:hAnsi="Times New Roman" w:cs="Times New Roman"/>
          <w:noProof/>
          <w:szCs w:val="24"/>
        </w:rPr>
        <w:t>)</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was estimated for the dataset as 0.269 and thus a negative binomial framework was deemed to be the most appropriate model structure in subsequent analysis with FEC as a response term. We limited data for all analyses to treatment within up to two years prior to collection to improve model fit. All results are adjusted for differences in anthelmintic treatment, ranging between treatment within the same month to 705 days prior to sample collection. Such treatment differences are likely to contribute to variation in infection, but were not the principal focus of this study. All model estimates are given as ± standard error, with goodness of fit confirmed for all analysis through residual diagnostic checks. </w:t>
      </w:r>
    </w:p>
    <w:p w:rsidR="00202DA4" w:rsidRPr="008E156F" w:rsidRDefault="00202DA4" w:rsidP="00202DA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To test the variation in </w:t>
      </w:r>
      <w:r w:rsidR="009956EE" w:rsidRPr="008E156F">
        <w:rPr>
          <w:rFonts w:ascii="Times New Roman" w:hAnsi="Times New Roman" w:cs="Times New Roman"/>
          <w:szCs w:val="24"/>
        </w:rPr>
        <w:t>nematode burden</w:t>
      </w:r>
      <w:r w:rsidRPr="008E156F">
        <w:rPr>
          <w:rFonts w:ascii="Times New Roman" w:hAnsi="Times New Roman" w:cs="Times New Roman"/>
          <w:szCs w:val="24"/>
        </w:rPr>
        <w:t xml:space="preserve"> between different elephant demographics, we ran negative binomial mixed effects models with a log link, and with untransformed egg counts (FEC) as a continuous response variable. Firstly, we constructed an initial model to test the trajectory of FEC with age (in years, a continuous linear term in the model). Other fixed covariates included a two-level categorical term pertaining to sex (‘male’ / ‘female’), a three-level categorical term for collection season (as described earlier in methods; ‘hot’, ‘monsoon’ or ‘cold’), a three-level categorical factor for camp (‘Kawlin’, ‘East Katha’ and ‘West Katha’) and a continuous term (days) to account for time since last treatment prior to collection. We included two random intercepts; the unique four-digit ID number as a categorical term, and the year of sample collection (again a categorical term). By including these random terms, we accounted for variance attributed to non-independence of repeated measures from the same hosts, or within the same year. </w:t>
      </w:r>
    </w:p>
    <w:p w:rsidR="00202DA4" w:rsidRPr="008E156F" w:rsidRDefault="00202DA4" w:rsidP="00202DA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We determined the nature of the relationship between FEC and age using likelihood ratio tests (LRTs), whereby χ² is calculated as -2*(LogLik</w:t>
      </w:r>
      <w:r w:rsidRPr="008E156F">
        <w:rPr>
          <w:rFonts w:ascii="Times New Roman" w:hAnsi="Times New Roman" w:cs="Times New Roman"/>
          <w:szCs w:val="24"/>
          <w:vertAlign w:val="subscript"/>
        </w:rPr>
        <w:t>model1</w:t>
      </w:r>
      <w:r w:rsidRPr="008E156F">
        <w:rPr>
          <w:rFonts w:ascii="Times New Roman" w:hAnsi="Times New Roman" w:cs="Times New Roman"/>
          <w:szCs w:val="24"/>
        </w:rPr>
        <w:t xml:space="preserve"> – LogLik</w:t>
      </w:r>
      <w:r w:rsidRPr="008E156F">
        <w:rPr>
          <w:rFonts w:ascii="Times New Roman" w:hAnsi="Times New Roman" w:cs="Times New Roman"/>
          <w:szCs w:val="24"/>
          <w:vertAlign w:val="subscript"/>
        </w:rPr>
        <w:t>model2</w:t>
      </w:r>
      <w:r w:rsidRPr="008E156F">
        <w:rPr>
          <w:rFonts w:ascii="Times New Roman" w:hAnsi="Times New Roman" w:cs="Times New Roman"/>
          <w:szCs w:val="24"/>
        </w:rPr>
        <w:t xml:space="preserve">). We created two additional </w:t>
      </w:r>
      <w:r w:rsidRPr="008E156F">
        <w:rPr>
          <w:rFonts w:ascii="Times New Roman" w:hAnsi="Times New Roman" w:cs="Times New Roman"/>
          <w:szCs w:val="24"/>
        </w:rPr>
        <w:lastRenderedPageBreak/>
        <w:t>models, which also included either age as a quadratic term (‘age</w:t>
      </w:r>
      <w:r w:rsidRPr="008E156F">
        <w:rPr>
          <w:rFonts w:ascii="Times New Roman" w:hAnsi="Times New Roman" w:cs="Times New Roman"/>
          <w:szCs w:val="24"/>
          <w:vertAlign w:val="superscript"/>
        </w:rPr>
        <w:t>2</w:t>
      </w:r>
      <w:r w:rsidRPr="008E156F">
        <w:rPr>
          <w:rFonts w:ascii="Times New Roman" w:hAnsi="Times New Roman" w:cs="Times New Roman"/>
          <w:szCs w:val="24"/>
        </w:rPr>
        <w:t>’), or age as both a quadratic and cubic (‘age</w:t>
      </w:r>
      <w:r w:rsidRPr="008E156F">
        <w:rPr>
          <w:rFonts w:ascii="Times New Roman" w:hAnsi="Times New Roman" w:cs="Times New Roman"/>
          <w:szCs w:val="24"/>
          <w:vertAlign w:val="superscript"/>
        </w:rPr>
        <w:t>3</w:t>
      </w:r>
      <w:r w:rsidRPr="008E156F">
        <w:rPr>
          <w:rFonts w:ascii="Times New Roman" w:hAnsi="Times New Roman" w:cs="Times New Roman"/>
          <w:szCs w:val="24"/>
        </w:rPr>
        <w:t>’) term. We then compared a) the linear and the linear and quadratic model, and b) the linear and quadratic model and fully inclusive linear, quadratic and cubic model. Age was retained in the final model structure as a</w:t>
      </w:r>
      <w:r w:rsidR="00DC3923" w:rsidRPr="008E156F">
        <w:rPr>
          <w:rFonts w:ascii="Times New Roman" w:hAnsi="Times New Roman" w:cs="Times New Roman"/>
          <w:szCs w:val="24"/>
        </w:rPr>
        <w:t xml:space="preserve"> both a linear and</w:t>
      </w:r>
      <w:r w:rsidRPr="008E156F">
        <w:rPr>
          <w:rFonts w:ascii="Times New Roman" w:hAnsi="Times New Roman" w:cs="Times New Roman"/>
          <w:szCs w:val="24"/>
        </w:rPr>
        <w:t xml:space="preserve"> quadratic term</w:t>
      </w:r>
      <w:r w:rsidR="00DC3923" w:rsidRPr="008E156F">
        <w:rPr>
          <w:rFonts w:ascii="Times New Roman" w:hAnsi="Times New Roman" w:cs="Times New Roman"/>
          <w:szCs w:val="24"/>
        </w:rPr>
        <w:t xml:space="preserve">, as quadratic was the highest significant polynomial level when tested with LRTs. </w:t>
      </w:r>
      <w:r w:rsidRPr="008E156F">
        <w:rPr>
          <w:rFonts w:ascii="Times New Roman" w:hAnsi="Times New Roman" w:cs="Times New Roman"/>
          <w:szCs w:val="24"/>
        </w:rPr>
        <w:t xml:space="preserve">Following this, interaction terms between both linear and quadratic terms for age and sex were also included in the model structure, to test for age-specific differences in infection between males and female hosts.  </w:t>
      </w:r>
    </w:p>
    <w:p w:rsidR="00202DA4" w:rsidRPr="008E156F" w:rsidRDefault="00202DA4" w:rsidP="00202DA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Finally, we compared all fixed and random parameters to a global model (including linear and quadratic age, sex, season, camp and treatment fixed effects, as well the described interactions and random terms) using LRT</w:t>
      </w:r>
      <w:r w:rsidR="00B71D03" w:rsidRPr="008E156F">
        <w:rPr>
          <w:rFonts w:ascii="Times New Roman" w:hAnsi="Times New Roman" w:cs="Times New Roman"/>
          <w:szCs w:val="24"/>
        </w:rPr>
        <w:t>s</w:t>
      </w:r>
      <w:r w:rsidRPr="008E156F">
        <w:rPr>
          <w:rFonts w:ascii="Times New Roman" w:hAnsi="Times New Roman" w:cs="Times New Roman"/>
          <w:szCs w:val="24"/>
        </w:rPr>
        <w:t>.  Only significant terms and terms of interest (i.e. age and sex parameters) were retained in the final model.</w:t>
      </w:r>
    </w:p>
    <w:p w:rsidR="00202DA4" w:rsidRPr="008E156F" w:rsidRDefault="00202DA4" w:rsidP="00202DA4">
      <w:pPr>
        <w:spacing w:line="480" w:lineRule="auto"/>
        <w:jc w:val="both"/>
        <w:rPr>
          <w:rFonts w:ascii="Times New Roman" w:hAnsi="Times New Roman" w:cs="Times New Roman"/>
          <w:i/>
          <w:szCs w:val="24"/>
        </w:rPr>
      </w:pPr>
    </w:p>
    <w:p w:rsidR="00202DA4" w:rsidRPr="008E156F" w:rsidRDefault="00202DA4" w:rsidP="00202DA4">
      <w:pPr>
        <w:spacing w:line="480" w:lineRule="auto"/>
        <w:jc w:val="both"/>
        <w:rPr>
          <w:rFonts w:ascii="Times New Roman" w:hAnsi="Times New Roman" w:cs="Times New Roman"/>
          <w:i/>
          <w:szCs w:val="24"/>
        </w:rPr>
      </w:pPr>
      <w:r w:rsidRPr="008E156F">
        <w:rPr>
          <w:rFonts w:ascii="Times New Roman" w:hAnsi="Times New Roman" w:cs="Times New Roman"/>
          <w:i/>
          <w:szCs w:val="24"/>
        </w:rPr>
        <w:t>4.3.4 Seasonal variation in infection; when is infection highest?</w:t>
      </w:r>
    </w:p>
    <w:p w:rsidR="00202DA4" w:rsidRPr="008E156F" w:rsidRDefault="00DC3923" w:rsidP="00202DA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We determined whether any </w:t>
      </w:r>
      <w:r w:rsidR="00202DA4" w:rsidRPr="008E156F">
        <w:rPr>
          <w:rFonts w:ascii="Times New Roman" w:hAnsi="Times New Roman" w:cs="Times New Roman"/>
          <w:szCs w:val="24"/>
        </w:rPr>
        <w:t>associations</w:t>
      </w:r>
      <w:r w:rsidRPr="008E156F">
        <w:rPr>
          <w:rFonts w:ascii="Times New Roman" w:hAnsi="Times New Roman" w:cs="Times New Roman"/>
          <w:szCs w:val="24"/>
        </w:rPr>
        <w:t xml:space="preserve"> existed</w:t>
      </w:r>
      <w:r w:rsidR="00202DA4" w:rsidRPr="008E156F">
        <w:rPr>
          <w:rFonts w:ascii="Times New Roman" w:hAnsi="Times New Roman" w:cs="Times New Roman"/>
          <w:szCs w:val="24"/>
        </w:rPr>
        <w:t xml:space="preserve"> between season and host age and sex</w:t>
      </w:r>
      <w:r w:rsidRPr="008E156F">
        <w:rPr>
          <w:rFonts w:ascii="Times New Roman" w:hAnsi="Times New Roman" w:cs="Times New Roman"/>
          <w:szCs w:val="24"/>
        </w:rPr>
        <w:t>. Using our final model structure established in our susceptibility analysis, we</w:t>
      </w:r>
      <w:r w:rsidR="00202DA4" w:rsidRPr="008E156F">
        <w:rPr>
          <w:rFonts w:ascii="Times New Roman" w:hAnsi="Times New Roman" w:cs="Times New Roman"/>
          <w:szCs w:val="24"/>
        </w:rPr>
        <w:t xml:space="preserve"> creat</w:t>
      </w:r>
      <w:r w:rsidRPr="008E156F">
        <w:rPr>
          <w:rFonts w:ascii="Times New Roman" w:hAnsi="Times New Roman" w:cs="Times New Roman"/>
          <w:szCs w:val="24"/>
        </w:rPr>
        <w:t>ed two additional GLMMs including</w:t>
      </w:r>
      <w:r w:rsidR="00202DA4" w:rsidRPr="008E156F">
        <w:rPr>
          <w:rFonts w:ascii="Times New Roman" w:hAnsi="Times New Roman" w:cs="Times New Roman"/>
          <w:szCs w:val="24"/>
        </w:rPr>
        <w:t xml:space="preserve"> either season*age and season*age2, or a season*sex interaction terms</w:t>
      </w:r>
      <w:r w:rsidRPr="008E156F">
        <w:rPr>
          <w:rFonts w:ascii="Times New Roman" w:hAnsi="Times New Roman" w:cs="Times New Roman"/>
          <w:szCs w:val="24"/>
        </w:rPr>
        <w:t>, in addition to the main effect of season</w:t>
      </w:r>
      <w:r w:rsidR="00202DA4" w:rsidRPr="008E156F">
        <w:rPr>
          <w:rFonts w:ascii="Times New Roman" w:hAnsi="Times New Roman" w:cs="Times New Roman"/>
          <w:szCs w:val="24"/>
        </w:rPr>
        <w:t>. We tested these terms by comparing our interaction model to our primary model structure using LRTs.</w:t>
      </w:r>
    </w:p>
    <w:p w:rsidR="00202DA4" w:rsidRPr="008E156F" w:rsidRDefault="00202DA4" w:rsidP="00202DA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We investigated seasonal differences as above and in our susceptibility analysis. However, such analysis did not consider the fine-scale cyclical patterns of seasonal variation. Thus, we </w:t>
      </w:r>
      <w:r w:rsidR="00DC3923" w:rsidRPr="008E156F">
        <w:rPr>
          <w:rFonts w:ascii="Times New Roman" w:hAnsi="Times New Roman" w:cs="Times New Roman"/>
          <w:szCs w:val="24"/>
        </w:rPr>
        <w:t xml:space="preserve">also </w:t>
      </w:r>
      <w:r w:rsidRPr="008E156F">
        <w:rPr>
          <w:rFonts w:ascii="Times New Roman" w:hAnsi="Times New Roman" w:cs="Times New Roman"/>
          <w:szCs w:val="24"/>
        </w:rPr>
        <w:t xml:space="preserve">used a generalized additive mixed model (GAMM) to assess seasonal variation in FEC on a 12 month cycle, using repeated measures of egg count from the same individuals. We restricted our dataset to measures which had been collected more regularly, usually on a monthly basis, for over 17 consecutive months (October 2015 - March 2017) from one site (Kawlin). This resulted in 985 faecal </w:t>
      </w:r>
      <w:r w:rsidRPr="008E156F">
        <w:rPr>
          <w:rFonts w:ascii="Times New Roman" w:hAnsi="Times New Roman" w:cs="Times New Roman"/>
          <w:szCs w:val="24"/>
        </w:rPr>
        <w:lastRenderedPageBreak/>
        <w:t>egg counts taken from 78 elephant hosts. Repeated measures of infection (FECs) were obtained for all individuals in this subset, with 60 hosts (76.9% of total) having six monthly measures or more within the collection period,</w:t>
      </w:r>
      <w:r w:rsidR="003D04C5" w:rsidRPr="008E156F">
        <w:rPr>
          <w:rFonts w:ascii="Times New Roman" w:hAnsi="Times New Roman" w:cs="Times New Roman"/>
          <w:szCs w:val="24"/>
        </w:rPr>
        <w:t xml:space="preserve"> covering at least two seasons.</w:t>
      </w:r>
      <w:r w:rsidRPr="008E156F">
        <w:rPr>
          <w:rFonts w:ascii="Times New Roman" w:hAnsi="Times New Roman" w:cs="Times New Roman"/>
          <w:szCs w:val="24"/>
        </w:rPr>
        <w:t xml:space="preserve"> </w:t>
      </w:r>
      <w:r w:rsidR="003D04C5" w:rsidRPr="008E156F">
        <w:rPr>
          <w:rFonts w:ascii="Times New Roman" w:hAnsi="Times New Roman" w:cs="Times New Roman"/>
          <w:szCs w:val="24"/>
        </w:rPr>
        <w:t xml:space="preserve">We ran </w:t>
      </w:r>
      <w:r w:rsidRPr="008E156F">
        <w:rPr>
          <w:rFonts w:ascii="Times New Roman" w:hAnsi="Times New Roman" w:cs="Times New Roman"/>
          <w:szCs w:val="24"/>
        </w:rPr>
        <w:t xml:space="preserve">GAMMs using the package </w:t>
      </w:r>
      <w:r w:rsidRPr="008E156F">
        <w:rPr>
          <w:rFonts w:ascii="Times New Roman" w:hAnsi="Times New Roman" w:cs="Times New Roman"/>
          <w:i/>
          <w:szCs w:val="24"/>
        </w:rPr>
        <w:t xml:space="preserve">mcgv </w:t>
      </w:r>
      <w:r w:rsidRPr="008E156F">
        <w:rPr>
          <w:rFonts w:ascii="Times New Roman" w:hAnsi="Times New Roman" w:cs="Times New Roman"/>
          <w:szCs w:val="24"/>
        </w:rPr>
        <w:t xml:space="preserve">(version 1.8-15,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"Wood", "given" : "S N", "non-dropping-particle" : "", "parse-names" : false, "suffix" : "" } ], "container-title" : "Journal of the Royal Statistical Society (B)", "id" : "ITEM-1", "issue" : "1", "issued" : { "date-parts" : [ [ "2011" ] ] }, "page" : "3-36", "title" : "Fast stable restricted maximum likelihood and marginal likelihood estimation of semiparametric generalized linear models", "type" : "article-journal", "volume" : "73" }, "uris" : [ "http://www.mendeley.com/documents/?uuid=bae6513d-b18f-482f-a745-91ba8e2a73f1" ] } ], "mendeley" : { "formattedCitation" : "(Wood 2011)", "manualFormatting" : "Wood 2011)", "plainTextFormattedCitation" : "(Wood 2011)", "previouslyFormattedCitation" : "(Wood 2011)"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Wood 2011)</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with a negative binomial error structure (theta estimated using </w:t>
      </w:r>
      <w:r w:rsidRPr="008E156F">
        <w:rPr>
          <w:rFonts w:ascii="Times New Roman" w:hAnsi="Times New Roman" w:cs="Times New Roman"/>
          <w:i/>
          <w:szCs w:val="24"/>
        </w:rPr>
        <w:t xml:space="preserve">theta.md </w:t>
      </w:r>
      <w:r w:rsidRPr="008E156F">
        <w:rPr>
          <w:rFonts w:ascii="Times New Roman" w:hAnsi="Times New Roman" w:cs="Times New Roman"/>
          <w:szCs w:val="24"/>
        </w:rPr>
        <w:t xml:space="preserve">with the </w:t>
      </w:r>
      <w:r w:rsidRPr="008E156F">
        <w:rPr>
          <w:rFonts w:ascii="Times New Roman" w:hAnsi="Times New Roman" w:cs="Times New Roman"/>
          <w:i/>
          <w:szCs w:val="24"/>
        </w:rPr>
        <w:t xml:space="preserve">MASS </w:t>
      </w:r>
      <w:r w:rsidRPr="008E156F">
        <w:rPr>
          <w:rFonts w:ascii="Times New Roman" w:hAnsi="Times New Roman" w:cs="Times New Roman"/>
          <w:szCs w:val="24"/>
        </w:rPr>
        <w:t xml:space="preserve">package, version 7.3-45,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"Venables", "given" : "W N", "non-dropping-particle" : "", "parse-names" : false, "suffix" : "" }, { "dropping-particle" : "", "family" : "Ripley", "given" : "B D", "non-dropping-particle" : "", "parse-names" : false, "suffix" : "" } ], "edition" : "4", "id" : "ITEM-1", "issued" : { "date-parts" : [ [ "2002" ] ] }, "publisher" : "Springer", "publisher-place" : "New York, USA", "title" : "Modern Applied Statistics with S", "type" : "book" }, "uris" : [ "http://www.mendeley.com/documents/?uuid=ea6fa2d4-4f91-44ce-a599-e71f321e4ea9" ] } ], "mendeley" : { "formattedCitation" : "(Venables &amp; Ripley 2002)", "manualFormatting" : "Venables &amp; Ripley 2002)", "plainTextFormattedCitation" : "(Venables &amp; Ripley 2002)", "previouslyFormattedCitation" : "(Venables &amp; Ripley 2002)"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Venables &amp; Ripley 2002)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log link function. Month of collection grouped by year (the former continuous, the latter a three-level categorical fixed effect; 2015, 2016 or 2017) was fitted as a cyclic cubic regression spline to capture cyclical seasonal variation. Additionally, we controlled for known parameters found to affect FEC in our previous </w:t>
      </w:r>
      <w:r w:rsidR="00DC3923" w:rsidRPr="008E156F">
        <w:rPr>
          <w:rFonts w:ascii="Times New Roman" w:hAnsi="Times New Roman" w:cs="Times New Roman"/>
          <w:szCs w:val="24"/>
        </w:rPr>
        <w:t>analysis, by including age (as a linear,</w:t>
      </w:r>
      <w:r w:rsidRPr="008E156F">
        <w:rPr>
          <w:rFonts w:ascii="Times New Roman" w:hAnsi="Times New Roman" w:cs="Times New Roman"/>
          <w:szCs w:val="24"/>
        </w:rPr>
        <w:t xml:space="preserve"> quadratic polynomial term) and time since treatment as continuous fixed terms. As with our GLMMs, elephant ID was included as a random intercept. All plots were created in </w:t>
      </w:r>
      <w:r w:rsidRPr="008E156F">
        <w:rPr>
          <w:rFonts w:ascii="Times New Roman" w:hAnsi="Times New Roman" w:cs="Times New Roman"/>
          <w:i/>
          <w:szCs w:val="24"/>
        </w:rPr>
        <w:t>R</w:t>
      </w:r>
      <w:r w:rsidRPr="008E156F">
        <w:rPr>
          <w:rFonts w:ascii="Times New Roman" w:hAnsi="Times New Roman" w:cs="Times New Roman"/>
          <w:szCs w:val="24"/>
        </w:rPr>
        <w:t xml:space="preserve"> using </w:t>
      </w:r>
      <w:r w:rsidRPr="008E156F">
        <w:rPr>
          <w:rFonts w:ascii="Times New Roman" w:hAnsi="Times New Roman" w:cs="Times New Roman"/>
          <w:szCs w:val="24"/>
        </w:rPr>
        <w:softHyphen/>
        <w:t xml:space="preserve">the </w:t>
      </w:r>
      <w:r w:rsidRPr="008E156F">
        <w:rPr>
          <w:rFonts w:ascii="Times New Roman" w:hAnsi="Times New Roman" w:cs="Times New Roman"/>
          <w:i/>
          <w:szCs w:val="24"/>
        </w:rPr>
        <w:t>ggplot2</w:t>
      </w:r>
      <w:r w:rsidRPr="008E156F">
        <w:rPr>
          <w:rFonts w:ascii="Times New Roman" w:hAnsi="Times New Roman" w:cs="Times New Roman"/>
          <w:szCs w:val="24"/>
        </w:rPr>
        <w:t xml:space="preserve"> package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"Wickham", "given" : "H", "non-dropping-particle" : "", "parse-names" : false, "suffix" : "" } ], "id" : "ITEM-1", "issued" : { "date-parts" : [ [ "2009" ] ] }, "publisher" : "Springer-Verlag", "publisher-place" : "New York, USA", "title" : "ggplot2: Elegant Graphics for Data Analysis", "type" : "book" }, "uris" : [ "http://www.mendeley.com/documents/?uuid=bb142fdc-a864-467f-a723-01a8e20d8d05" ] } ], "mendeley" : { "formattedCitation" : "(Wickham 2009)", "plainTextFormattedCitation" : "(Wickham 2009)", "previouslyFormattedCitation" : "(Wickham 2009)"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(Wickham 2009)</w:t>
      </w:r>
      <w:r w:rsidRPr="008E156F">
        <w:rPr>
          <w:rFonts w:ascii="Times New Roman" w:hAnsi="Times New Roman" w:cs="Times New Roman"/>
          <w:szCs w:val="24"/>
        </w:rPr>
        <w:fldChar w:fldCharType="end"/>
      </w:r>
      <w:r w:rsidRPr="008E156F">
        <w:rPr>
          <w:rFonts w:ascii="Times New Roman" w:hAnsi="Times New Roman" w:cs="Times New Roman"/>
          <w:szCs w:val="24"/>
        </w:rPr>
        <w:t>.</w:t>
      </w:r>
    </w:p>
    <w:p w:rsidR="00202DA4" w:rsidRPr="008E156F" w:rsidRDefault="00202DA4" w:rsidP="00202DA4">
      <w:pPr>
        <w:spacing w:line="480" w:lineRule="auto"/>
        <w:jc w:val="both"/>
        <w:rPr>
          <w:rFonts w:ascii="Times New Roman" w:hAnsi="Times New Roman" w:cs="Times New Roman"/>
          <w:i/>
          <w:szCs w:val="24"/>
        </w:rPr>
      </w:pPr>
    </w:p>
    <w:p w:rsidR="00202DA4" w:rsidRPr="008E156F" w:rsidRDefault="00202DA4" w:rsidP="00202DA4">
      <w:pPr>
        <w:spacing w:line="480" w:lineRule="auto"/>
        <w:jc w:val="both"/>
        <w:rPr>
          <w:rFonts w:ascii="Times New Roman" w:hAnsi="Times New Roman" w:cs="Times New Roman"/>
          <w:i/>
          <w:szCs w:val="24"/>
        </w:rPr>
      </w:pPr>
      <w:r w:rsidRPr="008E156F">
        <w:rPr>
          <w:rFonts w:ascii="Times New Roman" w:hAnsi="Times New Roman" w:cs="Times New Roman"/>
          <w:i/>
          <w:szCs w:val="24"/>
        </w:rPr>
        <w:t>4.3.5 Variatio</w:t>
      </w:r>
      <w:r w:rsidR="003D04C5" w:rsidRPr="008E156F">
        <w:rPr>
          <w:rFonts w:ascii="Times New Roman" w:hAnsi="Times New Roman" w:cs="Times New Roman"/>
          <w:i/>
          <w:szCs w:val="24"/>
        </w:rPr>
        <w:t>n in infection with body weight</w:t>
      </w:r>
    </w:p>
    <w:p w:rsidR="00202DA4" w:rsidRPr="008E156F" w:rsidRDefault="00202DA4" w:rsidP="00202DA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We investigated individual variation in </w:t>
      </w:r>
      <w:r w:rsidR="003D04C5" w:rsidRPr="008E156F">
        <w:rPr>
          <w:rFonts w:ascii="Times New Roman" w:hAnsi="Times New Roman" w:cs="Times New Roman"/>
          <w:szCs w:val="24"/>
        </w:rPr>
        <w:t>body weight in the working elephants</w:t>
      </w:r>
      <w:r w:rsidRPr="008E156F">
        <w:rPr>
          <w:rFonts w:ascii="Times New Roman" w:hAnsi="Times New Roman" w:cs="Times New Roman"/>
          <w:szCs w:val="24"/>
        </w:rPr>
        <w:t xml:space="preserve">, and tested for associations </w:t>
      </w:r>
      <w:r w:rsidR="003D04C5" w:rsidRPr="008E156F">
        <w:rPr>
          <w:rFonts w:ascii="Times New Roman" w:hAnsi="Times New Roman" w:cs="Times New Roman"/>
          <w:szCs w:val="24"/>
        </w:rPr>
        <w:t>with FECs</w:t>
      </w:r>
      <w:r w:rsidRPr="008E156F">
        <w:rPr>
          <w:rFonts w:ascii="Times New Roman" w:hAnsi="Times New Roman" w:cs="Times New Roman"/>
          <w:szCs w:val="24"/>
        </w:rPr>
        <w:t xml:space="preserve">. In order to establish any short-term changes in weight, we started with the same data as in our GAMM seasonality analysis above, with samples having been regularly collected on a monthly basis from 2015 - 2017. We then limited this data to samples which had corresponding measures of body weight or chest girth, taken at the same time as faecal sample collection. For 23/778 data points, weights were unavailable and were instead estimated using growth curves specific to Asian elephants from measures of chest girth shown to predict weight in this population with an accuracy of 96-99%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"10.1371/journal.pone.0150533", "ISSN" : "1932-6203", "abstract" : "&lt;p&gt;Information on an organism?s body size is pivotal in understanding its life history and fitness, as well as helping inform conservation measures. However, for many species, particularly large-bodied wild animals, taking accurate body size measurements can be a challenge. Various means to estimate body size have been employed, from more direct methods such as using photogrammetry to obtain height or length measurements, to indirect prediction of weight using other body morphometrics or even the size of dung boli. It is often unclear how accurate these measures are because they cannot be compared to objective measures. Here, we investigate how well existing estimation equations predict the actual body weight of Asian elephants &lt;italic&gt;Elephas maximus&lt;/italic&gt;, using body measurements (height, chest girth, length, foot circumference and neck circumference) taken directly from a large population of semi-captive animals in Myanmar (&lt;italic&gt;n&lt;/italic&gt; = 404). We then define new and better fitting formulas to predict body weight in Myanmar elephants from these readily available measures. We also investigate whether the important parameters height and chest girth can be estimated from photographs (&lt;italic&gt;n&lt;/italic&gt; = 151). Our results show considerable variation in the ability of existing estimation equations to predict weight, and that the equations proposed in this paper predict weight better in almost all circumstances. We also find that measurements from standardised photographs reflect body height and chest girth after applying minor adjustments. Our results have implications for size estimation of large wild animals in the field, as well as for management in captive settings.&lt;/p&gt;", "author" : [ { "dropping-particle" : "", "family" : "Chapman", "given" : "Simon N", "non-dropping-particle" : "", "parse-names" : false, "suffix" : "" }, { "dropping-particle" : "", "family" : "Mumby", "given" : "Hannah S", "non-dropping-particle" : "", "parse-names" : false, "suffix" : "" }, { "dropping-particle" : "", "family" : "Crawley", "given" : "Jennie A H", "non-dropping-particle" : "", "parse-names" : false, "suffix" : "" }, { "dropping-particle" : "", "family" : "Mar", "given" : "Khyne U", "non-dropping-particle" : "", "parse-names" : false, "suffix" : "" }, { "dropping-particle" : "", "family" : "Htut", "given" : "Win", "non-dropping-particle" : "", "parse-names" : false, "suffix" : "" }, { "dropping-particle" : "", "family" : "Thura Soe", "given" : "Aung", "non-dropping-particle" : "", "parse-names" : false, "suffix" : "" }, { "dropping-particle" : "", "family" : "Aung", "given" : "Htoo Htoo", "non-dropping-particle" : "", "parse-names" : false, "suffix" : "" }, { "dropping-particle" : "", "family" : "Lummaa", "given" : "Virpi", "non-dropping-particle" : "", "parse-names" : false, "suffix" : "" } ], "container-title" : "PloS one", "id" : "ITEM-1", "issue" : "3", "issued" : { "date-parts" : [ [ "2016" ] ] }, "page" : "e0150533", "title" : "How Big Is It Really? Assessing the Efficacy of Indirect Estimates of Body Size in Asian Elephants", "type" : "article-journal", "volume" : "11" }, "uris" : [ "http://www.mendeley.com/documents/?uuid=d4cfbacb-9c03-479a-be93-4e22c87f5022" ] } ], "mendeley" : { "formattedCitation" : "(Chapman &lt;i&gt;et al.&lt;/i&gt; 2016)", "plainTextFormattedCitation" : "(Chapman et al. 2016)", "previouslyFormattedCitation" : "(Chapman &lt;i&gt;et al.&lt;/i&gt;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(Chapman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Body weight was measured using an EziWeigh 3000 scale. Thus, our final dataset contained 778 FECs taken from 68 elephant hosts and split across three seasons (355 samples taken in the cold season, 193 in the hot and 230 in the monsoon). Here, repeated measures were collected from all hosts, with 53 hosts (77.9% of total) having been sampled in six </w:t>
      </w:r>
      <w:r w:rsidRPr="008E156F">
        <w:rPr>
          <w:rFonts w:ascii="Times New Roman" w:hAnsi="Times New Roman" w:cs="Times New Roman"/>
          <w:szCs w:val="24"/>
        </w:rPr>
        <w:lastRenderedPageBreak/>
        <w:t xml:space="preserve">months or more during the total sampling period. Again, a fairly even sex ration was achieved between males (n = 30) and females (n = 38), with host age ranging from under five years to over 62. </w:t>
      </w:r>
    </w:p>
    <w:p w:rsidR="00202DA4" w:rsidRPr="008E156F" w:rsidRDefault="00202DA4" w:rsidP="00202DA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We began by establishing seasonal effects on body weight; we ran linear mixed effect models (LMMs) for a Gaussian distribution and a link identity function with body weight as a response variable. As body weight is linked to elephant age, we standardised body weight by dividing actual weight by that predicted by age at sampling using growth curves specific to our population </w:t>
      </w:r>
      <w:r w:rsidRPr="008E156F">
        <w:rPr>
          <w:sz w:val="20"/>
        </w:rPr>
        <w:fldChar w:fldCharType="begin" w:fldLock="1"/>
      </w:r>
      <w:r w:rsidRPr="008E156F">
        <w:rPr>
          <w:rFonts w:ascii="Times New Roman" w:hAnsi="Times New Roman" w:cs="Times New Roman"/>
          <w:szCs w:val="24"/>
        </w:rPr>
        <w:instrText>ADDIN CSL_CITATION { "citationItems" : [ { "id" : "ITEM-1", "itemData" : { "DOI" : "10.1371/journal.pone.0150533", "ISSN" : "1932-6203", "abstract" : "&lt;p&gt;Information on an organism?s body size is pivotal in understanding its life history and fitness, as well as helping inform conservation measures. However, for many species, particularly large-bodied wild animals, taking accurate body size measurements can be a challenge. Various means to estimate body size have been employed, from more direct methods such as using photogrammetry to obtain height or length measurements, to indirect prediction of weight using other body morphometrics or even the size of dung boli. It is often unclear how accurate these measures are because they cannot be compared to objective measures. Here, we investigate how well existing estimation equations predict the actual body weight of Asian elephants &lt;italic&gt;Elephas maximus&lt;/italic&gt;, using body measurements (height, chest girth, length, foot circumference and neck circumference) taken directly from a large population of semi-captive animals in Myanmar (&lt;italic&gt;n&lt;/italic&gt; = 404). We then define new and better fitting formulas to predict body weight in Myanmar elephants from these readily available measures. We also investigate whether the important parameters height and chest girth can be estimated from photographs (&lt;italic&gt;n&lt;/italic&gt; = 151). Our results show considerable variation in the ability of existing estimation equations to predict weight, and that the equations proposed in this paper predict weight better in almost all circumstances. We also find that measurements from standardised photographs reflect body height and chest girth after applying minor adjustments. Our results have implications for size estimation of large wild animals in the field, as well as for management in captive settings.&lt;/p&gt;", "author" : [ { "dropping-particle" : "", "family" : "Chapman", "given" : "Simon N", "non-dropping-particle" : "", "parse-names" : false, "suffix" : "" }, { "dropping-particle" : "", "family" : "Mumby", "given" : "Hannah S", "non-dropping-particle" : "", "parse-names" : false, "suffix" : "" }, { "dropping-particle" : "", "family" : "Crawley", "given" : "Jennie A H", "non-dropping-particle" : "", "parse-names" : false, "suffix" : "" }, { "dropping-particle" : "", "family" : "Mar", "given" : "Khyne U", "non-dropping-particle" : "", "parse-names" : false, "suffix" : "" }, { "dropping-particle" : "", "family" : "Htut", "given" : "Win", "non-dropping-particle" : "", "parse-names" : false, "suffix" : "" }, { "dropping-particle" : "", "family" : "Thura Soe", "given" : "Aung", "non-dropping-particle" : "", "parse-names" : false, "suffix" : "" }, { "dropping-particle" : "", "family" : "Aung", "given" : "Htoo Htoo", "non-dropping-particle" : "", "parse-names" : false, "suffix" : "" }, { "dropping-particle" : "", "family" : "Lummaa", "given" : "Virpi", "non-dropping-particle" : "", "parse-names" : false, "suffix" : "" } ], "container-title" : "PloS one", "id" : "ITEM-1", "issue" : "3", "issued" : { "date-parts" : [ [ "2016" ] ] }, "page" : "e0150533", "title" : "How Big Is It Really? Assessing the Efficacy of Indirect Estimates of Body Size in Asian Elephants", "type" : "article-journal", "volume" : "11" }, "uris" : [ "http://www.mendeley.com/documents/?uuid=d4cfbacb-9c03-479a-be93-4e22c87f5022" ] } ], "mendeley" : { "formattedCitation" : "(Chapman &lt;i&gt;et al.&lt;/i&gt; 2016)", "plainTextFormattedCitation" : "(Chapman et al. 2016)", "previouslyFormattedCitation" : "(Chapman &lt;i&gt;et al.&lt;/i&gt; 2016)" }, "properties" : { "noteIndex" : 0 }, "schema" : "https://github.com/citation-style-language/schema/raw/master/csl-citation.json" }</w:instrText>
      </w:r>
      <w:r w:rsidRPr="008E156F">
        <w:rPr>
          <w:sz w:val="20"/>
        </w:rPr>
        <w:fldChar w:fldCharType="separate"/>
      </w:r>
      <w:r w:rsidRPr="008E156F">
        <w:rPr>
          <w:rFonts w:ascii="Times New Roman" w:hAnsi="Times New Roman" w:cs="Times New Roman"/>
          <w:noProof/>
          <w:szCs w:val="24"/>
        </w:rPr>
        <w:t xml:space="preserve">(Chapman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2016)</w:t>
      </w:r>
      <w:r w:rsidRPr="008E156F">
        <w:rPr>
          <w:sz w:val="20"/>
        </w:rPr>
        <w:fldChar w:fldCharType="end"/>
      </w:r>
      <w:r w:rsidRPr="008E156F">
        <w:rPr>
          <w:rFonts w:ascii="Times New Roman" w:hAnsi="Times New Roman" w:cs="Times New Roman"/>
          <w:szCs w:val="24"/>
        </w:rPr>
        <w:t xml:space="preserve">, as in </w:t>
      </w:r>
      <w:r w:rsidR="00386764" w:rsidRPr="008E156F">
        <w:rPr>
          <w:rFonts w:ascii="Times New Roman" w:hAnsi="Times New Roman" w:cs="Times New Roman"/>
          <w:szCs w:val="24"/>
        </w:rPr>
        <w:fldChar w:fldCharType="begin" w:fldLock="1"/>
      </w:r>
      <w:r w:rsidR="00386764" w:rsidRPr="008E156F">
        <w:rPr>
          <w:rFonts w:ascii="Times New Roman" w:hAnsi="Times New Roman" w:cs="Times New Roman"/>
          <w:szCs w:val="24"/>
        </w:rPr>
        <w:instrText>ADDIN CSL_CITATION { "citationItems" : [ { "id" : "ITEM-1", "itemData" : { "author" : [ { "dropping-particle" : "", "family" : "Reichert", "given" : "S", "non-dropping-particle" : "", "parse-names" : false, "suffix" : "" }, { "dropping-particle" : "", "family" : "Berger", "given" : "V\u00e9rane", "non-dropping-particle" : "", "parse-names" : false, "suffix" : "" }, { "dropping-particle" : "", "family" : "Jackson", "given" : "John", "non-dropping-particle" : "", "parse-names" : false, "suffix" : "" }, { "dropping-particle" : "", "family" : "Chapman", "given" : "Simon", "non-dropping-particle" : "", "parse-names" : false, "suffix" : "" }, { "dropping-particle" : "", "family" : "Htut", "given" : "Win", "non-dropping-particle" : "", "parse-names" : false, "suffix" : "" }, { "dropping-particle" : "", "family" : "Mar", "given" : "Khyne U", "non-dropping-particle" : "", "parse-names" : false, "suffix" : "" }, { "dropping-particle" : "", "family" : "Lummaa", "given" : "Virpi", "non-dropping-particle" : "", "parse-names" : false, "suffix" : "" } ], "container-title" : "Proceedings of the National Academy of Sciences", "id" : "ITEM-1", "issued" : { "date-parts" : [ [ "0" ] ] }, "title" : "Maternal age effects offspring life-history trajectory across generations in a long-lived mammal", "type" : "article-journal" }, "uris" : [ "http://www.mendeley.com/documents/?uuid=f4b30f45-4313-48dc-a63f-fce135dbae70" ] } ], "mendeley" : { "formattedCitation" : "(Reichert &lt;i&gt;et al.&lt;/i&gt;)", "manualFormatting" : "Reichert et al.", "plainTextFormattedCitation" : "(Reichert et al.)", "previouslyFormattedCitation" : "(Reichert &lt;i&gt;et al.&lt;/i&gt;)" }, "properties" : { "noteIndex" : 105 }, "schema" : "https://github.com/citation-style-language/schema/raw/master/csl-citation.json" }</w:instrText>
      </w:r>
      <w:r w:rsidR="00386764" w:rsidRPr="008E156F">
        <w:rPr>
          <w:rFonts w:ascii="Times New Roman" w:hAnsi="Times New Roman" w:cs="Times New Roman"/>
          <w:szCs w:val="24"/>
        </w:rPr>
        <w:fldChar w:fldCharType="separate"/>
      </w:r>
      <w:r w:rsidR="00386764" w:rsidRPr="008E156F">
        <w:rPr>
          <w:rFonts w:ascii="Times New Roman" w:hAnsi="Times New Roman" w:cs="Times New Roman"/>
          <w:noProof/>
          <w:szCs w:val="24"/>
        </w:rPr>
        <w:t xml:space="preserve">Reichert </w:t>
      </w:r>
      <w:r w:rsidR="00386764" w:rsidRPr="008E156F">
        <w:rPr>
          <w:rFonts w:ascii="Times New Roman" w:hAnsi="Times New Roman" w:cs="Times New Roman"/>
          <w:i/>
          <w:noProof/>
          <w:szCs w:val="24"/>
        </w:rPr>
        <w:t>et al.</w:t>
      </w:r>
      <w:r w:rsidR="00386764"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r w:rsidRPr="008E156F">
        <w:rPr>
          <w:rFonts w:ascii="Times New Roman" w:hAnsi="Times New Roman" w:cs="Times New Roman"/>
          <w:i/>
          <w:szCs w:val="24"/>
        </w:rPr>
        <w:t>submitted</w:t>
      </w:r>
      <w:r w:rsidRPr="008E156F">
        <w:rPr>
          <w:rFonts w:ascii="Times New Roman" w:hAnsi="Times New Roman" w:cs="Times New Roman"/>
          <w:szCs w:val="24"/>
        </w:rPr>
        <w:t>). We firstly established the relationship of age with standardised weight by constructing a global model which included fixed covariates of age (a linear continuous term), FEC (also a linear continuous term), and season, time since treatment, year of collection and elephant ID as previously described.  As in our susceptibility analysis, we firstly established the relationship of age with standardised weight using LRTs to compare the global model (with age as a linear term) to an identical model also containing a quadratic term for age (age</w:t>
      </w:r>
      <w:r w:rsidRPr="008E156F">
        <w:rPr>
          <w:rFonts w:ascii="Times New Roman" w:hAnsi="Times New Roman" w:cs="Times New Roman"/>
          <w:szCs w:val="24"/>
          <w:vertAlign w:val="superscript"/>
        </w:rPr>
        <w:t>2</w:t>
      </w:r>
      <w:r w:rsidRPr="008E156F">
        <w:rPr>
          <w:rFonts w:ascii="Times New Roman" w:hAnsi="Times New Roman" w:cs="Times New Roman"/>
          <w:szCs w:val="24"/>
        </w:rPr>
        <w:t>), and then the linear-quadratic model to one containing additional quadratic and also cubic (age</w:t>
      </w:r>
      <w:r w:rsidRPr="008E156F">
        <w:rPr>
          <w:rFonts w:ascii="Times New Roman" w:hAnsi="Times New Roman" w:cs="Times New Roman"/>
          <w:szCs w:val="24"/>
          <w:vertAlign w:val="superscript"/>
        </w:rPr>
        <w:t>3</w:t>
      </w:r>
      <w:r w:rsidRPr="008E156F">
        <w:rPr>
          <w:rFonts w:ascii="Times New Roman" w:hAnsi="Times New Roman" w:cs="Times New Roman"/>
          <w:szCs w:val="24"/>
        </w:rPr>
        <w:t>) terms for age. Age was included in the subsequent model framework as a linear term, as neither age</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1.151, p = 0.283) nor age</w:t>
      </w:r>
      <w:r w:rsidRPr="008E156F">
        <w:rPr>
          <w:rFonts w:ascii="Times New Roman" w:hAnsi="Times New Roman" w:cs="Times New Roman"/>
          <w:szCs w:val="24"/>
          <w:vertAlign w:val="superscript"/>
        </w:rPr>
        <w:t>3</w:t>
      </w:r>
      <w:r w:rsidRPr="008E156F">
        <w:rPr>
          <w:rFonts w:ascii="Times New Roman" w:hAnsi="Times New Roman" w:cs="Times New Roman"/>
          <w:szCs w:val="24"/>
        </w:rPr>
        <w:t xml:space="preserve">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3.475, p = 0.062) had a significant effect on standardised weight. Again, we then tested our fixed covariates using LRTs against our original global model, retaining only significant terms in our final model structure.</w:t>
      </w:r>
    </w:p>
    <w:p w:rsidR="00202DA4" w:rsidRPr="008E156F" w:rsidRDefault="00202DA4" w:rsidP="00202DA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We </w:t>
      </w:r>
      <w:r w:rsidR="003D04C5" w:rsidRPr="008E156F">
        <w:rPr>
          <w:rFonts w:ascii="Times New Roman" w:hAnsi="Times New Roman" w:cs="Times New Roman"/>
          <w:szCs w:val="24"/>
        </w:rPr>
        <w:t xml:space="preserve">aimed to establish individual host variation in nematode burden, associated with </w:t>
      </w:r>
      <w:r w:rsidRPr="008E156F">
        <w:rPr>
          <w:rFonts w:ascii="Times New Roman" w:hAnsi="Times New Roman" w:cs="Times New Roman"/>
          <w:szCs w:val="24"/>
        </w:rPr>
        <w:t xml:space="preserve">the rate of </w:t>
      </w:r>
      <w:r w:rsidR="003D04C5" w:rsidRPr="008E156F">
        <w:rPr>
          <w:rFonts w:ascii="Times New Roman" w:hAnsi="Times New Roman" w:cs="Times New Roman"/>
          <w:szCs w:val="24"/>
        </w:rPr>
        <w:t>change</w:t>
      </w:r>
      <w:r w:rsidRPr="008E156F">
        <w:rPr>
          <w:rFonts w:ascii="Times New Roman" w:hAnsi="Times New Roman" w:cs="Times New Roman"/>
          <w:szCs w:val="24"/>
        </w:rPr>
        <w:t xml:space="preserve"> in host body weight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"DOI" : "10.1126/science.1194878", "ISBN" : "1095-9203 (Electronic)\\r0036-8075 (Linking)", "ISSN" : "1095-9203", "PMID" : "21030656", "abstract" : "A functional immune system is important for survival in natural environments, where individuals are frequently exposed to parasites. Yet strong immune responses may have fitness costs if they deplete limited energetic resources or cause autoimmune disease. We have found associations between fitness and heritable self-reactive antibody responsiveness in a wild population of Soay sheep. The occurrence of self-reactive antibodies correlated with overall antibody responsiveness and was associated with reduced reproduction in adults of both sexes. However, in females, the presence of self-reactive antibodies was positively associated with adult survival during harsh winters. Our results highlight the complex effects of natural selection on immune responsiveness and suggest that fitness trade-offs may maintain immunoheterogeneity, including genetic variation in autoimmune susceptibility.", "author" : [ { "dropping-particle" : "", "family" : "Graham", "given" : "Andrea L", "non-dropping-particle" : "", "parse-names" : false, "suffix" : "" }, { "dropping-particle" : "", "family" : "Hayward", "given" : "Adam D", "non-dropping-particle" : "", "parse-names" : false, "suffix" : "" }, { "dropping-particle" : "", "family" : "Watt", "given" : "Kathryn a", "non-dropping-particle" : "", "parse-names" : false, "suffix" : "" }, { "dropping-particle" : "", "family" : "Pilkington", "given" : "Jill G", "non-dropping-particle" : "", "parse-names" : false, "suffix" : "" }, { "dropping-particle" : "", "family" : "Pemberton", "given" : "Josephine M", "non-dropping-particle" : "", "parse-names" : false, "suffix" : "" }, { "dropping-particle" : "", "family" : "Nussey", "given" : "Daniel H", "non-dropping-particle" : "", "parse-names" : false, "suffix" : "" } ], "container-title" : "Science (New York, N.Y.)", "id" : "ITEM-1", "issue" : "6004", "issued" : { "date-parts" : [ [ "2010" ] ] }, "page" : "662-5", "title" : "Fitness correlates of heritable variation in antibody responsiveness in a wild mammal.", "type" : "article-journal", "volume" : "330" }, "uris" : [ "http://www.mendeley.com/documents/?uuid=daac3f8a-430a-4911-950c-cabcf32167ff" ] }, { "id" : "ITEM-2", "itemData" : { "DOI" : "10.1371/journal.ppat.1001006", "ISBN" : "1553-7366", "ISSN" : "15537366", "PMID" : "20838464", "abstract" : "Coevolutionary interactions, such as those between host and parasite, predator and prey, or plant and pollinator, evolve subject to the genes of both interactors. It is clear, for example, that the evolution of pollination strategies can only be understood with knowledge of both the pollinator and the pollinated. Studies of the evolution of virulence, the reduction in host fitness due to infection, have nonetheless tended to focus on parasite evolution. Host-centric approaches have also been proposed--for example, under the rubric of \"tolerance\", the ability of hosts to minimize virulence without necessarily minimizing parasite density. Within the tolerance framework, however, there is room for more comprehensive measures of host fitness traits, and for fuller consideration of the consequences of coevolution. For example, the evolution of tolerance can result in changed selection on parasite populations, which should provoke parasite evolution despite the fact that tolerance is not directly antagonistic to parasite fitness. As a result, consideration of the potential for parasite counter-adaptation to host tolerance--whether evolved or medially manipulated--is essential to the emergence of a cohesive theory of biotic partnerships and robust disease control strategies.", "author" : [ { "dropping-particle" : "", "family" : "Little", "given" : "Tom J.", "non-dropping-particle" : "", "parse-names" : false, "suffix" : "" }, { "dropping-particle" : "", "family" : "Shuker", "given" : "David M.", "non-dropping-particle" : "", "parse-names" : false, "suffix" : "" }, { "dropping-particle" : "", "family" : "Colegrave", "given" : "Nick", "non-dropping-particle" : "", "parse-names" : false, "suffix" : "" }, { "dropping-particle" : "", "family" : "Day", "given" : "Troy", "non-dropping-particle" : "", "parse-names" : false, "suffix" : "" }, { "dropping-particle" : "", "family" : "Graham", "given" : "Andrea L.", "non-dropping-particle" : "", "parse-names" : false, "suffix" : "" } ], "container-title" : "PLoS Pathogens", "id" : "ITEM-2", "issue" : "9", "issued" : { "date-parts" : [ [ "2010" ] ] }, "page" : "e1001006", "title" : "The coevolution of virulence: Tolerance in perspective", "type" : "article-journal", "volume" : "6" }, "uris" : [ "http://www.mendeley.com/documents/?uuid=800051d9-b118-4830-81c3-389264a70f9f" ] } ], "mendeley" : { "formattedCitation" : "(Graham &lt;i&gt;et al.&lt;/i&gt; 2010a; Little &lt;i&gt;et al.&lt;/i&gt; 2010)", "manualFormatting" : "(Graham et al. 2010; Little et al. 2010)", "plainTextFormattedCitation" : "(Graham et al. 2010a; Little et al. 2010)", "previouslyFormattedCitation" : "(Graham &lt;i&gt;et al.&lt;/i&gt; 2010a; Little &lt;i&gt;et al.&lt;/i&gt; 2010)"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(Graham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2010; Little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2010)</w:t>
      </w:r>
      <w:r w:rsidRPr="008E156F">
        <w:rPr>
          <w:rFonts w:ascii="Times New Roman" w:hAnsi="Times New Roman" w:cs="Times New Roman"/>
          <w:szCs w:val="24"/>
        </w:rPr>
        <w:fldChar w:fldCharType="end"/>
      </w:r>
      <w:r w:rsidRPr="008E156F">
        <w:rPr>
          <w:rFonts w:ascii="Times New Roman" w:hAnsi="Times New Roman" w:cs="Times New Roman"/>
          <w:szCs w:val="24"/>
        </w:rPr>
        <w:t>. Therefore, after establishing significant strong seasonal effects on body weight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33.126, p &lt; 0.001), we subsetted our data by season to establish a robust framework to test for individual differences</w:t>
      </w:r>
      <w:r w:rsidR="003D04C5" w:rsidRPr="008E156F">
        <w:rPr>
          <w:rFonts w:ascii="Times New Roman" w:hAnsi="Times New Roman" w:cs="Times New Roman"/>
          <w:szCs w:val="24"/>
        </w:rPr>
        <w:t xml:space="preserve"> in nematode burden</w:t>
      </w:r>
      <w:r w:rsidRPr="008E156F">
        <w:rPr>
          <w:rFonts w:ascii="Times New Roman" w:hAnsi="Times New Roman" w:cs="Times New Roman"/>
          <w:szCs w:val="24"/>
        </w:rPr>
        <w:t xml:space="preserve">. We </w:t>
      </w:r>
      <w:r w:rsidR="003D04C5" w:rsidRPr="008E156F">
        <w:rPr>
          <w:rFonts w:ascii="Times New Roman" w:hAnsi="Times New Roman" w:cs="Times New Roman"/>
          <w:szCs w:val="24"/>
        </w:rPr>
        <w:t xml:space="preserve">used </w:t>
      </w:r>
      <w:r w:rsidRPr="008E156F">
        <w:rPr>
          <w:rFonts w:ascii="Times New Roman" w:hAnsi="Times New Roman" w:cs="Times New Roman"/>
          <w:szCs w:val="24"/>
        </w:rPr>
        <w:t xml:space="preserve">a random regression approach by individual, to detect significant slope variance in body weight, as in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"DOI" : "10.1371/journal.pbio.1001917", "ISBN" : "1545-7885", "ISSN" : "15457885", "PMID" : "25072883", "abstract" : "Hosts may mitigate the impact of parasites by two broad strategies: resistance, which limits parasite burden, and tolerance, which limits the fitness or health cost of increasing parasite burden. The degree and causes of variation in both resistance and tolerance are expected to influence host-parasite evolutionary and epidemiological dynamics and inform disease management, yet very little empirical work has addressed tolerance in wild vertebrates. Here, we applied random regression models to longitudinal data from an unmanaged population of Soay sheep to estimate individual tolerance, defined as the rate of decline in body weight with increasing burden of highly prevalent gastrointestinal nematode parasites. On average, individuals lost weight as parasite burden increased, but whereas some lost weight slowly as burden increased (exhibiting high tolerance), other individuals lost weight significantly more rapidly (exhibiting low tolerance). We then investigated associations between tolerance and fitness using selection gradients that accounted for selection on correlated traits, including body weight. We found evidence for positive phenotypic selection on tolerance: on average, individuals who lost weight more slowly with increasing parasite burden had higher lifetime breeding success. This variation did not have an additive genetic basis. These results reveal that selection on tolerance operates under natural conditions. They also support theoretical predictions for the erosion of additive genetic variance of traits under strong directional selection and fixation of genes conferring tolerance. Our findings provide the first evidence of selection on individual tolerance of infection in animals and suggest practical applications in animal and human disease management in the face of highly prevalent parasites.", "author" : [ { "dropping-particle" : "", "family" : "Hayward", "given" : "Adam D.", "non-dropping-particle" : "", "parse-names" : false, "suffix" : "" }, { "dropping-particle" : "", "family" : "Nussey", "given" : "Daniel H.", "non-dropping-particle" : "", "parse-names" : false, "suffix" : "" }, { "dropping-particle" : "", "family" : "Wilson", "given" : "Alastair J.", "non-dropping-particle" : "", "parse-names" : false, "suffix" : "" }, { "dropping-particle" : "", "family" : "Berenos", "given" : "Camillo", "non-dropping-particle" : "", "parse-names" : false, "suffix" : "" }, { "dropping-particle" : "", "family" : "Pilkington", "given" : "Jill G.", "non-dropping-particle" : "", "parse-names" : false, "suffix" : "" }, { "dropping-particle" : "", "family" : "Watt", "given" : "Kathryn A.", "non-dropping-particle" : "", "parse-names" : false, "suffix" : "" }, { "dropping-particle" : "", "family" : "Pemberton", "given" : "Josephine M.", "non-dropping-particle" : "", "parse-names" : false, "suffix" : "" }, { "dropping-particle" : "", "family" : "Graham", "given" : "Andrea L.", "non-dropping-particle" : "", "parse-names" : false, "suffix" : "" } ], "container-title" : "PLoS Biology", "id" : "ITEM-1", "issue" : "7", "issued" : { "date-parts" : [ [ "2014" ] ] }, "page" : "1-13", "title" : "Natural Selection on Individual Variation in Tolerance of Gastrointestinal Nematode Infection", "type" : "article-journal", "volume" : "12" }, "uris" : [ "http://www.mendeley.com/documents/?uuid=e4f6a92c-88fb-4c6e-86c0-6bae128f346e" ] } ], "mendeley" : { "formattedCitation" : "(Hayward &lt;i&gt;et al.&lt;/i&gt; 2014d)", "manualFormatting" : "(Hayward et al. 2014c)", "plainTextFormattedCitation" : "(Hayward et al. 2014d)", "previouslyFormattedCitation" : "(Hayward &lt;i&gt;et al.&lt;/i&gt; 2014d)" }, "properties" : { "noteIndex" : 0 }, "schema" : "https://github.com/citation-style-language/schema/raw/master/csl-citation.json" }</w:instrText>
      </w:r>
      <w:r w:rsidRPr="008E156F">
        <w:rPr>
          <w:rFonts w:ascii="Times New Roman" w:hAnsi="Times New Roman" w:cs="Times New Roman"/>
          <w:szCs w:val="24"/>
        </w:rPr>
        <w:fldChar w:fldCharType="separate"/>
      </w:r>
      <w:r w:rsidR="00AB2311" w:rsidRPr="008E156F">
        <w:rPr>
          <w:rFonts w:ascii="Times New Roman" w:hAnsi="Times New Roman" w:cs="Times New Roman"/>
          <w:noProof/>
          <w:szCs w:val="24"/>
        </w:rPr>
        <w:t xml:space="preserve">(Hayward </w:t>
      </w:r>
      <w:r w:rsidR="00AB2311" w:rsidRPr="008E156F">
        <w:rPr>
          <w:rFonts w:ascii="Times New Roman" w:hAnsi="Times New Roman" w:cs="Times New Roman"/>
          <w:i/>
          <w:noProof/>
          <w:szCs w:val="24"/>
        </w:rPr>
        <w:t>et al.</w:t>
      </w:r>
      <w:r w:rsidR="00644277" w:rsidRPr="008E156F">
        <w:rPr>
          <w:rFonts w:ascii="Times New Roman" w:hAnsi="Times New Roman" w:cs="Times New Roman"/>
          <w:noProof/>
          <w:szCs w:val="24"/>
        </w:rPr>
        <w:t xml:space="preserve"> 2014c</w:t>
      </w:r>
      <w:r w:rsidR="00AB2311" w:rsidRPr="008E156F">
        <w:rPr>
          <w:rFonts w:ascii="Times New Roman" w:hAnsi="Times New Roman" w:cs="Times New Roman"/>
          <w:noProof/>
          <w:szCs w:val="24"/>
        </w:rPr>
        <w:t>)</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For each season we constructed initial models with age-corrected body weight as a response, and fixed effects of FEC (standardised to have a mean of zero and a standard deviation of one), days since treatment and year of collection (where data spanned two or more years), </w:t>
      </w:r>
      <w:r w:rsidRPr="008E156F">
        <w:rPr>
          <w:rFonts w:ascii="Times New Roman" w:hAnsi="Times New Roman" w:cs="Times New Roman"/>
          <w:szCs w:val="24"/>
        </w:rPr>
        <w:lastRenderedPageBreak/>
        <w:t xml:space="preserve">and a random intercept term of ID, fitted using a Gaussian distribution with an identity link function. Year was not included as a random term here as there were fewer levels (2015, 2016, 2017) as opposed to in our susceptibility analysis (2013, 2014, 2015, 2016, 2017). To determine variance in </w:t>
      </w:r>
      <w:r w:rsidR="003D04C5" w:rsidRPr="008E156F">
        <w:rPr>
          <w:rFonts w:ascii="Times New Roman" w:hAnsi="Times New Roman" w:cs="Times New Roman"/>
          <w:szCs w:val="24"/>
        </w:rPr>
        <w:t>nematode burden with changing body weight</w:t>
      </w:r>
      <w:r w:rsidRPr="008E156F">
        <w:rPr>
          <w:rFonts w:ascii="Times New Roman" w:hAnsi="Times New Roman" w:cs="Times New Roman"/>
          <w:szCs w:val="24"/>
        </w:rPr>
        <w:t>, we compared initial models to identical models with an added random slope of FEC, included as (FEC|ID). Outliers (2 data points from hot season, two from monsoon season and one from cold season) were removed to improve model fit, as confirmed through residual diagnostic checks.</w:t>
      </w:r>
    </w:p>
    <w:p w:rsidR="00202DA4" w:rsidRPr="008E156F" w:rsidRDefault="00202DA4" w:rsidP="00202DA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As the association between infection and body condition can be two directional, i.e. with ‘vicious circles’ of poor condition leading to  infection, resulting in poorer condition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"10.1098/rspb.2008.0147", "ISBN" : "0962-8452", "ISSN" : "0962-8452", "PMID" : "18448414", "abstract" : "Pathogens may be important for host population dynamics, as they can be a proximate cause of morbidity and mortality. Infection dynamics, in turn, may be dependent on the underlying condition of hosts. There is a clear potential for synergy between infection and condition: poor condition predisposes to host infections, which further reduce condition and so on. To provide empirical data that support this notion, we measured haematological indicators of infection (neutrophils and monocytes) and condition (red blood cells (RBCs) and lymphocytes) in field voles from three populations sampled monthly for 2 years. Mixed-effect models were developed to evaluate two hypotheses, (i) that individuals with low lymphocyte and/or RBC levels are more prone to show elevated haematological indicators of infection when re-sampled four weeks later, and (ii) that a decline in indicators of condition is likely to follow the development of monocytosis or neutrophilia. We found that individuals with low RBC and lymphocyte counts had increased probabilities of developing monocytosis and higher increments in neutrophils, and that high indices of infection (neutrophilia and monocytosis) were generally followed by a declining tendency in the indicators of condition (RBCs and lymphocytes). The vicious circle that these results describe suggests that while pathogens overall may be more important in wildlife dynamics than has previously been appreciated, specific pathogens are likely to play their part as elements of an interactive web rather than independent entities.", "author" : [ { "dropping-particle" : "", "family" : "Beldomenico", "given" : "Pablo M", "non-dropping-particle" : "", "parse-names" : false, "suffix" : "" }, { "dropping-particle" : "", "family" : "Telfer", "given" : "Sandra", "non-dropping-particle" : "", "parse-names" : false, "suffix" : "" }, { "dropping-particle" : "", "family" : "Gebert", "given" : "Stephanie", "non-dropping-particle" : "", "parse-names" : false, "suffix" : "" }, { "dropping-particle" : "", "family" : "Lukomski", "given" : "Lukasz", "non-dropping-particle" : "", "parse-names" : false, "suffix" : "" }, { "dropping-particle" : "", "family" : "Bennett", "given" : "Malcolm", "non-dropping-particle" : "", "parse-names" : false, "suffix" : "" }, { "dropping-particle" : "", "family" : "Begon", "given" : "Michael", "non-dropping-particle" : "", "parse-names" : false, "suffix" : "" } ], "container-title" : "Proceedings of the Royal Society B: Biological Sciences", "id" : "ITEM-1", "issue" : "1644", "issued" : { "date-parts" : [ [ "2008" ] ] }, "page" : "1753-9", "title" : "Poor condition and infection: a vicious circle in natural populations.", "type" : "article-journal", "volume" : "275" }, "uris" : [ "http://www.mendeley.com/documents/?uuid=99b77ba4-6d99-488d-94bb-47081ca44699" ] } ], "mendeley" : { "formattedCitation" : "(Beldomenico &lt;i&gt;et al.&lt;/i&gt; 2008)", "plainTextFormattedCitation" : "(Beldomenico et al. 2008)", "previouslyFormattedCitation" : "(Beldomenico &lt;i&gt;et al.&lt;/i&gt; 2008)"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(Beldomenico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2008)</w:t>
      </w:r>
      <w:r w:rsidRPr="008E156F">
        <w:rPr>
          <w:rFonts w:ascii="Times New Roman" w:hAnsi="Times New Roman" w:cs="Times New Roman"/>
          <w:szCs w:val="24"/>
        </w:rPr>
        <w:fldChar w:fldCharType="end"/>
      </w:r>
      <w:r w:rsidRPr="008E156F">
        <w:rPr>
          <w:rFonts w:ascii="Times New Roman" w:hAnsi="Times New Roman" w:cs="Times New Roman"/>
          <w:szCs w:val="24"/>
        </w:rPr>
        <w:t>, we investigated two-way associations between infection (FEC) and changes in body weight. High infection loads may result in a subsequent decline in body condition in hosts. Thus, we firstly tested for a delayed effect of FEC on body weight by running LMMs (with a Gaussian distribution and identity link) for each season with a response variable of log ratio of body weight of month</w:t>
      </w:r>
      <w:r w:rsidRPr="008E156F">
        <w:rPr>
          <w:rFonts w:ascii="Times New Roman" w:hAnsi="Times New Roman" w:cs="Times New Roman"/>
          <w:szCs w:val="24"/>
          <w:vertAlign w:val="subscript"/>
        </w:rPr>
        <w:t>1</w:t>
      </w:r>
      <w:r w:rsidRPr="008E156F">
        <w:rPr>
          <w:rFonts w:ascii="Times New Roman" w:hAnsi="Times New Roman" w:cs="Times New Roman"/>
          <w:szCs w:val="24"/>
        </w:rPr>
        <w:t>-month</w:t>
      </w:r>
      <w:r w:rsidRPr="008E156F">
        <w:rPr>
          <w:rFonts w:ascii="Times New Roman" w:hAnsi="Times New Roman" w:cs="Times New Roman"/>
          <w:szCs w:val="24"/>
          <w:vertAlign w:val="subscript"/>
        </w:rPr>
        <w:t>2</w:t>
      </w:r>
      <w:r w:rsidRPr="008E156F">
        <w:rPr>
          <w:rFonts w:ascii="Times New Roman" w:hAnsi="Times New Roman" w:cs="Times New Roman"/>
          <w:szCs w:val="24"/>
        </w:rPr>
        <w:t xml:space="preserve">, standardised for time between measures. This variable measured the change in standardised body weight in response to FEC (as a linear continuous term) recorded in the first month. Time since treatment and collection year (where applicable) were included as fixed parameters, and a random intercept for ID. As before, we tested fixed and random terms using LRTs as compared to the global model, retaining significant terms in a final model. </w:t>
      </w:r>
      <w:r w:rsidR="00386764" w:rsidRPr="008E156F">
        <w:rPr>
          <w:rFonts w:ascii="Times New Roman" w:hAnsi="Times New Roman" w:cs="Times New Roman"/>
          <w:szCs w:val="24"/>
        </w:rPr>
        <w:t xml:space="preserve">Calculating the </w:t>
      </w:r>
      <w:r w:rsidRPr="008E156F">
        <w:rPr>
          <w:rFonts w:ascii="Times New Roman" w:hAnsi="Times New Roman" w:cs="Times New Roman"/>
          <w:szCs w:val="24"/>
        </w:rPr>
        <w:t>change in weight from month</w:t>
      </w:r>
      <w:r w:rsidRPr="008E156F">
        <w:rPr>
          <w:rFonts w:ascii="Times New Roman" w:hAnsi="Times New Roman" w:cs="Times New Roman"/>
          <w:szCs w:val="24"/>
          <w:vertAlign w:val="subscript"/>
        </w:rPr>
        <w:t>1</w:t>
      </w:r>
      <w:r w:rsidRPr="008E156F">
        <w:rPr>
          <w:rFonts w:ascii="Times New Roman" w:hAnsi="Times New Roman" w:cs="Times New Roman"/>
          <w:szCs w:val="24"/>
        </w:rPr>
        <w:t>-month</w:t>
      </w:r>
      <w:r w:rsidRPr="008E156F">
        <w:rPr>
          <w:rFonts w:ascii="Times New Roman" w:hAnsi="Times New Roman" w:cs="Times New Roman"/>
          <w:szCs w:val="24"/>
          <w:vertAlign w:val="subscript"/>
        </w:rPr>
        <w:t>2</w:t>
      </w:r>
      <w:r w:rsidR="00386764" w:rsidRPr="008E156F">
        <w:rPr>
          <w:rFonts w:ascii="Times New Roman" w:hAnsi="Times New Roman" w:cs="Times New Roman"/>
          <w:szCs w:val="24"/>
          <w:vertAlign w:val="subscript"/>
        </w:rPr>
        <w:t xml:space="preserve"> </w:t>
      </w:r>
      <w:r w:rsidR="00386764" w:rsidRPr="008E156F">
        <w:rPr>
          <w:rFonts w:ascii="Times New Roman" w:hAnsi="Times New Roman" w:cs="Times New Roman"/>
          <w:szCs w:val="24"/>
        </w:rPr>
        <w:t xml:space="preserve">was not possible for final data point for each individual, </w:t>
      </w:r>
      <w:r w:rsidRPr="008E156F">
        <w:rPr>
          <w:rFonts w:ascii="Times New Roman" w:hAnsi="Times New Roman" w:cs="Times New Roman"/>
          <w:szCs w:val="24"/>
        </w:rPr>
        <w:t>which had no following month</w:t>
      </w:r>
      <w:r w:rsidRPr="008E156F">
        <w:rPr>
          <w:rFonts w:ascii="Times New Roman" w:hAnsi="Times New Roman" w:cs="Times New Roman"/>
          <w:szCs w:val="24"/>
          <w:vertAlign w:val="subscript"/>
        </w:rPr>
        <w:t xml:space="preserve">2 </w:t>
      </w:r>
      <w:r w:rsidR="00386764" w:rsidRPr="008E156F">
        <w:rPr>
          <w:rFonts w:ascii="Times New Roman" w:hAnsi="Times New Roman" w:cs="Times New Roman"/>
          <w:szCs w:val="24"/>
        </w:rPr>
        <w:t>collection.</w:t>
      </w:r>
      <w:r w:rsidR="000C13D4" w:rsidRPr="008E156F">
        <w:rPr>
          <w:rFonts w:ascii="Times New Roman" w:hAnsi="Times New Roman" w:cs="Times New Roman"/>
          <w:szCs w:val="24"/>
        </w:rPr>
        <w:t xml:space="preserve"> Changes in body weight</w:t>
      </w:r>
      <w:r w:rsidRPr="008E156F">
        <w:rPr>
          <w:rFonts w:ascii="Times New Roman" w:hAnsi="Times New Roman" w:cs="Times New Roman"/>
          <w:szCs w:val="24"/>
        </w:rPr>
        <w:t xml:space="preserve"> may affect the</w:t>
      </w:r>
      <w:r w:rsidR="000C13D4" w:rsidRPr="008E156F">
        <w:rPr>
          <w:rFonts w:ascii="Times New Roman" w:hAnsi="Times New Roman" w:cs="Times New Roman"/>
          <w:szCs w:val="24"/>
        </w:rPr>
        <w:t xml:space="preserve"> proneness of a host to increases in nematode infection </w:t>
      </w:r>
      <w:r w:rsidRPr="008E156F">
        <w:rPr>
          <w:rFonts w:ascii="Times New Roman" w:hAnsi="Times New Roman" w:cs="Times New Roman"/>
          <w:szCs w:val="24"/>
        </w:rPr>
        <w:t xml:space="preserve">as a result. For example, increased </w:t>
      </w:r>
      <w:r w:rsidR="000C13D4" w:rsidRPr="008E156F">
        <w:rPr>
          <w:rFonts w:ascii="Times New Roman" w:hAnsi="Times New Roman" w:cs="Times New Roman"/>
          <w:szCs w:val="24"/>
        </w:rPr>
        <w:t xml:space="preserve">weight and </w:t>
      </w:r>
      <w:r w:rsidRPr="008E156F">
        <w:rPr>
          <w:rFonts w:ascii="Times New Roman" w:hAnsi="Times New Roman" w:cs="Times New Roman"/>
          <w:szCs w:val="24"/>
        </w:rPr>
        <w:t xml:space="preserve">condition may allow for </w:t>
      </w:r>
      <w:r w:rsidR="000C13D4" w:rsidRPr="008E156F">
        <w:rPr>
          <w:rFonts w:ascii="Times New Roman" w:hAnsi="Times New Roman" w:cs="Times New Roman"/>
          <w:szCs w:val="24"/>
        </w:rPr>
        <w:t>improved immune function, with nematode burden</w:t>
      </w:r>
      <w:r w:rsidRPr="008E156F">
        <w:rPr>
          <w:rFonts w:ascii="Times New Roman" w:hAnsi="Times New Roman" w:cs="Times New Roman"/>
          <w:szCs w:val="24"/>
        </w:rPr>
        <w:t xml:space="preserve"> subsiding as a consequence. Therefore we tested for an effect of change in condition on </w:t>
      </w:r>
      <w:r w:rsidR="000C13D4" w:rsidRPr="008E156F">
        <w:rPr>
          <w:rFonts w:ascii="Times New Roman" w:hAnsi="Times New Roman" w:cs="Times New Roman"/>
          <w:szCs w:val="24"/>
        </w:rPr>
        <w:t>nematode burden</w:t>
      </w:r>
      <w:r w:rsidRPr="008E156F">
        <w:rPr>
          <w:rFonts w:ascii="Times New Roman" w:hAnsi="Times New Roman" w:cs="Times New Roman"/>
          <w:szCs w:val="24"/>
        </w:rPr>
        <w:t xml:space="preserve"> using a reverse approach to that described above. We ran GLMMs accounting for a negative binomial error structure and a log link function with FEC for month</w:t>
      </w:r>
      <w:r w:rsidRPr="008E156F">
        <w:rPr>
          <w:rFonts w:ascii="Times New Roman" w:hAnsi="Times New Roman" w:cs="Times New Roman"/>
          <w:szCs w:val="24"/>
          <w:vertAlign w:val="subscript"/>
        </w:rPr>
        <w:t>1</w:t>
      </w:r>
      <w:r w:rsidRPr="008E156F">
        <w:rPr>
          <w:rFonts w:ascii="Times New Roman" w:hAnsi="Times New Roman" w:cs="Times New Roman"/>
          <w:szCs w:val="24"/>
        </w:rPr>
        <w:t xml:space="preserve"> as a response variable and log ratio of weight from month</w:t>
      </w:r>
      <w:r w:rsidRPr="008E156F">
        <w:rPr>
          <w:rFonts w:ascii="Times New Roman" w:hAnsi="Times New Roman" w:cs="Times New Roman"/>
          <w:szCs w:val="24"/>
          <w:vertAlign w:val="subscript"/>
        </w:rPr>
        <w:t>0-</w:t>
      </w:r>
      <w:r w:rsidRPr="008E156F">
        <w:rPr>
          <w:rFonts w:ascii="Times New Roman" w:hAnsi="Times New Roman" w:cs="Times New Roman"/>
          <w:szCs w:val="24"/>
        </w:rPr>
        <w:t xml:space="preserve"> month</w:t>
      </w:r>
      <w:r w:rsidRPr="008E156F">
        <w:rPr>
          <w:rFonts w:ascii="Times New Roman" w:hAnsi="Times New Roman" w:cs="Times New Roman"/>
          <w:szCs w:val="24"/>
          <w:vertAlign w:val="subscript"/>
        </w:rPr>
        <w:t xml:space="preserve">1 </w:t>
      </w:r>
      <w:r w:rsidRPr="008E156F">
        <w:rPr>
          <w:rFonts w:ascii="Times New Roman" w:hAnsi="Times New Roman" w:cs="Times New Roman"/>
          <w:szCs w:val="24"/>
        </w:rPr>
        <w:t>as the main term of interest. Similar to the previous models, the calculation of change in weight from month</w:t>
      </w:r>
      <w:r w:rsidRPr="008E156F">
        <w:rPr>
          <w:rFonts w:ascii="Times New Roman" w:hAnsi="Times New Roman" w:cs="Times New Roman"/>
          <w:szCs w:val="24"/>
          <w:vertAlign w:val="subscript"/>
        </w:rPr>
        <w:t>0</w:t>
      </w:r>
      <w:r w:rsidRPr="008E156F">
        <w:rPr>
          <w:rFonts w:ascii="Times New Roman" w:hAnsi="Times New Roman" w:cs="Times New Roman"/>
          <w:szCs w:val="24"/>
        </w:rPr>
        <w:t>-month</w:t>
      </w:r>
      <w:r w:rsidRPr="008E156F">
        <w:rPr>
          <w:rFonts w:ascii="Times New Roman" w:hAnsi="Times New Roman" w:cs="Times New Roman"/>
          <w:szCs w:val="24"/>
          <w:vertAlign w:val="subscript"/>
        </w:rPr>
        <w:t xml:space="preserve">1 </w:t>
      </w:r>
      <w:r w:rsidRPr="008E156F">
        <w:rPr>
          <w:rFonts w:ascii="Times New Roman" w:hAnsi="Times New Roman" w:cs="Times New Roman"/>
          <w:szCs w:val="24"/>
        </w:rPr>
        <w:lastRenderedPageBreak/>
        <w:t>resulted in NAs for the first entry per individual (which had no prior month</w:t>
      </w:r>
      <w:r w:rsidRPr="008E156F">
        <w:rPr>
          <w:rFonts w:ascii="Times New Roman" w:hAnsi="Times New Roman" w:cs="Times New Roman"/>
          <w:szCs w:val="24"/>
          <w:vertAlign w:val="subscript"/>
        </w:rPr>
        <w:t>1</w:t>
      </w:r>
      <w:r w:rsidRPr="008E156F">
        <w:rPr>
          <w:rFonts w:ascii="Times New Roman" w:hAnsi="Times New Roman" w:cs="Times New Roman"/>
          <w:szCs w:val="24"/>
        </w:rPr>
        <w:t>), these rows were removed. As with LMMs, time since treatment, collection year and elephant ID were included in the model framework, and LRTs were used to test all parameters resulting in a final model structure of significant or interest terms only.</w:t>
      </w:r>
    </w:p>
    <w:p w:rsidR="00DC308A" w:rsidRPr="008E156F" w:rsidRDefault="00DC308A" w:rsidP="00202DA4">
      <w:pPr>
        <w:spacing w:line="480" w:lineRule="auto"/>
        <w:ind w:firstLine="720"/>
        <w:jc w:val="both"/>
        <w:rPr>
          <w:rFonts w:ascii="Times New Roman" w:hAnsi="Times New Roman" w:cs="Times New Roman"/>
          <w:szCs w:val="24"/>
        </w:rPr>
      </w:pPr>
    </w:p>
    <w:p w:rsidR="00202DA4" w:rsidRPr="008E156F" w:rsidRDefault="00202DA4" w:rsidP="00202DA4">
      <w:pPr>
        <w:spacing w:line="480" w:lineRule="auto"/>
        <w:jc w:val="both"/>
        <w:rPr>
          <w:rFonts w:ascii="Times New Roman" w:hAnsi="Times New Roman" w:cs="Times New Roman"/>
          <w:b/>
          <w:sz w:val="24"/>
          <w:szCs w:val="28"/>
        </w:rPr>
      </w:pPr>
      <w:r w:rsidRPr="008E156F">
        <w:rPr>
          <w:rFonts w:ascii="Times New Roman" w:hAnsi="Times New Roman" w:cs="Times New Roman"/>
          <w:b/>
          <w:sz w:val="24"/>
          <w:szCs w:val="28"/>
        </w:rPr>
        <w:t>4.4 Results</w:t>
      </w:r>
    </w:p>
    <w:p w:rsidR="00202DA4" w:rsidRPr="008E156F" w:rsidRDefault="00202DA4" w:rsidP="00202DA4">
      <w:pPr>
        <w:spacing w:line="480" w:lineRule="auto"/>
        <w:jc w:val="both"/>
        <w:rPr>
          <w:rFonts w:ascii="Times New Roman" w:hAnsi="Times New Roman" w:cs="Times New Roman"/>
          <w:i/>
          <w:szCs w:val="24"/>
        </w:rPr>
      </w:pPr>
      <w:r w:rsidRPr="008E156F">
        <w:rPr>
          <w:rFonts w:ascii="Times New Roman" w:hAnsi="Times New Roman" w:cs="Times New Roman"/>
          <w:i/>
          <w:szCs w:val="24"/>
        </w:rPr>
        <w:t>4.4.1 Individual variation in infection; who is susceptible?</w:t>
      </w:r>
    </w:p>
    <w:p w:rsidR="00202DA4" w:rsidRPr="008E156F" w:rsidRDefault="00202DA4" w:rsidP="00202DA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Our primary aim was to determine whether individual variation in </w:t>
      </w:r>
      <w:r w:rsidR="000C13D4" w:rsidRPr="008E156F">
        <w:rPr>
          <w:rFonts w:ascii="Times New Roman" w:hAnsi="Times New Roman" w:cs="Times New Roman"/>
          <w:szCs w:val="24"/>
        </w:rPr>
        <w:t>nematode burden, as indicated by nematode faecal egg counts,</w:t>
      </w:r>
      <w:r w:rsidRPr="008E156F">
        <w:rPr>
          <w:rFonts w:ascii="Times New Roman" w:hAnsi="Times New Roman" w:cs="Times New Roman"/>
          <w:szCs w:val="24"/>
        </w:rPr>
        <w:t xml:space="preserve"> existed within a host population of working Asian elephants</w:t>
      </w:r>
      <w:r w:rsidR="000C13D4" w:rsidRPr="008E156F">
        <w:rPr>
          <w:rFonts w:ascii="Times New Roman" w:hAnsi="Times New Roman" w:cs="Times New Roman"/>
          <w:szCs w:val="24"/>
        </w:rPr>
        <w:t xml:space="preserve">. </w:t>
      </w:r>
      <w:r w:rsidR="00B67D92" w:rsidRPr="008E156F">
        <w:rPr>
          <w:rFonts w:ascii="Times New Roman" w:hAnsi="Times New Roman" w:cs="Times New Roman"/>
          <w:szCs w:val="24"/>
        </w:rPr>
        <w:t xml:space="preserve">Faecal egg counts </w:t>
      </w:r>
      <w:r w:rsidRPr="008E156F">
        <w:rPr>
          <w:rFonts w:ascii="Times New Roman" w:hAnsi="Times New Roman" w:cs="Times New Roman"/>
          <w:szCs w:val="24"/>
        </w:rPr>
        <w:t>showed large variation between individuals and samples in infection, ranging from 0 – 6200epg, with mean FEC ± standard error of all samples of 227epg (to the nearest whole number) ±9.909. Prevalence over the study period was generally high within the elephant population; 283 of the 324 sampled elephants had non-zero FECs, with at least 1 egg counted during sample analysis. However, of the remaining 41 elephant hosts, for whom FECs were never more than zero epg (no observed eggs), 36 had only been sampled once within the total study period. Furthermore, of all hosts sampled across the entire study period, approximately half (n = 163) had at some point had an infection intensity of 200 epg or higher (20 or more eggs observed in samples), and just over a third (n = 94) yielded FECs of 500 epg or more (50 eggs or more). All our subsequent results are adjusted for differences within individuals, and between years, locations and treatment</w:t>
      </w:r>
      <w:r w:rsidR="009E37CA" w:rsidRPr="008E156F">
        <w:rPr>
          <w:rFonts w:ascii="Times New Roman" w:hAnsi="Times New Roman" w:cs="Times New Roman"/>
          <w:szCs w:val="24"/>
        </w:rPr>
        <w:t>,</w:t>
      </w:r>
      <w:r w:rsidR="00A439F8" w:rsidRPr="008E156F">
        <w:rPr>
          <w:rFonts w:ascii="Times New Roman" w:hAnsi="Times New Roman" w:cs="Times New Roman"/>
          <w:szCs w:val="24"/>
        </w:rPr>
        <w:t xml:space="preserve"> </w:t>
      </w:r>
      <w:r w:rsidR="00A439F8" w:rsidRPr="008E156F">
        <w:rPr>
          <w:rFonts w:ascii="Times New Roman" w:hAnsi="Times New Roman" w:cs="Times New Roman"/>
          <w:b/>
          <w:szCs w:val="24"/>
        </w:rPr>
        <w:t>Tables 4.1 – 4.</w:t>
      </w:r>
      <w:r w:rsidR="009E37CA" w:rsidRPr="008E156F">
        <w:rPr>
          <w:rFonts w:ascii="Times New Roman" w:hAnsi="Times New Roman" w:cs="Times New Roman"/>
          <w:b/>
          <w:szCs w:val="24"/>
        </w:rPr>
        <w:t>2</w:t>
      </w:r>
      <w:r w:rsidR="00A439F8" w:rsidRPr="008E156F">
        <w:rPr>
          <w:rFonts w:ascii="Times New Roman" w:hAnsi="Times New Roman" w:cs="Times New Roman"/>
          <w:szCs w:val="24"/>
        </w:rPr>
        <w:t>.</w:t>
      </w:r>
      <w:r w:rsidRPr="008E156F">
        <w:rPr>
          <w:rFonts w:ascii="Times New Roman" w:hAnsi="Times New Roman" w:cs="Times New Roman"/>
          <w:szCs w:val="24"/>
        </w:rPr>
        <w:t xml:space="preserve"> </w:t>
      </w:r>
    </w:p>
    <w:p w:rsidR="00EE3D99" w:rsidRPr="008E156F" w:rsidRDefault="00202DA4" w:rsidP="00202DA4">
      <w:pPr>
        <w:spacing w:line="480" w:lineRule="auto"/>
        <w:jc w:val="both"/>
        <w:rPr>
          <w:rFonts w:ascii="Times New Roman" w:hAnsi="Times New Roman" w:cs="Times New Roman"/>
          <w:szCs w:val="24"/>
        </w:rPr>
      </w:pPr>
      <w:r w:rsidRPr="008E156F">
        <w:rPr>
          <w:rFonts w:ascii="Times New Roman" w:hAnsi="Times New Roman" w:cs="Times New Roman"/>
          <w:szCs w:val="24"/>
        </w:rPr>
        <w:tab/>
        <w:t xml:space="preserve">We found significant variation in </w:t>
      </w:r>
      <w:r w:rsidR="000C13D4" w:rsidRPr="008E156F">
        <w:rPr>
          <w:rFonts w:ascii="Times New Roman" w:hAnsi="Times New Roman" w:cs="Times New Roman"/>
          <w:szCs w:val="24"/>
        </w:rPr>
        <w:t>nematode faecal egg count</w:t>
      </w:r>
      <w:r w:rsidRPr="008E156F">
        <w:rPr>
          <w:rFonts w:ascii="Times New Roman" w:hAnsi="Times New Roman" w:cs="Times New Roman"/>
          <w:szCs w:val="24"/>
        </w:rPr>
        <w:t xml:space="preserve"> with elephant age, and with a quadratic age term best explaining FEC variation (age: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42.713, p&lt;0.001 for linear; age</w:t>
      </w:r>
      <w:r w:rsidRPr="008E156F">
        <w:rPr>
          <w:rFonts w:ascii="Times New Roman" w:hAnsi="Times New Roman" w:cs="Times New Roman"/>
          <w:szCs w:val="24"/>
          <w:vertAlign w:val="superscript"/>
        </w:rPr>
        <w:t>2</w:t>
      </w:r>
      <w:r w:rsidRPr="008E156F">
        <w:rPr>
          <w:rFonts w:ascii="Times New Roman" w:hAnsi="Times New Roman" w:cs="Times New Roman"/>
          <w:szCs w:val="24"/>
        </w:rPr>
        <w:t>: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11.603, p&lt;0.001; age</w:t>
      </w:r>
      <w:r w:rsidRPr="008E156F">
        <w:rPr>
          <w:rFonts w:ascii="Times New Roman" w:hAnsi="Times New Roman" w:cs="Times New Roman"/>
          <w:szCs w:val="24"/>
          <w:vertAlign w:val="superscript"/>
        </w:rPr>
        <w:t>3</w:t>
      </w:r>
      <w:r w:rsidRPr="008E156F">
        <w:rPr>
          <w:rFonts w:ascii="Times New Roman" w:hAnsi="Times New Roman" w:cs="Times New Roman"/>
          <w:szCs w:val="24"/>
        </w:rPr>
        <w:t>: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0.033, p = 0.856). The youngest calves (&lt;5 years) suffered the highest </w:t>
      </w:r>
      <w:r w:rsidR="00CD41F3" w:rsidRPr="008E156F">
        <w:rPr>
          <w:rFonts w:ascii="Times New Roman" w:hAnsi="Times New Roman" w:cs="Times New Roman"/>
          <w:szCs w:val="24"/>
        </w:rPr>
        <w:t>nematode</w:t>
      </w:r>
      <w:r w:rsidRPr="008E156F">
        <w:rPr>
          <w:rFonts w:ascii="Times New Roman" w:hAnsi="Times New Roman" w:cs="Times New Roman"/>
          <w:szCs w:val="24"/>
        </w:rPr>
        <w:t xml:space="preserve"> burdens</w:t>
      </w:r>
      <w:r w:rsidR="00CD41F3" w:rsidRPr="008E156F">
        <w:rPr>
          <w:rFonts w:ascii="Times New Roman" w:hAnsi="Times New Roman" w:cs="Times New Roman"/>
          <w:szCs w:val="24"/>
        </w:rPr>
        <w:t>, as indicated by nematode FECS</w:t>
      </w:r>
      <w:r w:rsidRPr="008E156F">
        <w:rPr>
          <w:rFonts w:ascii="Times New Roman" w:hAnsi="Times New Roman" w:cs="Times New Roman"/>
          <w:szCs w:val="24"/>
        </w:rPr>
        <w:t xml:space="preserve"> (mean predicted FEC to the nearest whole number ±SE= 815epg ±5</w:t>
      </w:r>
      <w:r w:rsidR="00630180" w:rsidRPr="008E156F">
        <w:rPr>
          <w:rFonts w:ascii="Times New Roman" w:hAnsi="Times New Roman" w:cs="Times New Roman"/>
          <w:szCs w:val="24"/>
        </w:rPr>
        <w:t>40</w:t>
      </w:r>
      <w:r w:rsidR="00CD41F3" w:rsidRPr="008E156F">
        <w:rPr>
          <w:rFonts w:ascii="Times New Roman" w:hAnsi="Times New Roman" w:cs="Times New Roman"/>
          <w:szCs w:val="24"/>
        </w:rPr>
        <w:t>). Nematode</w:t>
      </w:r>
      <w:r w:rsidRPr="008E156F">
        <w:rPr>
          <w:rFonts w:ascii="Times New Roman" w:hAnsi="Times New Roman" w:cs="Times New Roman"/>
          <w:szCs w:val="24"/>
        </w:rPr>
        <w:t xml:space="preserve"> </w:t>
      </w:r>
      <w:r w:rsidR="00CD41F3" w:rsidRPr="008E156F">
        <w:rPr>
          <w:rFonts w:ascii="Times New Roman" w:hAnsi="Times New Roman" w:cs="Times New Roman"/>
          <w:szCs w:val="24"/>
        </w:rPr>
        <w:t>FECs declined with age</w:t>
      </w:r>
      <w:r w:rsidRPr="008E156F">
        <w:rPr>
          <w:rFonts w:ascii="Times New Roman" w:hAnsi="Times New Roman" w:cs="Times New Roman"/>
          <w:szCs w:val="24"/>
        </w:rPr>
        <w:t xml:space="preserve"> across elephant lifespan until ages 41 – 45 </w:t>
      </w:r>
      <w:r w:rsidRPr="008E156F">
        <w:rPr>
          <w:rFonts w:ascii="Times New Roman" w:hAnsi="Times New Roman" w:cs="Times New Roman"/>
          <w:szCs w:val="24"/>
        </w:rPr>
        <w:lastRenderedPageBreak/>
        <w:t>years (246epg ±16</w:t>
      </w:r>
      <w:r w:rsidR="00630180" w:rsidRPr="008E156F">
        <w:rPr>
          <w:rFonts w:ascii="Times New Roman" w:hAnsi="Times New Roman" w:cs="Times New Roman"/>
          <w:szCs w:val="24"/>
        </w:rPr>
        <w:t>4</w:t>
      </w:r>
      <w:r w:rsidR="00CD41F3" w:rsidRPr="008E156F">
        <w:rPr>
          <w:rFonts w:ascii="Times New Roman" w:hAnsi="Times New Roman" w:cs="Times New Roman"/>
          <w:szCs w:val="24"/>
        </w:rPr>
        <w:t>), after which p</w:t>
      </w:r>
      <w:r w:rsidRPr="008E156F">
        <w:rPr>
          <w:rFonts w:ascii="Times New Roman" w:hAnsi="Times New Roman" w:cs="Times New Roman"/>
          <w:szCs w:val="24"/>
        </w:rPr>
        <w:t>redicted FEC</w:t>
      </w:r>
      <w:r w:rsidR="00CD41F3" w:rsidRPr="008E156F">
        <w:rPr>
          <w:rFonts w:ascii="Times New Roman" w:hAnsi="Times New Roman" w:cs="Times New Roman"/>
          <w:szCs w:val="24"/>
        </w:rPr>
        <w:t>s</w:t>
      </w:r>
      <w:r w:rsidRPr="008E156F">
        <w:rPr>
          <w:rFonts w:ascii="Times New Roman" w:hAnsi="Times New Roman" w:cs="Times New Roman"/>
          <w:szCs w:val="24"/>
        </w:rPr>
        <w:t xml:space="preserve"> increased until the end of lifespan (mean predicted FEC = 33</w:t>
      </w:r>
      <w:r w:rsidR="00630180" w:rsidRPr="008E156F">
        <w:rPr>
          <w:rFonts w:ascii="Times New Roman" w:hAnsi="Times New Roman" w:cs="Times New Roman"/>
          <w:szCs w:val="24"/>
        </w:rPr>
        <w:t>1</w:t>
      </w:r>
      <w:r w:rsidRPr="008E156F">
        <w:rPr>
          <w:rFonts w:ascii="Times New Roman" w:hAnsi="Times New Roman" w:cs="Times New Roman"/>
          <w:szCs w:val="24"/>
        </w:rPr>
        <w:t xml:space="preserve">epg at 65 years ±219 SE). Relatively stable egg counts were observed between ages 35 – 55, </w:t>
      </w:r>
      <w:r w:rsidRPr="008E156F">
        <w:rPr>
          <w:rFonts w:ascii="Times New Roman" w:hAnsi="Times New Roman" w:cs="Times New Roman"/>
          <w:b/>
          <w:szCs w:val="24"/>
        </w:rPr>
        <w:t>Fig. 4.2</w:t>
      </w:r>
      <w:r w:rsidRPr="008E156F">
        <w:rPr>
          <w:rFonts w:ascii="Times New Roman" w:hAnsi="Times New Roman" w:cs="Times New Roman"/>
          <w:szCs w:val="24"/>
        </w:rPr>
        <w:t xml:space="preserve">. </w:t>
      </w:r>
    </w:p>
    <w:p w:rsidR="00202DA4" w:rsidRPr="008E156F" w:rsidRDefault="00202DA4" w:rsidP="00EE3D99">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Males and females had similar </w:t>
      </w:r>
      <w:r w:rsidR="00CD41F3" w:rsidRPr="008E156F">
        <w:rPr>
          <w:rFonts w:ascii="Times New Roman" w:hAnsi="Times New Roman" w:cs="Times New Roman"/>
          <w:szCs w:val="24"/>
        </w:rPr>
        <w:t>nematode burdens</w:t>
      </w:r>
      <w:r w:rsidRPr="008E156F">
        <w:rPr>
          <w:rFonts w:ascii="Times New Roman" w:hAnsi="Times New Roman" w:cs="Times New Roman"/>
          <w:szCs w:val="24"/>
        </w:rPr>
        <w:t xml:space="preserve"> on average (mean FECs ± standard error of 241epg ±15 and 216epg ±13 for males and females respectively,</w:t>
      </w:r>
      <w:r w:rsidR="00777677" w:rsidRPr="008E156F">
        <w:rPr>
          <w:rFonts w:ascii="Times New Roman" w:hAnsi="Times New Roman" w:cs="Times New Roman"/>
          <w:szCs w:val="24"/>
        </w:rPr>
        <w:t xml:space="preserve"> estimate ±SE = -0.056 ±0.111, </w:t>
      </w:r>
      <w:r w:rsidR="00777677" w:rsidRPr="008E156F">
        <w:rPr>
          <w:rFonts w:ascii="Times New Roman" w:hAnsi="Times New Roman" w:cs="Times New Roman"/>
          <w:b/>
          <w:szCs w:val="24"/>
        </w:rPr>
        <w:t>Table 4.1,</w:t>
      </w:r>
      <w:r w:rsidRPr="008E156F">
        <w:rPr>
          <w:rFonts w:ascii="Times New Roman" w:hAnsi="Times New Roman" w:cs="Times New Roman"/>
          <w:szCs w:val="24"/>
        </w:rPr>
        <w:t xml:space="preserve"> </w:t>
      </w:r>
      <w:r w:rsidRPr="008E156F">
        <w:rPr>
          <w:rFonts w:ascii="Times New Roman" w:hAnsi="Times New Roman" w:cs="Times New Roman"/>
          <w:b/>
          <w:szCs w:val="24"/>
        </w:rPr>
        <w:t xml:space="preserve">Fig </w:t>
      </w:r>
      <w:r w:rsidR="008432E1" w:rsidRPr="008E156F">
        <w:rPr>
          <w:rFonts w:ascii="Times New Roman" w:hAnsi="Times New Roman" w:cs="Times New Roman"/>
          <w:b/>
          <w:szCs w:val="24"/>
        </w:rPr>
        <w:t>4.</w:t>
      </w:r>
      <w:r w:rsidR="00EE3D99" w:rsidRPr="008E156F">
        <w:rPr>
          <w:rFonts w:ascii="Times New Roman" w:hAnsi="Times New Roman" w:cs="Times New Roman"/>
          <w:b/>
          <w:szCs w:val="24"/>
        </w:rPr>
        <w:t>2</w:t>
      </w:r>
      <w:r w:rsidRPr="008E156F">
        <w:rPr>
          <w:rFonts w:ascii="Times New Roman" w:hAnsi="Times New Roman" w:cs="Times New Roman"/>
          <w:szCs w:val="24"/>
        </w:rPr>
        <w:t xml:space="preserve">). In accordance with this and contrary to our predictions, we found no significant effect of sex on overall </w:t>
      </w:r>
      <w:r w:rsidR="00CD41F3" w:rsidRPr="008E156F">
        <w:rPr>
          <w:rFonts w:ascii="Times New Roman" w:hAnsi="Times New Roman" w:cs="Times New Roman"/>
          <w:szCs w:val="24"/>
        </w:rPr>
        <w:t>nematode burden</w:t>
      </w:r>
      <w:r w:rsidRPr="008E156F">
        <w:rPr>
          <w:rFonts w:ascii="Times New Roman" w:hAnsi="Times New Roman" w:cs="Times New Roman"/>
          <w:szCs w:val="24"/>
        </w:rPr>
        <w:t xml:space="preserve">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4.051, p = 0.256), or any interaction of sex with age (sex*age: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2.508, p = 0.113; sex*age</w:t>
      </w:r>
      <w:r w:rsidRPr="008E156F">
        <w:rPr>
          <w:rFonts w:ascii="Times New Roman" w:hAnsi="Times New Roman" w:cs="Times New Roman"/>
          <w:szCs w:val="24"/>
          <w:vertAlign w:val="superscript"/>
        </w:rPr>
        <w:t>2</w:t>
      </w:r>
      <w:r w:rsidRPr="008E156F">
        <w:rPr>
          <w:rFonts w:ascii="Times New Roman" w:hAnsi="Times New Roman" w:cs="Times New Roman"/>
          <w:szCs w:val="24"/>
        </w:rPr>
        <w:t>: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0.934, p = 0.334</w:t>
      </w:r>
      <w:r w:rsidR="00EE3D99" w:rsidRPr="008E156F">
        <w:rPr>
          <w:rFonts w:ascii="Times New Roman" w:hAnsi="Times New Roman" w:cs="Times New Roman"/>
          <w:szCs w:val="24"/>
        </w:rPr>
        <w:t>).</w:t>
      </w:r>
      <w:r w:rsidRPr="008E156F">
        <w:rPr>
          <w:rFonts w:ascii="Times New Roman" w:hAnsi="Times New Roman" w:cs="Times New Roman"/>
          <w:szCs w:val="24"/>
        </w:rPr>
        <w:t xml:space="preserve"> </w:t>
      </w:r>
    </w:p>
    <w:p w:rsidR="006D4360" w:rsidRPr="008E156F" w:rsidRDefault="006D4360" w:rsidP="00C72DA3">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Table 4.1</w:t>
      </w:r>
      <w:r w:rsidR="002830FA" w:rsidRPr="008E156F">
        <w:rPr>
          <w:rFonts w:ascii="Times New Roman" w:hAnsi="Times New Roman" w:cs="Times New Roman"/>
          <w:sz w:val="20"/>
          <w:szCs w:val="24"/>
        </w:rPr>
        <w:t xml:space="preserve"> </w:t>
      </w:r>
      <w:r w:rsidR="00C72DA3" w:rsidRPr="008E156F">
        <w:rPr>
          <w:rFonts w:ascii="Times New Roman" w:hAnsi="Times New Roman" w:cs="Times New Roman"/>
          <w:sz w:val="20"/>
          <w:szCs w:val="24"/>
        </w:rPr>
        <w:t>Effect</w:t>
      </w:r>
      <w:r w:rsidR="002830FA" w:rsidRPr="008E156F">
        <w:rPr>
          <w:rFonts w:ascii="Times New Roman" w:hAnsi="Times New Roman" w:cs="Times New Roman"/>
          <w:sz w:val="20"/>
          <w:szCs w:val="24"/>
        </w:rPr>
        <w:t xml:space="preserve"> estimates </w:t>
      </w:r>
      <w:r w:rsidR="00C72DA3" w:rsidRPr="008E156F">
        <w:rPr>
          <w:rFonts w:ascii="Times New Roman" w:hAnsi="Times New Roman" w:cs="Times New Roman"/>
          <w:sz w:val="20"/>
          <w:szCs w:val="24"/>
        </w:rPr>
        <w:t xml:space="preserve">on the logit scale for potential predictors of faecal egg counts (FECs) in Asian elephants. Estimates are </w:t>
      </w:r>
      <w:r w:rsidR="002830FA" w:rsidRPr="008E156F">
        <w:rPr>
          <w:rFonts w:ascii="Times New Roman" w:hAnsi="Times New Roman" w:cs="Times New Roman"/>
          <w:sz w:val="20"/>
          <w:szCs w:val="24"/>
        </w:rPr>
        <w:t>from</w:t>
      </w:r>
      <w:r w:rsidR="00C72DA3" w:rsidRPr="008E156F">
        <w:rPr>
          <w:rFonts w:ascii="Times New Roman" w:hAnsi="Times New Roman" w:cs="Times New Roman"/>
          <w:sz w:val="20"/>
          <w:szCs w:val="24"/>
        </w:rPr>
        <w:t xml:space="preserve"> the final</w:t>
      </w:r>
      <w:r w:rsidR="002830FA" w:rsidRPr="008E156F">
        <w:rPr>
          <w:rFonts w:ascii="Times New Roman" w:hAnsi="Times New Roman" w:cs="Times New Roman"/>
          <w:sz w:val="20"/>
          <w:szCs w:val="24"/>
        </w:rPr>
        <w:t xml:space="preserve"> </w:t>
      </w:r>
      <w:r w:rsidR="00C72DA3" w:rsidRPr="008E156F">
        <w:rPr>
          <w:rFonts w:ascii="Times New Roman" w:hAnsi="Times New Roman" w:cs="Times New Roman"/>
          <w:sz w:val="20"/>
          <w:szCs w:val="24"/>
        </w:rPr>
        <w:t>model framework,</w:t>
      </w:r>
      <w:r w:rsidR="002830FA" w:rsidRPr="008E156F">
        <w:rPr>
          <w:rFonts w:ascii="Times New Roman" w:hAnsi="Times New Roman" w:cs="Times New Roman"/>
          <w:sz w:val="20"/>
          <w:szCs w:val="24"/>
        </w:rPr>
        <w:t xml:space="preserve"> </w:t>
      </w:r>
      <w:r w:rsidR="00C72DA3" w:rsidRPr="008E156F">
        <w:rPr>
          <w:rFonts w:ascii="Times New Roman" w:hAnsi="Times New Roman" w:cs="Times New Roman"/>
          <w:sz w:val="20"/>
          <w:szCs w:val="24"/>
        </w:rPr>
        <w:t>which included</w:t>
      </w:r>
      <w:r w:rsidR="002830FA" w:rsidRPr="008E156F">
        <w:rPr>
          <w:rFonts w:ascii="Times New Roman" w:hAnsi="Times New Roman" w:cs="Times New Roman"/>
          <w:sz w:val="20"/>
          <w:szCs w:val="24"/>
        </w:rPr>
        <w:t xml:space="preserve"> a negative binomial error structure and log link function. The intercept corresponds to FECs for elephants at age naught, for female elephants, with zero days since last treatment, from East Katha and for samples collected in the cold season. Individual elephant identification number and year of sample collection were included in the models as random effects (not shown in table). Models were fitted to 1977 observations from 324 elephants, with samples collected across 5 years.</w:t>
      </w:r>
    </w:p>
    <w:tbl>
      <w:tblPr>
        <w:tblW w:w="5000" w:type="pct"/>
        <w:tblLook w:val="04A0" w:firstRow="1" w:lastRow="0" w:firstColumn="1" w:lastColumn="0" w:noHBand="0" w:noVBand="1"/>
      </w:tblPr>
      <w:tblGrid>
        <w:gridCol w:w="4151"/>
        <w:gridCol w:w="2119"/>
        <w:gridCol w:w="1475"/>
        <w:gridCol w:w="1497"/>
      </w:tblGrid>
      <w:tr w:rsidR="002830FA" w:rsidRPr="008E156F" w:rsidTr="00E34F03">
        <w:trPr>
          <w:trHeight w:val="330"/>
        </w:trPr>
        <w:tc>
          <w:tcPr>
            <w:tcW w:w="2245" w:type="pct"/>
            <w:tcBorders>
              <w:top w:val="single" w:sz="8" w:space="0" w:color="auto"/>
              <w:left w:val="nil"/>
              <w:bottom w:val="single" w:sz="8" w:space="0" w:color="auto"/>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Fixed Effect Coefficient</w:t>
            </w:r>
          </w:p>
        </w:tc>
        <w:tc>
          <w:tcPr>
            <w:tcW w:w="1146" w:type="pct"/>
            <w:tcBorders>
              <w:top w:val="single" w:sz="8" w:space="0" w:color="auto"/>
              <w:left w:val="nil"/>
              <w:bottom w:val="single" w:sz="8" w:space="0" w:color="auto"/>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Estimate ± SE</w:t>
            </w:r>
          </w:p>
        </w:tc>
        <w:tc>
          <w:tcPr>
            <w:tcW w:w="798" w:type="pct"/>
            <w:tcBorders>
              <w:top w:val="single" w:sz="8" w:space="0" w:color="auto"/>
              <w:left w:val="nil"/>
              <w:bottom w:val="single" w:sz="8" w:space="0" w:color="auto"/>
              <w:right w:val="nil"/>
            </w:tcBorders>
            <w:shd w:val="clear" w:color="auto" w:fill="auto"/>
            <w:noWrap/>
            <w:vAlign w:val="bottom"/>
            <w:hideMark/>
          </w:tcPr>
          <w:p w:rsidR="002830FA" w:rsidRPr="008E156F" w:rsidRDefault="009E37CA" w:rsidP="00A42A3A">
            <w:pPr>
              <w:spacing w:after="0" w:line="240" w:lineRule="auto"/>
              <w:jc w:val="center"/>
              <w:rPr>
                <w:rFonts w:ascii="Times New Roman" w:eastAsia="Times New Roman" w:hAnsi="Times New Roman" w:cs="Times New Roman"/>
                <w:b/>
                <w:i/>
                <w:color w:val="000000"/>
                <w:szCs w:val="24"/>
                <w:lang w:eastAsia="en-GB"/>
              </w:rPr>
            </w:pPr>
            <w:r w:rsidRPr="008E156F">
              <w:rPr>
                <w:rFonts w:ascii="Times New Roman" w:eastAsia="Times New Roman" w:hAnsi="Times New Roman" w:cs="Times New Roman"/>
                <w:b/>
                <w:i/>
                <w:color w:val="000000"/>
                <w:szCs w:val="24"/>
                <w:lang w:eastAsia="en-GB"/>
              </w:rPr>
              <w:t>Z</w:t>
            </w:r>
          </w:p>
        </w:tc>
        <w:tc>
          <w:tcPr>
            <w:tcW w:w="810" w:type="pct"/>
            <w:tcBorders>
              <w:top w:val="single" w:sz="8" w:space="0" w:color="auto"/>
              <w:left w:val="nil"/>
              <w:bottom w:val="single" w:sz="8" w:space="0" w:color="auto"/>
              <w:right w:val="nil"/>
            </w:tcBorders>
            <w:shd w:val="clear" w:color="auto" w:fill="auto"/>
            <w:noWrap/>
            <w:vAlign w:val="bottom"/>
            <w:hideMark/>
          </w:tcPr>
          <w:p w:rsidR="002830FA" w:rsidRPr="008E156F" w:rsidRDefault="005105D3" w:rsidP="00A42A3A">
            <w:pPr>
              <w:spacing w:after="0" w:line="240" w:lineRule="auto"/>
              <w:jc w:val="center"/>
              <w:rPr>
                <w:rFonts w:ascii="Times New Roman" w:eastAsia="Times New Roman" w:hAnsi="Times New Roman" w:cs="Times New Roman"/>
                <w:b/>
                <w:i/>
                <w:color w:val="000000"/>
                <w:szCs w:val="24"/>
                <w:lang w:eastAsia="en-GB"/>
              </w:rPr>
            </w:pPr>
            <w:r w:rsidRPr="008E156F">
              <w:rPr>
                <w:rFonts w:ascii="Times New Roman" w:eastAsia="Times New Roman" w:hAnsi="Times New Roman" w:cs="Times New Roman"/>
                <w:b/>
                <w:i/>
                <w:color w:val="000000"/>
                <w:szCs w:val="24"/>
                <w:lang w:eastAsia="en-GB"/>
              </w:rPr>
              <w:t>p</w:t>
            </w:r>
          </w:p>
        </w:tc>
      </w:tr>
      <w:tr w:rsidR="002830FA" w:rsidRPr="008E156F" w:rsidTr="00E34F03">
        <w:trPr>
          <w:trHeight w:val="315"/>
        </w:trPr>
        <w:tc>
          <w:tcPr>
            <w:tcW w:w="2245"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146"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2.835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0.247</w:t>
            </w:r>
          </w:p>
        </w:tc>
        <w:tc>
          <w:tcPr>
            <w:tcW w:w="798"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11.488</w:t>
            </w:r>
          </w:p>
        </w:tc>
        <w:tc>
          <w:tcPr>
            <w:tcW w:w="810"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2830FA" w:rsidRPr="008E156F" w:rsidTr="00E34F03">
        <w:trPr>
          <w:trHeight w:val="315"/>
        </w:trPr>
        <w:tc>
          <w:tcPr>
            <w:tcW w:w="2245"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1146"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-15.873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2.302</w:t>
            </w:r>
          </w:p>
        </w:tc>
        <w:tc>
          <w:tcPr>
            <w:tcW w:w="798"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-6.895</w:t>
            </w:r>
          </w:p>
        </w:tc>
        <w:tc>
          <w:tcPr>
            <w:tcW w:w="810"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2830FA" w:rsidRPr="008E156F" w:rsidTr="00E34F03">
        <w:trPr>
          <w:trHeight w:val="315"/>
        </w:trPr>
        <w:tc>
          <w:tcPr>
            <w:tcW w:w="2245"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1146"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7.922</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2.310</w:t>
            </w:r>
          </w:p>
        </w:tc>
        <w:tc>
          <w:tcPr>
            <w:tcW w:w="798"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3.430</w:t>
            </w:r>
          </w:p>
        </w:tc>
        <w:tc>
          <w:tcPr>
            <w:tcW w:w="810"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2830FA" w:rsidRPr="008E156F" w:rsidTr="00E34F03">
        <w:trPr>
          <w:trHeight w:val="315"/>
        </w:trPr>
        <w:tc>
          <w:tcPr>
            <w:tcW w:w="2245"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(Males)</w:t>
            </w:r>
          </w:p>
        </w:tc>
        <w:tc>
          <w:tcPr>
            <w:tcW w:w="1146"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-0.056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0.111</w:t>
            </w:r>
          </w:p>
        </w:tc>
        <w:tc>
          <w:tcPr>
            <w:tcW w:w="798"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-0.503                                                                                                                                                                                                                                                                                                                                                                                                                                                                                                                                                                                                                                                                                                                                                                                                                                                                                                                                                                                                                                                                                                                                                                                                                                                                                                                                                                                                                                                                                                                                                                                                                                                                                                                                                                                                                                                                                                                                                                                                                                                                                                                                                                                                                                                                                                                                                                                                                                                                                                                                                                                                                                                                                                                                                                                                                                                                                                                                                                                                                                                                                                                                                                                                                                                                                                                                                                                                                                                                                                                                                                                                                                                                                                                                                                                                                                                                                                                                                                                                                                                                                                                                                                                                                                                                                                                                                                                                                                                                                                                                                                                                                                                                                                                                                                                                                                                                                                                                                                                                                                                                                                                                                                                                                                                                                                                                                                                                                                                                                                                                                                                                                                                                                                                                                                                                                                                                                                                                                                                                                                                                                                                                                                                                                                                                                                                                                                                                                                                                                                                                                                                                                                                                                                                                                                                                                                                                                                                                                                                                                                                                                                                                                                                                                                                                                                                                                                                                                                                                                                                                                                                                                                                                                                                                                                                                                                                                                                                                                                                                                                                                                                                                                                                                                                                                                                                                                                                                                                                                                                                                                                                                                                                                                                                                                                                                                                                                                                                                                                                                                                                                                                                                                                                                                                                                                                                                                                                                                                                                                                                                                                                                                                                                                                                                                                                                                                                                                                                                                                                                                                                                                                                                                                                                                                                                                                                                                                                                                                                                                                                                                                                                                                                                                                                                                                                                                                                                                                                                                                                                                                                                                                                                                                                                                                                                                                                                                                                                                                                                                                                                                                                                                                                                                                                                                                                                                                                                                                                                                                                                                                                                                                                                                                                                                                                                                                                                                                                                                                                                                                                                                                                                                                                                                                                                                                                                                                                                                                                                                                                                                                                                                                                                                                                                                                                                                                                                                                                                                                                                                                                                                                                                                                                                                                                                                                                                                                                                                                                                                                                                                                                                                                                                                                                                                                                                                                                                                                                                                                                                                                                                                                                                                                                                                                                                                                                                                                                                                                                                                                                                                                                                                                                                                                                                                                                                                                                                                                                 </w:t>
            </w:r>
          </w:p>
        </w:tc>
        <w:tc>
          <w:tcPr>
            <w:tcW w:w="810"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0.615</w:t>
            </w:r>
          </w:p>
        </w:tc>
      </w:tr>
      <w:tr w:rsidR="002830FA" w:rsidRPr="008E156F" w:rsidTr="00E34F03">
        <w:trPr>
          <w:trHeight w:val="315"/>
        </w:trPr>
        <w:tc>
          <w:tcPr>
            <w:tcW w:w="2245"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(Hot)</w:t>
            </w:r>
          </w:p>
        </w:tc>
        <w:tc>
          <w:tcPr>
            <w:tcW w:w="1146"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-0.784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0.099</w:t>
            </w:r>
          </w:p>
        </w:tc>
        <w:tc>
          <w:tcPr>
            <w:tcW w:w="798"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-7.945</w:t>
            </w:r>
          </w:p>
        </w:tc>
        <w:tc>
          <w:tcPr>
            <w:tcW w:w="810"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2830FA" w:rsidRPr="008E156F" w:rsidTr="00E34F03">
        <w:trPr>
          <w:trHeight w:val="315"/>
        </w:trPr>
        <w:tc>
          <w:tcPr>
            <w:tcW w:w="2245"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(Monsoon)</w:t>
            </w:r>
          </w:p>
        </w:tc>
        <w:tc>
          <w:tcPr>
            <w:tcW w:w="1146"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-0.528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0.113</w:t>
            </w:r>
          </w:p>
        </w:tc>
        <w:tc>
          <w:tcPr>
            <w:tcW w:w="798"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-4.682</w:t>
            </w:r>
          </w:p>
        </w:tc>
        <w:tc>
          <w:tcPr>
            <w:tcW w:w="810" w:type="pct"/>
            <w:tcBorders>
              <w:top w:val="nil"/>
              <w:left w:val="nil"/>
              <w:bottom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2830FA" w:rsidRPr="008E156F" w:rsidTr="00E34F03">
        <w:trPr>
          <w:trHeight w:val="315"/>
        </w:trPr>
        <w:tc>
          <w:tcPr>
            <w:tcW w:w="2245" w:type="pct"/>
            <w:tcBorders>
              <w:top w:val="nil"/>
              <w:left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Days Since Treatment</w:t>
            </w:r>
          </w:p>
        </w:tc>
        <w:tc>
          <w:tcPr>
            <w:tcW w:w="1146" w:type="pct"/>
            <w:tcBorders>
              <w:top w:val="nil"/>
              <w:left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0.069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0.005</w:t>
            </w:r>
          </w:p>
        </w:tc>
        <w:tc>
          <w:tcPr>
            <w:tcW w:w="798" w:type="pct"/>
            <w:tcBorders>
              <w:top w:val="nil"/>
              <w:left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14.522</w:t>
            </w:r>
          </w:p>
        </w:tc>
        <w:tc>
          <w:tcPr>
            <w:tcW w:w="810" w:type="pct"/>
            <w:tcBorders>
              <w:top w:val="nil"/>
              <w:left w:val="nil"/>
              <w:right w:val="nil"/>
            </w:tcBorders>
            <w:shd w:val="clear" w:color="auto" w:fill="auto"/>
            <w:noWrap/>
            <w:vAlign w:val="bottom"/>
            <w:hideMark/>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2830FA" w:rsidRPr="008E156F" w:rsidTr="00E34F03">
        <w:trPr>
          <w:trHeight w:val="315"/>
        </w:trPr>
        <w:tc>
          <w:tcPr>
            <w:tcW w:w="2245" w:type="pct"/>
            <w:tcBorders>
              <w:top w:val="nil"/>
              <w:left w:val="nil"/>
              <w:right w:val="nil"/>
            </w:tcBorders>
            <w:shd w:val="clear" w:color="auto" w:fill="auto"/>
            <w:noWrap/>
            <w:vAlign w:val="bottom"/>
          </w:tcPr>
          <w:p w:rsidR="002830FA" w:rsidRPr="008E156F" w:rsidDel="00E763C8"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1146" w:type="pct"/>
            <w:tcBorders>
              <w:top w:val="nil"/>
              <w:left w:val="nil"/>
              <w:right w:val="nil"/>
            </w:tcBorders>
            <w:shd w:val="clear" w:color="auto" w:fill="auto"/>
            <w:noWrap/>
            <w:vAlign w:val="bottom"/>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-0.742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0.162</w:t>
            </w:r>
          </w:p>
        </w:tc>
        <w:tc>
          <w:tcPr>
            <w:tcW w:w="798" w:type="pct"/>
            <w:tcBorders>
              <w:top w:val="nil"/>
              <w:left w:val="nil"/>
              <w:right w:val="nil"/>
            </w:tcBorders>
            <w:shd w:val="clear" w:color="auto" w:fill="auto"/>
            <w:noWrap/>
            <w:vAlign w:val="bottom"/>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-4.569</w:t>
            </w:r>
          </w:p>
        </w:tc>
        <w:tc>
          <w:tcPr>
            <w:tcW w:w="810" w:type="pct"/>
            <w:tcBorders>
              <w:top w:val="nil"/>
              <w:left w:val="nil"/>
              <w:right w:val="nil"/>
            </w:tcBorders>
            <w:shd w:val="clear" w:color="auto" w:fill="auto"/>
            <w:noWrap/>
            <w:vAlign w:val="bottom"/>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2830FA" w:rsidRPr="008E156F" w:rsidTr="00E34F03">
        <w:trPr>
          <w:trHeight w:val="315"/>
        </w:trPr>
        <w:tc>
          <w:tcPr>
            <w:tcW w:w="2245" w:type="pct"/>
            <w:tcBorders>
              <w:left w:val="nil"/>
              <w:bottom w:val="single" w:sz="4" w:space="0" w:color="auto"/>
              <w:right w:val="nil"/>
            </w:tcBorders>
            <w:shd w:val="clear" w:color="auto" w:fill="auto"/>
            <w:noWrap/>
            <w:vAlign w:val="bottom"/>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(West Katha)</w:t>
            </w:r>
          </w:p>
        </w:tc>
        <w:tc>
          <w:tcPr>
            <w:tcW w:w="1146" w:type="pct"/>
            <w:tcBorders>
              <w:left w:val="nil"/>
              <w:bottom w:val="single" w:sz="4" w:space="0" w:color="auto"/>
              <w:right w:val="nil"/>
            </w:tcBorders>
            <w:shd w:val="clear" w:color="auto" w:fill="auto"/>
            <w:noWrap/>
            <w:vAlign w:val="bottom"/>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-1.351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0.174</w:t>
            </w:r>
          </w:p>
        </w:tc>
        <w:tc>
          <w:tcPr>
            <w:tcW w:w="798" w:type="pct"/>
            <w:tcBorders>
              <w:left w:val="nil"/>
              <w:bottom w:val="single" w:sz="4" w:space="0" w:color="auto"/>
              <w:right w:val="nil"/>
            </w:tcBorders>
            <w:shd w:val="clear" w:color="auto" w:fill="auto"/>
            <w:noWrap/>
            <w:vAlign w:val="bottom"/>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-7.777</w:t>
            </w:r>
          </w:p>
        </w:tc>
        <w:tc>
          <w:tcPr>
            <w:tcW w:w="810" w:type="pct"/>
            <w:tcBorders>
              <w:left w:val="nil"/>
              <w:bottom w:val="single" w:sz="4" w:space="0" w:color="auto"/>
              <w:right w:val="nil"/>
            </w:tcBorders>
            <w:shd w:val="clear" w:color="auto" w:fill="auto"/>
            <w:noWrap/>
            <w:vAlign w:val="bottom"/>
          </w:tcPr>
          <w:p w:rsidR="002830FA" w:rsidRPr="008E156F" w:rsidRDefault="002830FA" w:rsidP="00A42A3A">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bl>
    <w:p w:rsidR="00EE3D99" w:rsidRPr="008E156F" w:rsidRDefault="00C860A9" w:rsidP="00EE3D99">
      <w:pPr>
        <w:spacing w:line="480" w:lineRule="auto"/>
        <w:ind w:firstLine="720"/>
        <w:jc w:val="both"/>
        <w:rPr>
          <w:rFonts w:ascii="Times New Roman" w:hAnsi="Times New Roman" w:cs="Times New Roman"/>
          <w:szCs w:val="24"/>
        </w:rPr>
      </w:pPr>
      <w:r w:rsidRPr="008E156F">
        <w:rPr>
          <w:rFonts w:ascii="Times New Roman" w:hAnsi="Times New Roman" w:cs="Times New Roman"/>
          <w:noProof/>
          <w:szCs w:val="24"/>
          <w:lang w:eastAsia="en-GB"/>
        </w:rPr>
        <mc:AlternateContent>
          <mc:Choice Requires="wps">
            <w:drawing>
              <wp:anchor distT="0" distB="0" distL="114300" distR="114300" simplePos="0" relativeHeight="251669504" behindDoc="0" locked="0" layoutInCell="1" allowOverlap="1" wp14:anchorId="0500E3D8" wp14:editId="0E318DD1">
                <wp:simplePos x="0" y="0"/>
                <wp:positionH relativeFrom="column">
                  <wp:posOffset>516211</wp:posOffset>
                </wp:positionH>
                <wp:positionV relativeFrom="paragraph">
                  <wp:posOffset>256481</wp:posOffset>
                </wp:positionV>
                <wp:extent cx="0" cy="3593465"/>
                <wp:effectExtent l="19050" t="0" r="19050" b="6985"/>
                <wp:wrapNone/>
                <wp:docPr id="52" name="Straight Connector 52"/>
                <wp:cNvGraphicFramePr/>
                <a:graphic xmlns:a="http://schemas.openxmlformats.org/drawingml/2006/main">
                  <a:graphicData uri="http://schemas.microsoft.com/office/word/2010/wordprocessingShape">
                    <wps:wsp>
                      <wps:cNvCnPr/>
                      <wps:spPr>
                        <a:xfrm>
                          <a:off x="0" y="0"/>
                          <a:ext cx="0" cy="3593465"/>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52"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65pt,20.2pt" to="40.65pt,3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" strokecolor="white [3212]" strokeweight="2.25pt"/>
            </w:pict>
          </mc:Fallback>
        </mc:AlternateContent>
      </w:r>
    </w:p>
    <w:p w:rsidR="00202DA4" w:rsidRPr="008E156F" w:rsidRDefault="00EE3D99" w:rsidP="004202B7">
      <w:pPr>
        <w:spacing w:line="480" w:lineRule="auto"/>
        <w:jc w:val="center"/>
        <w:rPr>
          <w:rFonts w:ascii="Times New Roman" w:hAnsi="Times New Roman" w:cs="Times New Roman"/>
          <w:b/>
          <w:i/>
          <w:sz w:val="24"/>
          <w:szCs w:val="24"/>
        </w:rPr>
      </w:pPr>
      <w:r w:rsidRPr="008E156F">
        <w:rPr>
          <w:rFonts w:ascii="Times New Roman" w:eastAsia="Times New Roman" w:hAnsi="Times New Roman" w:cs="Times New Roman"/>
          <w:noProof/>
          <w:color w:val="000000"/>
          <w:sz w:val="2"/>
          <w:szCs w:val="2"/>
          <w:lang w:eastAsia="en-GB"/>
        </w:rPr>
        <w:lastRenderedPageBreak/>
        <mc:AlternateContent>
          <mc:Choice Requires="wps">
            <w:drawing>
              <wp:anchor distT="0" distB="0" distL="114300" distR="114300" simplePos="0" relativeHeight="251665408" behindDoc="0" locked="0" layoutInCell="1" allowOverlap="1" wp14:anchorId="1E1A552F" wp14:editId="73429FC6">
                <wp:simplePos x="0" y="0"/>
                <wp:positionH relativeFrom="column">
                  <wp:posOffset>521970</wp:posOffset>
                </wp:positionH>
                <wp:positionV relativeFrom="paragraph">
                  <wp:posOffset>3293110</wp:posOffset>
                </wp:positionV>
                <wp:extent cx="4267200" cy="0"/>
                <wp:effectExtent l="0" t="0" r="19050" b="19050"/>
                <wp:wrapNone/>
                <wp:docPr id="20" name="Straight Connector 20"/>
                <wp:cNvGraphicFramePr/>
                <a:graphic xmlns:a="http://schemas.openxmlformats.org/drawingml/2006/main">
                  <a:graphicData uri="http://schemas.microsoft.com/office/word/2010/wordprocessingShape">
                    <wps:wsp>
                      <wps:cNvCnPr/>
                      <wps:spPr>
                        <a:xfrm>
                          <a:off x="0" y="0"/>
                          <a:ext cx="4267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20"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41.1pt,259.3pt" to="377.1pt,2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" strokecolor="white [3212]"/>
            </w:pict>
          </mc:Fallback>
        </mc:AlternateContent>
      </w:r>
      <w:r w:rsidRPr="008E156F">
        <w:rPr>
          <w:rFonts w:ascii="Times New Roman" w:eastAsia="Times New Roman" w:hAnsi="Times New Roman" w:cs="Times New Roman"/>
          <w:noProof/>
          <w:color w:val="000000"/>
          <w:w w:val="1"/>
          <w:sz w:val="2"/>
          <w:szCs w:val="2"/>
          <w:bdr w:val="none" w:sz="0" w:space="0" w:color="auto" w:frame="1"/>
          <w:shd w:val="clear" w:color="auto" w:fill="000000"/>
          <w:lang w:eastAsia="en-GB"/>
        </w:rPr>
        <w:drawing>
          <wp:anchor distT="0" distB="0" distL="114300" distR="114300" simplePos="0" relativeHeight="251664384" behindDoc="0" locked="0" layoutInCell="1" allowOverlap="1" wp14:anchorId="5DF85581" wp14:editId="1AF52955">
            <wp:simplePos x="0" y="0"/>
            <wp:positionH relativeFrom="column">
              <wp:posOffset>4068719</wp:posOffset>
            </wp:positionH>
            <wp:positionV relativeFrom="paragraph">
              <wp:posOffset>1036955</wp:posOffset>
            </wp:positionV>
            <wp:extent cx="628650" cy="775781"/>
            <wp:effectExtent l="0" t="0" r="0" b="5715"/>
            <wp:wrapNone/>
            <wp:docPr id="18" name="Picture 18" descr="Sex_e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x_e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9269" t="37298" b="45649"/>
                    <a:stretch/>
                  </pic:blipFill>
                  <pic:spPr bwMode="auto">
                    <a:xfrm>
                      <a:off x="0" y="0"/>
                      <a:ext cx="628650" cy="7757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60A9" w:rsidRPr="008E156F">
        <w:rPr>
          <w:rFonts w:ascii="Times New Roman" w:eastAsia="Times New Roman" w:hAnsi="Times New Roman" w:cs="Times New Roman"/>
          <w:noProof/>
          <w:color w:val="000000"/>
          <w:w w:val="1"/>
          <w:sz w:val="2"/>
          <w:szCs w:val="2"/>
          <w:bdr w:val="none" w:sz="0" w:space="0" w:color="auto" w:frame="1"/>
          <w:shd w:val="clear" w:color="auto" w:fill="000000"/>
          <w:lang w:eastAsia="en-GB"/>
        </w:rPr>
        <w:drawing>
          <wp:inline distT="0" distB="0" distL="0" distR="0" wp14:anchorId="4A3F51D5" wp14:editId="7A333BCE">
            <wp:extent cx="4171950" cy="3295650"/>
            <wp:effectExtent l="0" t="0" r="0" b="0"/>
            <wp:docPr id="12" name="Picture 12" descr="Sex_e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x_e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85053" cy="3306001"/>
                    </a:xfrm>
                    <a:prstGeom prst="rect">
                      <a:avLst/>
                    </a:prstGeom>
                    <a:noFill/>
                    <a:ln>
                      <a:noFill/>
                    </a:ln>
                  </pic:spPr>
                </pic:pic>
              </a:graphicData>
            </a:graphic>
          </wp:inline>
        </w:drawing>
      </w:r>
    </w:p>
    <w:p w:rsidR="00202DA4" w:rsidRPr="008E156F" w:rsidRDefault="00202DA4" w:rsidP="00202DA4">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 xml:space="preserve">Figure </w:t>
      </w:r>
      <w:r w:rsidR="008432E1" w:rsidRPr="008E156F">
        <w:rPr>
          <w:rFonts w:ascii="Times New Roman" w:hAnsi="Times New Roman" w:cs="Times New Roman"/>
          <w:b/>
          <w:sz w:val="20"/>
          <w:szCs w:val="24"/>
        </w:rPr>
        <w:t>4.</w:t>
      </w:r>
      <w:r w:rsidR="00EE3D99" w:rsidRPr="008E156F">
        <w:rPr>
          <w:rFonts w:ascii="Times New Roman" w:hAnsi="Times New Roman" w:cs="Times New Roman"/>
          <w:b/>
          <w:sz w:val="20"/>
          <w:szCs w:val="24"/>
        </w:rPr>
        <w:t>2</w:t>
      </w:r>
      <w:r w:rsidRPr="008E156F">
        <w:rPr>
          <w:rFonts w:ascii="Times New Roman" w:hAnsi="Times New Roman" w:cs="Times New Roman"/>
          <w:sz w:val="20"/>
          <w:szCs w:val="24"/>
        </w:rPr>
        <w:t>. Raw mean (points) and model predicted (lines) variation in</w:t>
      </w:r>
      <w:r w:rsidR="00CD41F3" w:rsidRPr="008E156F">
        <w:rPr>
          <w:rFonts w:ascii="Times New Roman" w:hAnsi="Times New Roman" w:cs="Times New Roman"/>
          <w:sz w:val="20"/>
          <w:szCs w:val="24"/>
        </w:rPr>
        <w:t xml:space="preserve"> nematode</w:t>
      </w:r>
      <w:r w:rsidRPr="008E156F">
        <w:rPr>
          <w:rFonts w:ascii="Times New Roman" w:hAnsi="Times New Roman" w:cs="Times New Roman"/>
          <w:sz w:val="20"/>
          <w:szCs w:val="24"/>
        </w:rPr>
        <w:t xml:space="preserve"> faecal egg counts (epg) across elephant ages for males (red line, n = 904) and females (blue line, n = 1073), totalling 1977 data points from 324 elephants. Models predicted values are generated by averaging across collection season, treatment, location (camp) and elephant ID. Predicted values are fitted to 300 days since last treatment.</w:t>
      </w:r>
    </w:p>
    <w:p w:rsidR="00202DA4" w:rsidRPr="008E156F" w:rsidRDefault="00202DA4" w:rsidP="00202DA4">
      <w:pPr>
        <w:spacing w:line="480" w:lineRule="auto"/>
        <w:jc w:val="both"/>
        <w:rPr>
          <w:rFonts w:ascii="Times New Roman" w:hAnsi="Times New Roman" w:cs="Times New Roman"/>
          <w:i/>
          <w:sz w:val="20"/>
          <w:szCs w:val="24"/>
        </w:rPr>
      </w:pPr>
    </w:p>
    <w:p w:rsidR="00202DA4" w:rsidRPr="008E156F" w:rsidRDefault="008432E1" w:rsidP="00202DA4">
      <w:pPr>
        <w:spacing w:line="480" w:lineRule="auto"/>
        <w:jc w:val="both"/>
        <w:rPr>
          <w:rFonts w:ascii="Times New Roman" w:hAnsi="Times New Roman" w:cs="Times New Roman"/>
          <w:i/>
          <w:szCs w:val="24"/>
        </w:rPr>
      </w:pPr>
      <w:r w:rsidRPr="008E156F">
        <w:rPr>
          <w:rFonts w:ascii="Times New Roman" w:hAnsi="Times New Roman" w:cs="Times New Roman"/>
          <w:i/>
          <w:szCs w:val="24"/>
        </w:rPr>
        <w:t xml:space="preserve">4.4.2 </w:t>
      </w:r>
      <w:r w:rsidR="00202DA4" w:rsidRPr="008E156F">
        <w:rPr>
          <w:rFonts w:ascii="Times New Roman" w:hAnsi="Times New Roman" w:cs="Times New Roman"/>
          <w:i/>
          <w:szCs w:val="24"/>
        </w:rPr>
        <w:t>Seasonal variation in infection; when is infection highest?</w:t>
      </w:r>
    </w:p>
    <w:p w:rsidR="00202DA4" w:rsidRPr="008E156F" w:rsidRDefault="00EE3D99" w:rsidP="00202DA4">
      <w:pPr>
        <w:spacing w:line="480" w:lineRule="auto"/>
        <w:jc w:val="both"/>
        <w:rPr>
          <w:rFonts w:ascii="Times New Roman" w:hAnsi="Times New Roman" w:cs="Times New Roman"/>
          <w:szCs w:val="24"/>
        </w:rPr>
      </w:pPr>
      <w:r w:rsidRPr="008E156F">
        <w:rPr>
          <w:rFonts w:ascii="Times New Roman" w:hAnsi="Times New Roman" w:cs="Times New Roman"/>
          <w:szCs w:val="24"/>
        </w:rPr>
        <w:t>We studied</w:t>
      </w:r>
      <w:r w:rsidR="00202DA4" w:rsidRPr="008E156F">
        <w:rPr>
          <w:rFonts w:ascii="Times New Roman" w:hAnsi="Times New Roman" w:cs="Times New Roman"/>
          <w:szCs w:val="24"/>
        </w:rPr>
        <w:t xml:space="preserve"> seasonal variation in infection by including a fixed effect for collection season in our final GLMM of our susceptibility analysis. We found significant seasonal differences in parasitism after accounting for variation due to differences in treatment, age and location (Χ</w:t>
      </w:r>
      <w:r w:rsidR="00202DA4" w:rsidRPr="008E156F">
        <w:rPr>
          <w:rFonts w:ascii="Times New Roman" w:hAnsi="Times New Roman" w:cs="Times New Roman"/>
          <w:szCs w:val="24"/>
          <w:vertAlign w:val="superscript"/>
        </w:rPr>
        <w:t>2</w:t>
      </w:r>
      <w:r w:rsidR="00202DA4" w:rsidRPr="008E156F">
        <w:rPr>
          <w:rFonts w:ascii="Times New Roman" w:hAnsi="Times New Roman" w:cs="Times New Roman"/>
          <w:szCs w:val="24"/>
        </w:rPr>
        <w:t xml:space="preserve"> = 66.131, p&lt;0.001). The highest observed mean FEC (to nearest whole number) ±SE coincided with the cold season (FEC = 313epg ±21 in October – February), which differed significantly from the lowest infection observed in the hot season (mean FEC = 163epg ±9.940 in March – May, estimate ±SE = -0.784 ±0.</w:t>
      </w:r>
      <w:r w:rsidR="00094A3B" w:rsidRPr="008E156F">
        <w:rPr>
          <w:rFonts w:ascii="Times New Roman" w:hAnsi="Times New Roman" w:cs="Times New Roman"/>
          <w:szCs w:val="24"/>
        </w:rPr>
        <w:t>099</w:t>
      </w:r>
      <w:r w:rsidR="00202DA4" w:rsidRPr="008E156F">
        <w:rPr>
          <w:rFonts w:ascii="Times New Roman" w:hAnsi="Times New Roman" w:cs="Times New Roman"/>
          <w:szCs w:val="24"/>
        </w:rPr>
        <w:t>) and in the monsoon season (mean FEC = 226epg ±23.108 in June – September, estimate ±SE = -0.528 ±0.113</w:t>
      </w:r>
      <w:r w:rsidR="00EE5A1F" w:rsidRPr="008E156F">
        <w:rPr>
          <w:rFonts w:ascii="Times New Roman" w:hAnsi="Times New Roman" w:cs="Times New Roman"/>
          <w:szCs w:val="24"/>
        </w:rPr>
        <w:t>)</w:t>
      </w:r>
      <w:r w:rsidR="00202DA4" w:rsidRPr="008E156F">
        <w:rPr>
          <w:rFonts w:ascii="Times New Roman" w:hAnsi="Times New Roman" w:cs="Times New Roman"/>
          <w:szCs w:val="24"/>
        </w:rPr>
        <w:t xml:space="preserve"> </w:t>
      </w:r>
      <w:r w:rsidR="006D4360" w:rsidRPr="008E156F">
        <w:rPr>
          <w:rFonts w:ascii="Times New Roman" w:hAnsi="Times New Roman" w:cs="Times New Roman"/>
          <w:b/>
          <w:szCs w:val="24"/>
        </w:rPr>
        <w:t xml:space="preserve">Table 4.1, </w:t>
      </w:r>
      <w:r w:rsidR="00202DA4" w:rsidRPr="008E156F">
        <w:rPr>
          <w:rFonts w:ascii="Times New Roman" w:hAnsi="Times New Roman" w:cs="Times New Roman"/>
          <w:b/>
          <w:szCs w:val="24"/>
        </w:rPr>
        <w:t xml:space="preserve">Fig. </w:t>
      </w:r>
      <w:r w:rsidR="008432E1" w:rsidRPr="008E156F">
        <w:rPr>
          <w:rFonts w:ascii="Times New Roman" w:hAnsi="Times New Roman" w:cs="Times New Roman"/>
          <w:b/>
          <w:szCs w:val="24"/>
        </w:rPr>
        <w:t>4.</w:t>
      </w:r>
      <w:r w:rsidRPr="008E156F">
        <w:rPr>
          <w:rFonts w:ascii="Times New Roman" w:hAnsi="Times New Roman" w:cs="Times New Roman"/>
          <w:b/>
          <w:szCs w:val="24"/>
        </w:rPr>
        <w:t>3</w:t>
      </w:r>
      <w:r w:rsidR="00202DA4" w:rsidRPr="008E156F">
        <w:rPr>
          <w:rFonts w:ascii="Times New Roman" w:hAnsi="Times New Roman" w:cs="Times New Roman"/>
          <w:szCs w:val="24"/>
        </w:rPr>
        <w:t xml:space="preserve">. Using LRTs, we then tested for associations between season, elephant </w:t>
      </w:r>
      <w:r w:rsidR="00202DA4" w:rsidRPr="008E156F">
        <w:rPr>
          <w:rFonts w:ascii="Times New Roman" w:hAnsi="Times New Roman" w:cs="Times New Roman"/>
          <w:szCs w:val="24"/>
        </w:rPr>
        <w:lastRenderedPageBreak/>
        <w:t>age, and elephant sex on infection. We compared our final susceptibility model structure (described above) to two r</w:t>
      </w:r>
      <w:r w:rsidRPr="008E156F">
        <w:rPr>
          <w:rFonts w:ascii="Times New Roman" w:hAnsi="Times New Roman" w:cs="Times New Roman"/>
          <w:szCs w:val="24"/>
        </w:rPr>
        <w:t>eplicate models, with either season*age and season</w:t>
      </w:r>
      <w:r w:rsidR="00202DA4" w:rsidRPr="008E156F">
        <w:rPr>
          <w:rFonts w:ascii="Times New Roman" w:hAnsi="Times New Roman" w:cs="Times New Roman"/>
          <w:szCs w:val="24"/>
        </w:rPr>
        <w:t>*age</w:t>
      </w:r>
      <w:r w:rsidR="00202DA4"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interaction terms, or a season</w:t>
      </w:r>
      <w:r w:rsidR="00202DA4" w:rsidRPr="008E156F">
        <w:rPr>
          <w:rFonts w:ascii="Times New Roman" w:hAnsi="Times New Roman" w:cs="Times New Roman"/>
          <w:szCs w:val="24"/>
        </w:rPr>
        <w:t>*</w:t>
      </w:r>
      <w:r w:rsidRPr="008E156F">
        <w:rPr>
          <w:rFonts w:ascii="Times New Roman" w:hAnsi="Times New Roman" w:cs="Times New Roman"/>
          <w:szCs w:val="24"/>
        </w:rPr>
        <w:t>sex</w:t>
      </w:r>
      <w:r w:rsidR="00202DA4" w:rsidRPr="008E156F">
        <w:rPr>
          <w:rFonts w:ascii="Times New Roman" w:hAnsi="Times New Roman" w:cs="Times New Roman"/>
          <w:szCs w:val="24"/>
        </w:rPr>
        <w:t xml:space="preserve"> interaction. Season had no significant interaction with either individual elephant age (Χ</w:t>
      </w:r>
      <w:r w:rsidR="00202DA4" w:rsidRPr="008E156F">
        <w:rPr>
          <w:rFonts w:ascii="Times New Roman" w:hAnsi="Times New Roman" w:cs="Times New Roman"/>
          <w:szCs w:val="24"/>
          <w:vertAlign w:val="superscript"/>
        </w:rPr>
        <w:t>2</w:t>
      </w:r>
      <w:r w:rsidR="00202DA4" w:rsidRPr="008E156F">
        <w:rPr>
          <w:rFonts w:ascii="Times New Roman" w:hAnsi="Times New Roman" w:cs="Times New Roman"/>
          <w:szCs w:val="24"/>
        </w:rPr>
        <w:t xml:space="preserve"> = 4.655, p = 0.325) or sex (Χ</w:t>
      </w:r>
      <w:r w:rsidR="00202DA4" w:rsidRPr="008E156F">
        <w:rPr>
          <w:rFonts w:ascii="Times New Roman" w:hAnsi="Times New Roman" w:cs="Times New Roman"/>
          <w:szCs w:val="24"/>
          <w:vertAlign w:val="superscript"/>
        </w:rPr>
        <w:t>2</w:t>
      </w:r>
      <w:r w:rsidR="00202DA4" w:rsidRPr="008E156F">
        <w:rPr>
          <w:rFonts w:ascii="Times New Roman" w:hAnsi="Times New Roman" w:cs="Times New Roman"/>
          <w:szCs w:val="24"/>
        </w:rPr>
        <w:t xml:space="preserve"> = 0.000, p = 1.00).</w:t>
      </w:r>
    </w:p>
    <w:p w:rsidR="00C860A9" w:rsidRPr="008E156F" w:rsidRDefault="00C860A9" w:rsidP="00202DA4">
      <w:pPr>
        <w:spacing w:line="480" w:lineRule="auto"/>
        <w:jc w:val="both"/>
        <w:rPr>
          <w:rFonts w:ascii="Times New Roman" w:hAnsi="Times New Roman" w:cs="Times New Roman"/>
          <w:szCs w:val="24"/>
        </w:rPr>
      </w:pPr>
    </w:p>
    <w:p w:rsidR="00202DA4" w:rsidRPr="008E156F" w:rsidRDefault="00202DA4" w:rsidP="008A4D66">
      <w:pPr>
        <w:spacing w:line="480" w:lineRule="auto"/>
        <w:jc w:val="center"/>
        <w:rPr>
          <w:rFonts w:ascii="Times New Roman" w:hAnsi="Times New Roman" w:cs="Times New Roman"/>
          <w:sz w:val="24"/>
          <w:szCs w:val="24"/>
        </w:rPr>
      </w:pPr>
      <w:r w:rsidRPr="008E156F">
        <w:rPr>
          <w:rFonts w:ascii="Times New Roman" w:hAnsi="Times New Roman" w:cs="Times New Roman"/>
          <w:noProof/>
          <w:sz w:val="24"/>
          <w:szCs w:val="24"/>
          <w:lang w:eastAsia="en-GB"/>
        </w:rPr>
        <w:drawing>
          <wp:inline distT="0" distB="0" distL="0" distR="0" wp14:anchorId="1A8A4F77" wp14:editId="471744D9">
            <wp:extent cx="4030980" cy="3133719"/>
            <wp:effectExtent l="0" t="0" r="7620" b="0"/>
            <wp:docPr id="11" name="Picture 11" descr="season_e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ason_e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37214" cy="3138566"/>
                    </a:xfrm>
                    <a:prstGeom prst="rect">
                      <a:avLst/>
                    </a:prstGeom>
                    <a:noFill/>
                    <a:ln>
                      <a:noFill/>
                    </a:ln>
                  </pic:spPr>
                </pic:pic>
              </a:graphicData>
            </a:graphic>
          </wp:inline>
        </w:drawing>
      </w:r>
    </w:p>
    <w:p w:rsidR="00202DA4" w:rsidRPr="008E156F" w:rsidRDefault="00202DA4" w:rsidP="00202DA4">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Figure 4</w:t>
      </w:r>
      <w:r w:rsidR="008432E1" w:rsidRPr="008E156F">
        <w:rPr>
          <w:rFonts w:ascii="Times New Roman" w:hAnsi="Times New Roman" w:cs="Times New Roman"/>
          <w:b/>
          <w:sz w:val="20"/>
          <w:szCs w:val="24"/>
        </w:rPr>
        <w:t>.</w:t>
      </w:r>
      <w:r w:rsidR="00EE3D99" w:rsidRPr="008E156F">
        <w:rPr>
          <w:rFonts w:ascii="Times New Roman" w:hAnsi="Times New Roman" w:cs="Times New Roman"/>
          <w:b/>
          <w:sz w:val="20"/>
          <w:szCs w:val="24"/>
        </w:rPr>
        <w:t>3</w:t>
      </w:r>
      <w:r w:rsidRPr="008E156F">
        <w:rPr>
          <w:rFonts w:ascii="Times New Roman" w:hAnsi="Times New Roman" w:cs="Times New Roman"/>
          <w:sz w:val="20"/>
          <w:szCs w:val="24"/>
        </w:rPr>
        <w:t xml:space="preserve">. Raw mean </w:t>
      </w:r>
      <w:r w:rsidR="00CD41F3" w:rsidRPr="008E156F">
        <w:rPr>
          <w:rFonts w:ascii="Times New Roman" w:hAnsi="Times New Roman" w:cs="Times New Roman"/>
          <w:sz w:val="20"/>
          <w:szCs w:val="24"/>
        </w:rPr>
        <w:t xml:space="preserve">nematode </w:t>
      </w:r>
      <w:r w:rsidRPr="008E156F">
        <w:rPr>
          <w:rFonts w:ascii="Times New Roman" w:hAnsi="Times New Roman" w:cs="Times New Roman"/>
          <w:sz w:val="20"/>
          <w:szCs w:val="24"/>
        </w:rPr>
        <w:t xml:space="preserve">faecal egg counts (epg) for different seasons, using 1977 data points from 324 elephants. Points represent mean values and bars the standard error.   </w:t>
      </w:r>
    </w:p>
    <w:p w:rsidR="00202DA4" w:rsidRPr="008E156F" w:rsidRDefault="00202DA4" w:rsidP="00202DA4">
      <w:pPr>
        <w:spacing w:line="480" w:lineRule="auto"/>
        <w:jc w:val="both"/>
        <w:rPr>
          <w:rFonts w:ascii="Times New Roman" w:hAnsi="Times New Roman" w:cs="Times New Roman"/>
          <w:sz w:val="24"/>
          <w:szCs w:val="24"/>
        </w:rPr>
      </w:pPr>
    </w:p>
    <w:p w:rsidR="00202DA4" w:rsidRPr="008E156F" w:rsidRDefault="00202DA4" w:rsidP="00202DA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We extended these analyses by running general additive mixed-effects models (GAMMS) with fitted cyclic cubic regression splines for collection month (grouped by year) to establish cyclic seasonal variation. </w:t>
      </w:r>
      <w:r w:rsidR="00A6538B" w:rsidRPr="008E156F">
        <w:rPr>
          <w:rFonts w:ascii="Times New Roman" w:hAnsi="Times New Roman" w:cs="Times New Roman"/>
          <w:szCs w:val="24"/>
        </w:rPr>
        <w:t xml:space="preserve">Nematode burden </w:t>
      </w:r>
      <w:r w:rsidRPr="008E156F">
        <w:rPr>
          <w:rFonts w:ascii="Times New Roman" w:hAnsi="Times New Roman" w:cs="Times New Roman"/>
          <w:szCs w:val="24"/>
        </w:rPr>
        <w:t>was predicted to be highest in December-January, the middle of the cold season, with the highest predicted FEC of 632epg (to the nearest whole number, SE ±878), declining through the hot season (</w:t>
      </w:r>
      <w:r w:rsidRPr="008E156F">
        <w:rPr>
          <w:rFonts w:ascii="Times New Roman" w:hAnsi="Times New Roman" w:cs="Times New Roman"/>
          <w:b/>
          <w:szCs w:val="24"/>
        </w:rPr>
        <w:t xml:space="preserve">Fig. </w:t>
      </w:r>
      <w:r w:rsidR="008432E1" w:rsidRPr="008E156F">
        <w:rPr>
          <w:rFonts w:ascii="Times New Roman" w:hAnsi="Times New Roman" w:cs="Times New Roman"/>
          <w:b/>
          <w:szCs w:val="24"/>
        </w:rPr>
        <w:t>4.</w:t>
      </w:r>
      <w:r w:rsidR="00EE3D99" w:rsidRPr="008E156F">
        <w:rPr>
          <w:rFonts w:ascii="Times New Roman" w:hAnsi="Times New Roman" w:cs="Times New Roman"/>
          <w:b/>
          <w:szCs w:val="24"/>
        </w:rPr>
        <w:t>4</w:t>
      </w:r>
      <w:r w:rsidR="00DE4868" w:rsidRPr="008E156F">
        <w:rPr>
          <w:rFonts w:ascii="Times New Roman" w:hAnsi="Times New Roman" w:cs="Times New Roman"/>
          <w:szCs w:val="24"/>
        </w:rPr>
        <w:t>). L</w:t>
      </w:r>
      <w:r w:rsidRPr="008E156F">
        <w:rPr>
          <w:rFonts w:ascii="Times New Roman" w:hAnsi="Times New Roman" w:cs="Times New Roman"/>
          <w:szCs w:val="24"/>
        </w:rPr>
        <w:t xml:space="preserve">owest predicted </w:t>
      </w:r>
      <w:r w:rsidR="00A6538B" w:rsidRPr="008E156F">
        <w:rPr>
          <w:rFonts w:ascii="Times New Roman" w:hAnsi="Times New Roman" w:cs="Times New Roman"/>
          <w:szCs w:val="24"/>
        </w:rPr>
        <w:t>nematode burden</w:t>
      </w:r>
      <w:r w:rsidRPr="008E156F">
        <w:rPr>
          <w:rFonts w:ascii="Times New Roman" w:hAnsi="Times New Roman" w:cs="Times New Roman"/>
          <w:szCs w:val="24"/>
        </w:rPr>
        <w:t xml:space="preserve"> was at the end of the hot season in May, where rounded FEC = 143epg SE ±20</w:t>
      </w:r>
      <w:r w:rsidR="00753EDE" w:rsidRPr="008E156F">
        <w:rPr>
          <w:rFonts w:ascii="Times New Roman" w:hAnsi="Times New Roman" w:cs="Times New Roman"/>
          <w:szCs w:val="24"/>
        </w:rPr>
        <w:t xml:space="preserve">4 </w:t>
      </w:r>
      <w:r w:rsidRPr="008E156F">
        <w:rPr>
          <w:rFonts w:ascii="Times New Roman" w:hAnsi="Times New Roman" w:cs="Times New Roman"/>
          <w:b/>
          <w:szCs w:val="24"/>
        </w:rPr>
        <w:t xml:space="preserve">Fig. </w:t>
      </w:r>
      <w:r w:rsidR="008432E1" w:rsidRPr="008E156F">
        <w:rPr>
          <w:rFonts w:ascii="Times New Roman" w:hAnsi="Times New Roman" w:cs="Times New Roman"/>
          <w:b/>
          <w:szCs w:val="24"/>
        </w:rPr>
        <w:t>4.</w:t>
      </w:r>
      <w:r w:rsidR="00EE3D99" w:rsidRPr="008E156F">
        <w:rPr>
          <w:rFonts w:ascii="Times New Roman" w:hAnsi="Times New Roman" w:cs="Times New Roman"/>
          <w:b/>
          <w:szCs w:val="24"/>
        </w:rPr>
        <w:t>4</w:t>
      </w:r>
      <w:r w:rsidRPr="008E156F">
        <w:rPr>
          <w:rFonts w:ascii="Times New Roman" w:hAnsi="Times New Roman" w:cs="Times New Roman"/>
          <w:szCs w:val="24"/>
        </w:rPr>
        <w:t xml:space="preserve">. Collectively, the cold season (March-May) </w:t>
      </w:r>
      <w:r w:rsidRPr="008E156F">
        <w:rPr>
          <w:rFonts w:ascii="Times New Roman" w:hAnsi="Times New Roman" w:cs="Times New Roman"/>
          <w:szCs w:val="24"/>
        </w:rPr>
        <w:lastRenderedPageBreak/>
        <w:t>had the highest mean predicted FEC of 549epg SE ±6</w:t>
      </w:r>
      <w:r w:rsidR="00753EDE" w:rsidRPr="008E156F">
        <w:rPr>
          <w:rFonts w:ascii="Times New Roman" w:hAnsi="Times New Roman" w:cs="Times New Roman"/>
          <w:szCs w:val="24"/>
        </w:rPr>
        <w:t>1</w:t>
      </w:r>
      <w:r w:rsidRPr="008E156F">
        <w:rPr>
          <w:rFonts w:ascii="Times New Roman" w:hAnsi="Times New Roman" w:cs="Times New Roman"/>
          <w:szCs w:val="24"/>
        </w:rPr>
        <w:t>, almost double that of the monsoon season (mean predicted FEC = 299epg SE ±537), and almost three times higher than lowest predicted mean (FEC = 173epg SE ±1</w:t>
      </w:r>
      <w:r w:rsidR="00753EDE" w:rsidRPr="008E156F">
        <w:rPr>
          <w:rFonts w:ascii="Times New Roman" w:hAnsi="Times New Roman" w:cs="Times New Roman"/>
          <w:szCs w:val="24"/>
        </w:rPr>
        <w:t>9</w:t>
      </w:r>
      <w:r w:rsidRPr="008E156F">
        <w:rPr>
          <w:rFonts w:ascii="Times New Roman" w:hAnsi="Times New Roman" w:cs="Times New Roman"/>
          <w:szCs w:val="24"/>
        </w:rPr>
        <w:t>) for the hot season.</w:t>
      </w:r>
    </w:p>
    <w:p w:rsidR="00202DA4" w:rsidRPr="008E156F" w:rsidRDefault="008A4D66" w:rsidP="008A4D66">
      <w:pPr>
        <w:spacing w:line="480" w:lineRule="auto"/>
        <w:jc w:val="center"/>
        <w:rPr>
          <w:rFonts w:ascii="Times New Roman" w:hAnsi="Times New Roman" w:cs="Times New Roman"/>
          <w:b/>
          <w:sz w:val="20"/>
          <w:szCs w:val="24"/>
        </w:rPr>
      </w:pPr>
      <w:r w:rsidRPr="008E156F">
        <w:rPr>
          <w:noProof/>
          <w:lang w:eastAsia="en-GB"/>
        </w:rPr>
        <mc:AlternateContent>
          <mc:Choice Requires="wpg">
            <w:drawing>
              <wp:anchor distT="0" distB="0" distL="114300" distR="114300" simplePos="0" relativeHeight="251661312" behindDoc="0" locked="0" layoutInCell="1" allowOverlap="1" wp14:anchorId="62B910A5" wp14:editId="70C085A5">
                <wp:simplePos x="0" y="0"/>
                <wp:positionH relativeFrom="column">
                  <wp:posOffset>1830705</wp:posOffset>
                </wp:positionH>
                <wp:positionV relativeFrom="paragraph">
                  <wp:posOffset>193040</wp:posOffset>
                </wp:positionV>
                <wp:extent cx="2284095" cy="2394585"/>
                <wp:effectExtent l="0" t="0" r="20955" b="24765"/>
                <wp:wrapNone/>
                <wp:docPr id="17" name="Group 17"/>
                <wp:cNvGraphicFramePr/>
                <a:graphic xmlns:a="http://schemas.openxmlformats.org/drawingml/2006/main">
                  <a:graphicData uri="http://schemas.microsoft.com/office/word/2010/wordprocessingGroup">
                    <wpg:wgp>
                      <wpg:cNvGrpSpPr/>
                      <wpg:grpSpPr>
                        <a:xfrm>
                          <a:off x="0" y="0"/>
                          <a:ext cx="2284095" cy="2394585"/>
                          <a:chOff x="0" y="0"/>
                          <a:chExt cx="2284095" cy="2394585"/>
                        </a:xfrm>
                      </wpg:grpSpPr>
                      <wps:wsp>
                        <wps:cNvPr id="24" name="Rectangle 24"/>
                        <wps:cNvSpPr/>
                        <wps:spPr>
                          <a:xfrm>
                            <a:off x="0" y="0"/>
                            <a:ext cx="863600" cy="2394585"/>
                          </a:xfrm>
                          <a:prstGeom prst="rect">
                            <a:avLst/>
                          </a:prstGeom>
                          <a:solidFill>
                            <a:srgbClr val="F46868">
                              <a:alpha val="20784"/>
                            </a:srgbClr>
                          </a:solidFill>
                          <a:ln>
                            <a:solidFill>
                              <a:srgbClr val="FF0000">
                                <a:alpha val="10196"/>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885825" y="0"/>
                            <a:ext cx="1398270" cy="2390775"/>
                          </a:xfrm>
                          <a:prstGeom prst="rect">
                            <a:avLst/>
                          </a:prstGeom>
                          <a:solidFill>
                            <a:srgbClr val="00B0F0">
                              <a:alpha val="14902"/>
                            </a:srgbClr>
                          </a:solidFill>
                          <a:ln>
                            <a:solidFill>
                              <a:schemeClr val="bg1">
                                <a:lumMod val="50000"/>
                                <a:alpha val="9804"/>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v="urn:schemas-microsoft-com:mac:vml" xmlns:mo="http://schemas.microsoft.com/office/mac/office/2008/main">
            <w:pict>
              <v:group id="Group 17" o:spid="_x0000_s1026" style="position:absolute;margin-left:144.15pt;margin-top:15.2pt;width:179.85pt;height:188.55pt;z-index:251661312" coordsize="22840,23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">
                <v:rect id="Rectangle 24" o:spid="_x0000_s1027" style="position:absolute;width:8636;height:239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PucIA&#10;AADbAAAADwAAAGRycy9kb3ducmV2LnhtbESP3YrCMBSE74V9h3AE7zRVVKQaRV0WvBD8fYBDc2yr&#10;zUm3ibW+vREEL4eZ+YaZLRpTiJoql1tW0O9FIIgTq3NOFZxPf90JCOeRNRaWScGTHCzmP60Zxto+&#10;+ED10aciQNjFqCDzvoyldElGBl3PlsTBu9jKoA+ySqWu8BHgppCDKBpLgzmHhQxLWmeU3I53o0Dv&#10;R9dJslvfrqvV+dJ/3t3/5nerVKfdLKcgPDX+G/60N1rBYAjvL+EHy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n8+5wgAAANsAAAAPAAAAAAAAAAAAAAAAAJgCAABkcnMvZG93&#10;bnJldi54bWxQSwUGAAAAAAQABAD1AAAAhwMAAAAA&#10;" fillcolor="#f46868" strokecolor="red" strokeweight="2pt">
                  <v:fill opacity="13621f"/>
                  <v:stroke opacity="6682f"/>
                </v:rect>
                <v:rect id="Rectangle 25" o:spid="_x0000_s1028" style="position:absolute;left:8858;width:13982;height:239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P5MsQA&#10;AADbAAAADwAAAGRycy9kb3ducmV2LnhtbESPT2sCMRTE74LfIbyCF9GsFteyNYoIQo/+6UFvz81z&#10;d+nmJSZRt9++KRR6HGbmN8xi1ZlWPMiHxrKCyTgDQVxa3XCl4PO4Hb2BCBFZY2uZFHxTgNWy31tg&#10;oe2T9/Q4xEokCIcCFdQxukLKUNZkMIytI07e1XqDMUlfSe3xmeCmldMsy6XBhtNCjY42NZVfh7tR&#10;sD7O8htu5u46Pw9P+93u4ujVKzV46dbvICJ18T/81/7QCqYz+P2Sfo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TLEAAAA2wAAAA8AAAAAAAAAAAAAAAAAmAIAAGRycy9k&#10;b3ducmV2LnhtbFBLBQYAAAAABAAEAPUAAACJAwAAAAA=&#10;" fillcolor="#00b0f0" strokecolor="#7f7f7f [1612]" strokeweight="2pt">
                  <v:fill opacity="9766f"/>
                  <v:stroke opacity="6425f"/>
                </v:rect>
              </v:group>
            </w:pict>
          </mc:Fallback>
        </mc:AlternateContent>
      </w:r>
      <w:r w:rsidR="00202DA4" w:rsidRPr="008E156F">
        <w:rPr>
          <w:noProof/>
          <w:lang w:eastAsia="en-GB"/>
        </w:rPr>
        <mc:AlternateContent>
          <mc:Choice Requires="wps">
            <w:drawing>
              <wp:anchor distT="0" distB="0" distL="114300" distR="114300" simplePos="0" relativeHeight="251659264" behindDoc="0" locked="0" layoutInCell="1" allowOverlap="1" wp14:anchorId="24D406E0" wp14:editId="7518837B">
                <wp:simplePos x="0" y="0"/>
                <wp:positionH relativeFrom="column">
                  <wp:posOffset>8920480</wp:posOffset>
                </wp:positionH>
                <wp:positionV relativeFrom="paragraph">
                  <wp:posOffset>1591310</wp:posOffset>
                </wp:positionV>
                <wp:extent cx="0" cy="1009650"/>
                <wp:effectExtent l="0" t="0" r="19050" b="19050"/>
                <wp:wrapNone/>
                <wp:docPr id="19" name="Straight Connector 19"/>
                <wp:cNvGraphicFramePr/>
                <a:graphic xmlns:a="http://schemas.openxmlformats.org/drawingml/2006/main">
                  <a:graphicData uri="http://schemas.microsoft.com/office/word/2010/wordprocessingShape">
                    <wps:wsp>
                      <wps:cNvCnPr/>
                      <wps:spPr>
                        <a:xfrm flipV="1">
                          <a:off x="0" y="0"/>
                          <a:ext cx="0" cy="1009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w:pict>
              <v:line id="Straight Connector 19"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702.4pt,125.3pt" to="702.4pt,20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" strokecolor="#d1d1d1 [3044]"/>
            </w:pict>
          </mc:Fallback>
        </mc:AlternateContent>
      </w:r>
      <w:r w:rsidR="00202DA4" w:rsidRPr="008E156F">
        <w:rPr>
          <w:rFonts w:ascii="Times New Roman" w:hAnsi="Times New Roman" w:cs="Times New Roman"/>
          <w:b/>
          <w:noProof/>
          <w:sz w:val="20"/>
          <w:szCs w:val="24"/>
          <w:lang w:eastAsia="en-GB"/>
        </w:rPr>
        <w:drawing>
          <wp:inline distT="0" distB="0" distL="0" distR="0" wp14:anchorId="48790A28" wp14:editId="66877FC3">
            <wp:extent cx="4018736" cy="3124200"/>
            <wp:effectExtent l="0" t="0" r="1270" b="0"/>
            <wp:docPr id="10" name="Picture 10" descr="GAM_E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M_E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23868" cy="3128190"/>
                    </a:xfrm>
                    <a:prstGeom prst="rect">
                      <a:avLst/>
                    </a:prstGeom>
                    <a:noFill/>
                    <a:ln>
                      <a:noFill/>
                    </a:ln>
                  </pic:spPr>
                </pic:pic>
              </a:graphicData>
            </a:graphic>
          </wp:inline>
        </w:drawing>
      </w:r>
    </w:p>
    <w:p w:rsidR="00202DA4" w:rsidRPr="008E156F" w:rsidRDefault="00202DA4" w:rsidP="00202DA4">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 xml:space="preserve">Figure </w:t>
      </w:r>
      <w:r w:rsidR="008432E1" w:rsidRPr="008E156F">
        <w:rPr>
          <w:rFonts w:ascii="Times New Roman" w:hAnsi="Times New Roman" w:cs="Times New Roman"/>
          <w:b/>
          <w:sz w:val="20"/>
          <w:szCs w:val="24"/>
        </w:rPr>
        <w:t>4.</w:t>
      </w:r>
      <w:r w:rsidR="00EE3D99" w:rsidRPr="008E156F">
        <w:rPr>
          <w:rFonts w:ascii="Times New Roman" w:hAnsi="Times New Roman" w:cs="Times New Roman"/>
          <w:b/>
          <w:sz w:val="20"/>
          <w:szCs w:val="24"/>
        </w:rPr>
        <w:t>4</w:t>
      </w:r>
      <w:r w:rsidRPr="008E156F">
        <w:rPr>
          <w:rFonts w:ascii="Times New Roman" w:hAnsi="Times New Roman" w:cs="Times New Roman"/>
          <w:sz w:val="20"/>
          <w:szCs w:val="24"/>
        </w:rPr>
        <w:t xml:space="preserve">. Raw data (points) and mean model predicted values (line, ±standard error as indicated by the blue shaded area) variation in faecal egg count (FEC) across a twelve month seasonal cycle with a fitted cyclic cubic spline. Values falling within the hot season are indicated by the red box, the monsoon season by the grey box and the cold season by no coloured box.  Predicted values are grouped by year, generated by averaging across all ages, treatments and individual elephants (ID), and are fitted to 300 days since last treatment.  Plotted data was limited to counts below 2500 EPG for all months, with </w:t>
      </w:r>
      <w:r w:rsidRPr="008E156F">
        <w:rPr>
          <w:rFonts w:ascii="Times New Roman" w:hAnsi="Times New Roman" w:cs="Times New Roman"/>
          <w:i/>
          <w:sz w:val="20"/>
          <w:szCs w:val="24"/>
        </w:rPr>
        <w:t>geom_jitter</w:t>
      </w:r>
      <w:r w:rsidRPr="008E156F">
        <w:rPr>
          <w:rFonts w:ascii="Times New Roman" w:hAnsi="Times New Roman" w:cs="Times New Roman"/>
          <w:sz w:val="20"/>
          <w:szCs w:val="24"/>
        </w:rPr>
        <w:t xml:space="preserve"> from the ggplot2 package used to improve model aesthetics. </w:t>
      </w:r>
    </w:p>
    <w:p w:rsidR="00202DA4" w:rsidRPr="008E156F" w:rsidRDefault="00202DA4" w:rsidP="00202DA4">
      <w:pPr>
        <w:spacing w:line="480" w:lineRule="auto"/>
        <w:ind w:left="360"/>
        <w:jc w:val="both"/>
        <w:rPr>
          <w:rFonts w:ascii="Times New Roman" w:hAnsi="Times New Roman" w:cs="Times New Roman"/>
          <w:sz w:val="24"/>
          <w:szCs w:val="24"/>
        </w:rPr>
      </w:pPr>
    </w:p>
    <w:p w:rsidR="00202DA4" w:rsidRPr="008E156F" w:rsidRDefault="008432E1" w:rsidP="00202DA4">
      <w:pPr>
        <w:spacing w:line="480" w:lineRule="auto"/>
        <w:jc w:val="both"/>
        <w:rPr>
          <w:rFonts w:ascii="Times New Roman" w:hAnsi="Times New Roman" w:cs="Times New Roman"/>
          <w:i/>
          <w:szCs w:val="24"/>
        </w:rPr>
      </w:pPr>
      <w:r w:rsidRPr="008E156F">
        <w:rPr>
          <w:rFonts w:ascii="Times New Roman" w:hAnsi="Times New Roman" w:cs="Times New Roman"/>
          <w:i/>
          <w:szCs w:val="24"/>
        </w:rPr>
        <w:t xml:space="preserve">4.4.3 </w:t>
      </w:r>
      <w:r w:rsidR="00202DA4" w:rsidRPr="008E156F">
        <w:rPr>
          <w:rFonts w:ascii="Times New Roman" w:hAnsi="Times New Roman" w:cs="Times New Roman"/>
          <w:i/>
          <w:szCs w:val="24"/>
        </w:rPr>
        <w:t>Variatio</w:t>
      </w:r>
      <w:r w:rsidR="00A6538B" w:rsidRPr="008E156F">
        <w:rPr>
          <w:rFonts w:ascii="Times New Roman" w:hAnsi="Times New Roman" w:cs="Times New Roman"/>
          <w:i/>
          <w:szCs w:val="24"/>
        </w:rPr>
        <w:t>n in infection with body weight</w:t>
      </w:r>
    </w:p>
    <w:p w:rsidR="00202DA4" w:rsidRPr="008E156F" w:rsidRDefault="00202DA4" w:rsidP="00DE4868">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We tested individual variation in </w:t>
      </w:r>
      <w:r w:rsidR="00A6538B" w:rsidRPr="008E156F">
        <w:rPr>
          <w:rFonts w:ascii="Times New Roman" w:hAnsi="Times New Roman" w:cs="Times New Roman"/>
          <w:szCs w:val="24"/>
        </w:rPr>
        <w:t>body weight associated with changes nematode burden</w:t>
      </w:r>
      <w:r w:rsidRPr="008E156F">
        <w:rPr>
          <w:rFonts w:ascii="Times New Roman" w:hAnsi="Times New Roman" w:cs="Times New Roman"/>
          <w:szCs w:val="24"/>
        </w:rPr>
        <w:t xml:space="preserve"> in each season</w:t>
      </w:r>
      <w:r w:rsidR="00A6538B" w:rsidRPr="008E156F">
        <w:rPr>
          <w:rFonts w:ascii="Times New Roman" w:hAnsi="Times New Roman" w:cs="Times New Roman"/>
          <w:szCs w:val="24"/>
        </w:rPr>
        <w:t>. We implemented</w:t>
      </w:r>
      <w:r w:rsidRPr="008E156F">
        <w:rPr>
          <w:rFonts w:ascii="Times New Roman" w:hAnsi="Times New Roman" w:cs="Times New Roman"/>
          <w:szCs w:val="24"/>
        </w:rPr>
        <w:t xml:space="preserve"> random regression models to assess differences in rate of </w:t>
      </w:r>
      <w:r w:rsidR="00465B7C" w:rsidRPr="008E156F">
        <w:rPr>
          <w:rFonts w:ascii="Times New Roman" w:hAnsi="Times New Roman" w:cs="Times New Roman"/>
          <w:szCs w:val="24"/>
        </w:rPr>
        <w:t>change</w:t>
      </w:r>
      <w:r w:rsidRPr="008E156F">
        <w:rPr>
          <w:rFonts w:ascii="Times New Roman" w:hAnsi="Times New Roman" w:cs="Times New Roman"/>
          <w:szCs w:val="24"/>
        </w:rPr>
        <w:t xml:space="preserve"> in </w:t>
      </w:r>
      <w:r w:rsidR="00DE4868" w:rsidRPr="008E156F">
        <w:rPr>
          <w:rFonts w:ascii="Times New Roman" w:hAnsi="Times New Roman" w:cs="Times New Roman"/>
          <w:szCs w:val="24"/>
        </w:rPr>
        <w:lastRenderedPageBreak/>
        <w:t xml:space="preserve">standardised </w:t>
      </w:r>
      <w:r w:rsidRPr="008E156F">
        <w:rPr>
          <w:rFonts w:ascii="Times New Roman" w:hAnsi="Times New Roman" w:cs="Times New Roman"/>
          <w:szCs w:val="24"/>
        </w:rPr>
        <w:t>weight with FEC, controlling for anthelmintic treatment, year of collection and variance due to repeated measures from individuals. Although</w:t>
      </w:r>
      <w:r w:rsidR="00DE4868" w:rsidRPr="008E156F">
        <w:rPr>
          <w:rFonts w:ascii="Times New Roman" w:hAnsi="Times New Roman" w:cs="Times New Roman"/>
          <w:szCs w:val="24"/>
        </w:rPr>
        <w:t xml:space="preserve"> standardised</w:t>
      </w:r>
      <w:r w:rsidRPr="008E156F">
        <w:rPr>
          <w:rFonts w:ascii="Times New Roman" w:hAnsi="Times New Roman" w:cs="Times New Roman"/>
          <w:szCs w:val="24"/>
        </w:rPr>
        <w:t xml:space="preserve"> body weight varied between individuals, and is known to fluctuate between seasons </w:t>
      </w:r>
      <w:r w:rsidRPr="008E156F">
        <w:rPr>
          <w:rFonts w:ascii="Times New Roman" w:hAnsi="Times New Roman" w:cs="Times New Roman"/>
          <w:szCs w:val="24"/>
        </w:rPr>
        <w:fldChar w:fldCharType="begin" w:fldLock="1"/>
      </w:r>
      <w:r w:rsidR="00AB2311" w:rsidRPr="008E156F">
        <w:rPr>
          <w:rFonts w:ascii="Times New Roman" w:hAnsi="Times New Roman" w:cs="Times New Roman"/>
          <w:szCs w:val="24"/>
        </w:rPr>
        <w:instrText>ADDIN CSL_CITATION { "citationItems" : [ { "id" : "ITEM-1",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"ITEM-1", "issued" : { "date-parts" : [ [ "2015" ] ] }, "page" : "cov030", "title" : "Stress and body condition are associated with climate and demography in Asian elephants", "type" : "article-journal", "volume" : "3" }, "uris" : [ "http://www.mendeley.com/documents/?uuid=0ec589ad-b387-4df2-a5e5-79700119c8ce" ] } ], "mendeley" : { "formattedCitation" : "(Mumby &lt;i&gt;et al.&lt;/i&gt; 2015c)", "plainTextFormattedCitation" : "(Mumby et al. 2015c)", "previouslyFormattedCitation" : "(Mumby &lt;i&gt;et al.&lt;/i&gt; 2015c)" }, "properties" : { "noteIndex" : 0 }, "schema" : "https://github.com/citation-style-language/schema/raw/master/csl-citation.json" }</w:instrText>
      </w:r>
      <w:r w:rsidRPr="008E156F">
        <w:rPr>
          <w:rFonts w:ascii="Times New Roman" w:hAnsi="Times New Roman" w:cs="Times New Roman"/>
          <w:szCs w:val="24"/>
        </w:rPr>
        <w:fldChar w:fldCharType="separate"/>
      </w:r>
      <w:r w:rsidR="008432E1" w:rsidRPr="008E156F">
        <w:rPr>
          <w:rFonts w:ascii="Times New Roman" w:hAnsi="Times New Roman" w:cs="Times New Roman"/>
          <w:noProof/>
          <w:szCs w:val="24"/>
        </w:rPr>
        <w:t xml:space="preserve">(Mumby </w:t>
      </w:r>
      <w:r w:rsidR="008432E1" w:rsidRPr="008E156F">
        <w:rPr>
          <w:rFonts w:ascii="Times New Roman" w:hAnsi="Times New Roman" w:cs="Times New Roman"/>
          <w:i/>
          <w:noProof/>
          <w:szCs w:val="24"/>
        </w:rPr>
        <w:t>et al.</w:t>
      </w:r>
      <w:r w:rsidR="008432E1" w:rsidRPr="008E156F">
        <w:rPr>
          <w:rFonts w:ascii="Times New Roman" w:hAnsi="Times New Roman" w:cs="Times New Roman"/>
          <w:noProof/>
          <w:szCs w:val="24"/>
        </w:rPr>
        <w:t xml:space="preserve"> 2015c)</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we found no evidence to support individual </w:t>
      </w:r>
      <w:r w:rsidR="00465B7C" w:rsidRPr="008E156F">
        <w:rPr>
          <w:rFonts w:ascii="Times New Roman" w:hAnsi="Times New Roman" w:cs="Times New Roman"/>
          <w:szCs w:val="24"/>
        </w:rPr>
        <w:t>change</w:t>
      </w:r>
      <w:r w:rsidRPr="008E156F">
        <w:rPr>
          <w:rFonts w:ascii="Times New Roman" w:hAnsi="Times New Roman" w:cs="Times New Roman"/>
          <w:szCs w:val="24"/>
        </w:rPr>
        <w:t xml:space="preserve"> of </w:t>
      </w:r>
      <w:r w:rsidR="00DE4868" w:rsidRPr="008E156F">
        <w:rPr>
          <w:rFonts w:ascii="Times New Roman" w:hAnsi="Times New Roman" w:cs="Times New Roman"/>
          <w:szCs w:val="24"/>
        </w:rPr>
        <w:t xml:space="preserve">standardised </w:t>
      </w:r>
      <w:r w:rsidR="00465B7C" w:rsidRPr="008E156F">
        <w:rPr>
          <w:rFonts w:ascii="Times New Roman" w:hAnsi="Times New Roman" w:cs="Times New Roman"/>
          <w:szCs w:val="24"/>
        </w:rPr>
        <w:t xml:space="preserve">body weight associated nematode burden (FEC) with </w:t>
      </w:r>
      <w:r w:rsidRPr="008E156F">
        <w:rPr>
          <w:rFonts w:ascii="Times New Roman" w:hAnsi="Times New Roman" w:cs="Times New Roman"/>
          <w:szCs w:val="24"/>
        </w:rPr>
        <w:t xml:space="preserve"> across any season (cold,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4.852, p = 0.088; hot,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0.379, p = 0.827; monsoon,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2.482, p = 0.289). </w:t>
      </w:r>
    </w:p>
    <w:p w:rsidR="00753EDE" w:rsidRPr="008E156F" w:rsidRDefault="00202DA4" w:rsidP="009E37CA">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We also investigated the two-way association between </w:t>
      </w:r>
      <w:r w:rsidR="007777AC" w:rsidRPr="008E156F">
        <w:rPr>
          <w:rFonts w:ascii="Times New Roman" w:hAnsi="Times New Roman" w:cs="Times New Roman"/>
          <w:szCs w:val="24"/>
        </w:rPr>
        <w:t>nematode burden</w:t>
      </w:r>
      <w:r w:rsidRPr="008E156F">
        <w:rPr>
          <w:rFonts w:ascii="Times New Roman" w:hAnsi="Times New Roman" w:cs="Times New Roman"/>
          <w:szCs w:val="24"/>
        </w:rPr>
        <w:t xml:space="preserve"> and body weight, by first modelling the effect of FEC on delayed current month – next month change in weight and second by modelling the reverse effect of previous to current month variation in weight on current FEC. We found no significant effect for FEC on delayed changes in </w:t>
      </w:r>
      <w:r w:rsidR="00DE4868" w:rsidRPr="008E156F">
        <w:rPr>
          <w:rFonts w:ascii="Times New Roman" w:hAnsi="Times New Roman" w:cs="Times New Roman"/>
          <w:szCs w:val="24"/>
        </w:rPr>
        <w:t xml:space="preserve">standardised </w:t>
      </w:r>
      <w:r w:rsidRPr="008E156F">
        <w:rPr>
          <w:rFonts w:ascii="Times New Roman" w:hAnsi="Times New Roman" w:cs="Times New Roman"/>
          <w:szCs w:val="24"/>
        </w:rPr>
        <w:t>body weight for any season (cold: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0.894, p = 0.344; hot: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0.037, p = 0.848; monsoon: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0.109, p = 0.741) on delayed changes in body weight, </w:t>
      </w:r>
      <w:r w:rsidRPr="008E156F">
        <w:rPr>
          <w:rFonts w:ascii="Times New Roman" w:hAnsi="Times New Roman" w:cs="Times New Roman"/>
          <w:b/>
          <w:szCs w:val="24"/>
        </w:rPr>
        <w:t xml:space="preserve">Fig </w:t>
      </w:r>
      <w:r w:rsidR="008432E1" w:rsidRPr="008E156F">
        <w:rPr>
          <w:rFonts w:ascii="Times New Roman" w:hAnsi="Times New Roman" w:cs="Times New Roman"/>
          <w:b/>
          <w:szCs w:val="24"/>
        </w:rPr>
        <w:t>4.</w:t>
      </w:r>
      <w:r w:rsidR="00EE3D99" w:rsidRPr="008E156F">
        <w:rPr>
          <w:rFonts w:ascii="Times New Roman" w:hAnsi="Times New Roman" w:cs="Times New Roman"/>
          <w:b/>
          <w:szCs w:val="24"/>
        </w:rPr>
        <w:t>5</w:t>
      </w:r>
      <w:r w:rsidRPr="008E156F">
        <w:rPr>
          <w:rFonts w:ascii="Times New Roman" w:hAnsi="Times New Roman" w:cs="Times New Roman"/>
          <w:szCs w:val="24"/>
        </w:rPr>
        <w:t>. Finally, we found no evidence to suggest that prior changes in host weight affect susceptibility (as suggested by current month FEC) for either the cold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0.561, p = 0.454) or hot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0.386, p = 0.534) season</w:t>
      </w:r>
      <w:r w:rsidR="009E37CA" w:rsidRPr="008E156F">
        <w:rPr>
          <w:rFonts w:ascii="Times New Roman" w:hAnsi="Times New Roman" w:cs="Times New Roman"/>
          <w:szCs w:val="24"/>
        </w:rPr>
        <w:t xml:space="preserve">, </w:t>
      </w:r>
      <w:r w:rsidR="009E37CA" w:rsidRPr="008E156F">
        <w:rPr>
          <w:rFonts w:ascii="Times New Roman" w:hAnsi="Times New Roman" w:cs="Times New Roman"/>
          <w:b/>
          <w:szCs w:val="24"/>
        </w:rPr>
        <w:t>Fig. 4.6</w:t>
      </w:r>
      <w:r w:rsidRPr="008E156F">
        <w:rPr>
          <w:rFonts w:ascii="Times New Roman" w:hAnsi="Times New Roman" w:cs="Times New Roman"/>
          <w:szCs w:val="24"/>
        </w:rPr>
        <w:t xml:space="preserve">. However in the monsoon season, </w:t>
      </w:r>
      <w:r w:rsidR="00DE4868" w:rsidRPr="008E156F">
        <w:rPr>
          <w:rFonts w:ascii="Times New Roman" w:hAnsi="Times New Roman" w:cs="Times New Roman"/>
          <w:szCs w:val="24"/>
        </w:rPr>
        <w:t xml:space="preserve">standardised </w:t>
      </w:r>
      <w:r w:rsidRPr="008E156F">
        <w:rPr>
          <w:rFonts w:ascii="Times New Roman" w:hAnsi="Times New Roman" w:cs="Times New Roman"/>
          <w:szCs w:val="24"/>
        </w:rPr>
        <w:t xml:space="preserve">weight change from the previous month had a marginally significant effect on </w:t>
      </w:r>
      <w:r w:rsidR="007777AC" w:rsidRPr="008E156F">
        <w:rPr>
          <w:rFonts w:ascii="Times New Roman" w:hAnsi="Times New Roman" w:cs="Times New Roman"/>
          <w:szCs w:val="24"/>
        </w:rPr>
        <w:t>nematode burden</w:t>
      </w:r>
      <w:r w:rsidRPr="008E156F">
        <w:rPr>
          <w:rFonts w:ascii="Times New Roman" w:hAnsi="Times New Roman" w:cs="Times New Roman"/>
          <w:szCs w:val="24"/>
        </w:rPr>
        <w:t xml:space="preserve"> in the following month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3.894 p = 0.0485), </w:t>
      </w:r>
      <w:r w:rsidR="007777AC" w:rsidRPr="008E156F">
        <w:rPr>
          <w:rFonts w:ascii="Times New Roman" w:hAnsi="Times New Roman" w:cs="Times New Roman"/>
          <w:szCs w:val="24"/>
        </w:rPr>
        <w:t>with burden</w:t>
      </w:r>
      <w:r w:rsidRPr="008E156F">
        <w:rPr>
          <w:rFonts w:ascii="Times New Roman" w:hAnsi="Times New Roman" w:cs="Times New Roman"/>
          <w:szCs w:val="24"/>
        </w:rPr>
        <w:t xml:space="preserve"> declining with increases in positive</w:t>
      </w:r>
      <w:r w:rsidR="00DE4868" w:rsidRPr="008E156F">
        <w:rPr>
          <w:rFonts w:ascii="Times New Roman" w:hAnsi="Times New Roman" w:cs="Times New Roman"/>
          <w:szCs w:val="24"/>
        </w:rPr>
        <w:t xml:space="preserve"> standardised</w:t>
      </w:r>
      <w:r w:rsidRPr="008E156F">
        <w:rPr>
          <w:rFonts w:ascii="Times New Roman" w:hAnsi="Times New Roman" w:cs="Times New Roman"/>
          <w:szCs w:val="24"/>
        </w:rPr>
        <w:t xml:space="preserve"> weight change (estimate ±SE = -0.478 ±0.257), </w:t>
      </w:r>
      <w:r w:rsidR="009E37CA" w:rsidRPr="008E156F">
        <w:rPr>
          <w:rFonts w:ascii="Times New Roman" w:hAnsi="Times New Roman" w:cs="Times New Roman"/>
          <w:b/>
          <w:szCs w:val="24"/>
        </w:rPr>
        <w:t>Table 4.2</w:t>
      </w:r>
      <w:r w:rsidRPr="008E156F">
        <w:rPr>
          <w:rFonts w:ascii="Times New Roman" w:hAnsi="Times New Roman" w:cs="Times New Roman"/>
          <w:szCs w:val="24"/>
        </w:rPr>
        <w:t xml:space="preserve">. </w:t>
      </w:r>
    </w:p>
    <w:p w:rsidR="00753EDE" w:rsidRPr="008E156F" w:rsidRDefault="009E37CA" w:rsidP="00753EDE">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Table 4.2</w:t>
      </w:r>
      <w:r w:rsidR="00753EDE" w:rsidRPr="008E156F">
        <w:rPr>
          <w:rFonts w:ascii="Times New Roman" w:hAnsi="Times New Roman" w:cs="Times New Roman"/>
          <w:b/>
          <w:sz w:val="20"/>
          <w:szCs w:val="24"/>
        </w:rPr>
        <w:t xml:space="preserve"> </w:t>
      </w:r>
      <w:r w:rsidRPr="008E156F">
        <w:rPr>
          <w:rFonts w:ascii="Times New Roman" w:hAnsi="Times New Roman" w:cs="Times New Roman"/>
          <w:sz w:val="20"/>
          <w:szCs w:val="24"/>
        </w:rPr>
        <w:t>Effect</w:t>
      </w:r>
      <w:r w:rsidR="00753EDE" w:rsidRPr="008E156F">
        <w:rPr>
          <w:rFonts w:ascii="Times New Roman" w:hAnsi="Times New Roman" w:cs="Times New Roman"/>
          <w:sz w:val="20"/>
          <w:szCs w:val="24"/>
        </w:rPr>
        <w:t xml:space="preserve"> estimates</w:t>
      </w:r>
      <w:r w:rsidRPr="008E156F">
        <w:rPr>
          <w:rFonts w:ascii="Times New Roman" w:hAnsi="Times New Roman" w:cs="Times New Roman"/>
          <w:sz w:val="20"/>
          <w:szCs w:val="24"/>
        </w:rPr>
        <w:t xml:space="preserve"> on the logit scale modelling the effect of standardised weight change (month</w:t>
      </w:r>
      <w:r w:rsidRPr="008E156F">
        <w:rPr>
          <w:rFonts w:ascii="Times New Roman" w:hAnsi="Times New Roman" w:cs="Times New Roman"/>
          <w:sz w:val="20"/>
          <w:szCs w:val="24"/>
          <w:vertAlign w:val="subscript"/>
        </w:rPr>
        <w:t>0</w:t>
      </w:r>
      <w:r w:rsidRPr="008E156F">
        <w:rPr>
          <w:rFonts w:ascii="Times New Roman" w:hAnsi="Times New Roman" w:cs="Times New Roman"/>
          <w:sz w:val="20"/>
          <w:szCs w:val="24"/>
        </w:rPr>
        <w:t xml:space="preserve"> –month</w:t>
      </w:r>
      <w:r w:rsidRPr="008E156F">
        <w:rPr>
          <w:rFonts w:ascii="Times New Roman" w:hAnsi="Times New Roman" w:cs="Times New Roman"/>
          <w:sz w:val="20"/>
          <w:szCs w:val="24"/>
          <w:vertAlign w:val="subscript"/>
        </w:rPr>
        <w:t xml:space="preserve">1, </w:t>
      </w:r>
      <w:r w:rsidRPr="008E156F">
        <w:rPr>
          <w:rFonts w:ascii="Times New Roman" w:hAnsi="Times New Roman" w:cs="Times New Roman"/>
          <w:sz w:val="20"/>
          <w:szCs w:val="24"/>
        </w:rPr>
        <w:t>controlling for time between measures) and days since treatment on faecal egg counts.,</w:t>
      </w:r>
      <w:r w:rsidR="00753EDE" w:rsidRPr="008E156F">
        <w:rPr>
          <w:rFonts w:ascii="Times New Roman" w:hAnsi="Times New Roman" w:cs="Times New Roman"/>
          <w:sz w:val="20"/>
          <w:szCs w:val="24"/>
        </w:rPr>
        <w:t xml:space="preserve"> </w:t>
      </w:r>
      <w:r w:rsidRPr="008E156F">
        <w:rPr>
          <w:rFonts w:ascii="Times New Roman" w:hAnsi="Times New Roman" w:cs="Times New Roman"/>
          <w:sz w:val="20"/>
          <w:szCs w:val="24"/>
        </w:rPr>
        <w:t xml:space="preserve">Estimates are derived </w:t>
      </w:r>
      <w:r w:rsidR="00753EDE" w:rsidRPr="008E156F">
        <w:rPr>
          <w:rFonts w:ascii="Times New Roman" w:hAnsi="Times New Roman" w:cs="Times New Roman"/>
          <w:sz w:val="20"/>
          <w:szCs w:val="24"/>
        </w:rPr>
        <w:t xml:space="preserve">from </w:t>
      </w:r>
      <w:r w:rsidRPr="008E156F">
        <w:rPr>
          <w:rFonts w:ascii="Times New Roman" w:hAnsi="Times New Roman" w:cs="Times New Roman"/>
          <w:sz w:val="20"/>
          <w:szCs w:val="24"/>
        </w:rPr>
        <w:t xml:space="preserve">the final </w:t>
      </w:r>
      <w:r w:rsidR="00753EDE" w:rsidRPr="008E156F">
        <w:rPr>
          <w:rFonts w:ascii="Times New Roman" w:hAnsi="Times New Roman" w:cs="Times New Roman"/>
          <w:sz w:val="20"/>
          <w:szCs w:val="24"/>
        </w:rPr>
        <w:t>general</w:t>
      </w:r>
      <w:r w:rsidRPr="008E156F">
        <w:rPr>
          <w:rFonts w:ascii="Times New Roman" w:hAnsi="Times New Roman" w:cs="Times New Roman"/>
          <w:sz w:val="20"/>
          <w:szCs w:val="24"/>
        </w:rPr>
        <w:t>ized linear mixed effects model</w:t>
      </w:r>
      <w:r w:rsidR="00753EDE" w:rsidRPr="008E156F">
        <w:rPr>
          <w:rFonts w:ascii="Times New Roman" w:hAnsi="Times New Roman" w:cs="Times New Roman"/>
          <w:sz w:val="20"/>
          <w:szCs w:val="24"/>
        </w:rPr>
        <w:t xml:space="preserve"> with a negative binomial error struct</w:t>
      </w:r>
      <w:r w:rsidRPr="008E156F">
        <w:rPr>
          <w:rFonts w:ascii="Times New Roman" w:hAnsi="Times New Roman" w:cs="Times New Roman"/>
          <w:sz w:val="20"/>
          <w:szCs w:val="24"/>
        </w:rPr>
        <w:t xml:space="preserve">ure and log link function. </w:t>
      </w:r>
      <w:r w:rsidR="00753EDE" w:rsidRPr="008E156F">
        <w:rPr>
          <w:rFonts w:ascii="Times New Roman" w:hAnsi="Times New Roman" w:cs="Times New Roman"/>
          <w:sz w:val="20"/>
          <w:szCs w:val="24"/>
        </w:rPr>
        <w:t xml:space="preserve">Models correspond to data from separate seasons; </w:t>
      </w:r>
      <w:r w:rsidRPr="008E156F">
        <w:rPr>
          <w:rFonts w:ascii="Times New Roman" w:hAnsi="Times New Roman" w:cs="Times New Roman"/>
          <w:sz w:val="20"/>
          <w:szCs w:val="24"/>
        </w:rPr>
        <w:t xml:space="preserve">cold (fitted to 340 observations from 64 elephants, collected over 3 years), hot (183 observations from 60 elephants over 1 year) and monsoon (183 observations from 58 elephants over 1 year). For all </w:t>
      </w:r>
      <w:r w:rsidR="00753EDE" w:rsidRPr="008E156F">
        <w:rPr>
          <w:rFonts w:ascii="Times New Roman" w:hAnsi="Times New Roman" w:cs="Times New Roman"/>
          <w:sz w:val="20"/>
          <w:szCs w:val="24"/>
        </w:rPr>
        <w:t xml:space="preserve">models, the intercept corresponds to elephants with no weight change and with zero days since last treatment. Individual elephant identification number was included in the models as a random effect. </w:t>
      </w:r>
    </w:p>
    <w:p w:rsidR="009E37CA" w:rsidRPr="008E156F" w:rsidRDefault="009E37CA" w:rsidP="00753EDE">
      <w:pPr>
        <w:spacing w:line="480" w:lineRule="auto"/>
        <w:jc w:val="both"/>
        <w:rPr>
          <w:rFonts w:ascii="Times New Roman" w:hAnsi="Times New Roman" w:cs="Times New Roman"/>
          <w:sz w:val="20"/>
          <w:szCs w:val="24"/>
        </w:rPr>
      </w:pPr>
    </w:p>
    <w:tbl>
      <w:tblPr>
        <w:tblW w:w="5000" w:type="pct"/>
        <w:tblLook w:val="04A0" w:firstRow="1" w:lastRow="0" w:firstColumn="1" w:lastColumn="0" w:noHBand="0" w:noVBand="1"/>
      </w:tblPr>
      <w:tblGrid>
        <w:gridCol w:w="1829"/>
        <w:gridCol w:w="3091"/>
        <w:gridCol w:w="1547"/>
        <w:gridCol w:w="1444"/>
        <w:gridCol w:w="1331"/>
      </w:tblGrid>
      <w:tr w:rsidR="001A40F0" w:rsidRPr="008E156F" w:rsidTr="00E13C46">
        <w:trPr>
          <w:trHeight w:val="336"/>
        </w:trPr>
        <w:tc>
          <w:tcPr>
            <w:tcW w:w="990" w:type="pct"/>
            <w:tcBorders>
              <w:top w:val="single" w:sz="8" w:space="0" w:color="auto"/>
              <w:left w:val="nil"/>
              <w:bottom w:val="single" w:sz="8" w:space="0" w:color="auto"/>
              <w:right w:val="nil"/>
            </w:tcBorders>
            <w:shd w:val="clear" w:color="auto" w:fill="auto"/>
            <w:noWrap/>
            <w:vAlign w:val="bottom"/>
            <w:hideMark/>
          </w:tcPr>
          <w:p w:rsidR="001A40F0" w:rsidRPr="008E156F" w:rsidRDefault="001A40F0" w:rsidP="00811EC1">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lastRenderedPageBreak/>
              <w:t>Model</w:t>
            </w:r>
          </w:p>
        </w:tc>
        <w:tc>
          <w:tcPr>
            <w:tcW w:w="1672" w:type="pct"/>
            <w:tcBorders>
              <w:top w:val="single" w:sz="8" w:space="0" w:color="auto"/>
              <w:left w:val="nil"/>
              <w:bottom w:val="single" w:sz="8" w:space="0" w:color="auto"/>
              <w:right w:val="nil"/>
            </w:tcBorders>
            <w:shd w:val="clear" w:color="auto" w:fill="auto"/>
            <w:noWrap/>
            <w:vAlign w:val="bottom"/>
            <w:hideMark/>
          </w:tcPr>
          <w:p w:rsidR="001A40F0" w:rsidRPr="008E156F" w:rsidRDefault="001A40F0" w:rsidP="00811EC1">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Fixed Effect Coefficient</w:t>
            </w:r>
          </w:p>
        </w:tc>
        <w:tc>
          <w:tcPr>
            <w:tcW w:w="837" w:type="pct"/>
            <w:tcBorders>
              <w:top w:val="single" w:sz="8" w:space="0" w:color="auto"/>
              <w:left w:val="nil"/>
              <w:bottom w:val="single" w:sz="8" w:space="0" w:color="auto"/>
              <w:right w:val="nil"/>
            </w:tcBorders>
            <w:shd w:val="clear" w:color="auto" w:fill="auto"/>
            <w:noWrap/>
            <w:vAlign w:val="bottom"/>
            <w:hideMark/>
          </w:tcPr>
          <w:p w:rsidR="001A40F0" w:rsidRPr="008E156F" w:rsidRDefault="001A40F0" w:rsidP="00811EC1">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Estimate ± SE</w:t>
            </w:r>
          </w:p>
        </w:tc>
        <w:tc>
          <w:tcPr>
            <w:tcW w:w="781" w:type="pct"/>
            <w:tcBorders>
              <w:top w:val="single" w:sz="8" w:space="0" w:color="auto"/>
              <w:left w:val="nil"/>
              <w:bottom w:val="single" w:sz="8" w:space="0" w:color="auto"/>
              <w:right w:val="nil"/>
            </w:tcBorders>
            <w:shd w:val="clear" w:color="auto" w:fill="auto"/>
            <w:noWrap/>
            <w:vAlign w:val="bottom"/>
            <w:hideMark/>
          </w:tcPr>
          <w:p w:rsidR="001A40F0" w:rsidRPr="008E156F" w:rsidRDefault="001A40F0" w:rsidP="00811EC1">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i/>
                <w:color w:val="000000"/>
                <w:szCs w:val="24"/>
                <w:lang w:eastAsia="en-GB"/>
              </w:rPr>
              <w:t>z</w:t>
            </w:r>
          </w:p>
        </w:tc>
        <w:tc>
          <w:tcPr>
            <w:tcW w:w="721" w:type="pct"/>
            <w:tcBorders>
              <w:top w:val="single" w:sz="8" w:space="0" w:color="auto"/>
              <w:left w:val="nil"/>
              <w:bottom w:val="single" w:sz="8" w:space="0" w:color="auto"/>
              <w:right w:val="nil"/>
            </w:tcBorders>
          </w:tcPr>
          <w:p w:rsidR="001A40F0" w:rsidRPr="008E156F" w:rsidRDefault="001A40F0" w:rsidP="001A40F0">
            <w:pPr>
              <w:spacing w:after="0" w:line="240" w:lineRule="auto"/>
              <w:jc w:val="center"/>
              <w:rPr>
                <w:rFonts w:ascii="Times New Roman" w:eastAsia="Times New Roman" w:hAnsi="Times New Roman" w:cs="Times New Roman"/>
                <w:b/>
                <w:color w:val="000000"/>
                <w:szCs w:val="24"/>
                <w:lang w:eastAsia="en-GB"/>
              </w:rPr>
            </w:pPr>
          </w:p>
          <w:p w:rsidR="001A40F0" w:rsidRPr="008E156F" w:rsidRDefault="001A40F0" w:rsidP="001A40F0">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i/>
                <w:color w:val="000000"/>
                <w:szCs w:val="24"/>
                <w:lang w:eastAsia="en-GB"/>
              </w:rPr>
              <w:t>p</w:t>
            </w:r>
          </w:p>
        </w:tc>
      </w:tr>
      <w:tr w:rsidR="001A40F0" w:rsidRPr="008E156F" w:rsidTr="00E13C46">
        <w:trPr>
          <w:trHeight w:val="321"/>
        </w:trPr>
        <w:tc>
          <w:tcPr>
            <w:tcW w:w="990" w:type="pct"/>
            <w:tcBorders>
              <w:top w:val="nil"/>
              <w:left w:val="nil"/>
              <w:bottom w:val="nil"/>
              <w:right w:val="nil"/>
            </w:tcBorders>
            <w:shd w:val="clear" w:color="auto" w:fill="auto"/>
            <w:noWrap/>
            <w:vAlign w:val="bottom"/>
            <w:hideMark/>
          </w:tcPr>
          <w:p w:rsidR="001A40F0" w:rsidRPr="008E156F" w:rsidRDefault="001A40F0" w:rsidP="00811EC1">
            <w:pPr>
              <w:spacing w:after="0" w:line="240" w:lineRule="auto"/>
              <w:jc w:val="center"/>
              <w:rPr>
                <w:rFonts w:ascii="Times New Roman" w:eastAsia="Times New Roman" w:hAnsi="Times New Roman" w:cs="Times New Roman"/>
                <w:color w:val="000000"/>
                <w:szCs w:val="24"/>
                <w:lang w:eastAsia="en-GB"/>
              </w:rPr>
            </w:pPr>
          </w:p>
        </w:tc>
        <w:tc>
          <w:tcPr>
            <w:tcW w:w="1672" w:type="pct"/>
            <w:tcBorders>
              <w:top w:val="nil"/>
              <w:left w:val="nil"/>
              <w:bottom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837" w:type="pct"/>
            <w:tcBorders>
              <w:top w:val="nil"/>
              <w:left w:val="nil"/>
              <w:bottom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3.560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0.115</w:t>
            </w:r>
          </w:p>
        </w:tc>
        <w:tc>
          <w:tcPr>
            <w:tcW w:w="781" w:type="pct"/>
            <w:tcBorders>
              <w:top w:val="nil"/>
              <w:left w:val="nil"/>
              <w:bottom w:val="nil"/>
              <w:right w:val="nil"/>
            </w:tcBorders>
            <w:shd w:val="clear" w:color="auto" w:fill="auto"/>
            <w:noWrap/>
            <w:vAlign w:val="bottom"/>
            <w:hideMark/>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31.017</w:t>
            </w:r>
          </w:p>
        </w:tc>
        <w:tc>
          <w:tcPr>
            <w:tcW w:w="721" w:type="pct"/>
            <w:tcBorders>
              <w:top w:val="nil"/>
              <w:left w:val="nil"/>
              <w:bottom w:val="nil"/>
              <w:right w:val="nil"/>
            </w:tcBorders>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1A40F0" w:rsidRPr="008E156F" w:rsidTr="00E13C46">
        <w:trPr>
          <w:trHeight w:val="321"/>
        </w:trPr>
        <w:tc>
          <w:tcPr>
            <w:tcW w:w="990" w:type="pct"/>
            <w:tcBorders>
              <w:top w:val="nil"/>
              <w:left w:val="nil"/>
              <w:bottom w:val="nil"/>
              <w:right w:val="nil"/>
            </w:tcBorders>
            <w:shd w:val="clear" w:color="auto" w:fill="auto"/>
            <w:noWrap/>
            <w:vAlign w:val="bottom"/>
            <w:hideMark/>
          </w:tcPr>
          <w:p w:rsidR="001A40F0" w:rsidRPr="008E156F" w:rsidRDefault="001A40F0" w:rsidP="00811EC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Cold Season</w:t>
            </w:r>
          </w:p>
        </w:tc>
        <w:tc>
          <w:tcPr>
            <w:tcW w:w="1672" w:type="pct"/>
            <w:tcBorders>
              <w:top w:val="nil"/>
              <w:left w:val="nil"/>
              <w:bottom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Weight Change</w:t>
            </w:r>
          </w:p>
        </w:tc>
        <w:tc>
          <w:tcPr>
            <w:tcW w:w="837" w:type="pct"/>
            <w:tcBorders>
              <w:top w:val="nil"/>
              <w:left w:val="nil"/>
              <w:bottom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0.076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0.099</w:t>
            </w:r>
          </w:p>
        </w:tc>
        <w:tc>
          <w:tcPr>
            <w:tcW w:w="781" w:type="pct"/>
            <w:tcBorders>
              <w:top w:val="nil"/>
              <w:left w:val="nil"/>
              <w:bottom w:val="nil"/>
              <w:right w:val="nil"/>
            </w:tcBorders>
            <w:shd w:val="clear" w:color="auto" w:fill="auto"/>
            <w:noWrap/>
            <w:vAlign w:val="bottom"/>
            <w:hideMark/>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0.770</w:t>
            </w:r>
          </w:p>
        </w:tc>
        <w:tc>
          <w:tcPr>
            <w:tcW w:w="721" w:type="pct"/>
            <w:tcBorders>
              <w:top w:val="nil"/>
              <w:left w:val="nil"/>
              <w:bottom w:val="nil"/>
              <w:right w:val="nil"/>
            </w:tcBorders>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0.441</w:t>
            </w:r>
          </w:p>
        </w:tc>
      </w:tr>
      <w:tr w:rsidR="001A40F0" w:rsidRPr="008E156F" w:rsidTr="00E13C46">
        <w:trPr>
          <w:trHeight w:val="321"/>
        </w:trPr>
        <w:tc>
          <w:tcPr>
            <w:tcW w:w="990" w:type="pct"/>
            <w:tcBorders>
              <w:top w:val="nil"/>
              <w:left w:val="nil"/>
              <w:bottom w:val="nil"/>
              <w:right w:val="nil"/>
            </w:tcBorders>
            <w:shd w:val="clear" w:color="auto" w:fill="auto"/>
            <w:noWrap/>
            <w:vAlign w:val="bottom"/>
          </w:tcPr>
          <w:p w:rsidR="001A40F0" w:rsidRPr="008E156F" w:rsidRDefault="001A40F0" w:rsidP="00811EC1">
            <w:pPr>
              <w:spacing w:after="0" w:line="240" w:lineRule="auto"/>
              <w:jc w:val="center"/>
              <w:rPr>
                <w:rFonts w:ascii="Times New Roman" w:eastAsia="Times New Roman" w:hAnsi="Times New Roman" w:cs="Times New Roman"/>
                <w:color w:val="000000"/>
                <w:szCs w:val="24"/>
                <w:lang w:eastAsia="en-GB"/>
              </w:rPr>
            </w:pPr>
          </w:p>
        </w:tc>
        <w:tc>
          <w:tcPr>
            <w:tcW w:w="1672" w:type="pct"/>
            <w:tcBorders>
              <w:top w:val="nil"/>
              <w:left w:val="nil"/>
              <w:bottom w:val="nil"/>
              <w:right w:val="nil"/>
            </w:tcBorders>
            <w:shd w:val="clear" w:color="auto" w:fill="auto"/>
            <w:noWrap/>
            <w:vAlign w:val="bottom"/>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Days Since Treatment</w:t>
            </w:r>
          </w:p>
        </w:tc>
        <w:tc>
          <w:tcPr>
            <w:tcW w:w="837" w:type="pct"/>
            <w:tcBorders>
              <w:top w:val="nil"/>
              <w:left w:val="nil"/>
              <w:bottom w:val="nil"/>
              <w:right w:val="nil"/>
            </w:tcBorders>
            <w:shd w:val="clear" w:color="auto" w:fill="auto"/>
            <w:noWrap/>
            <w:vAlign w:val="bottom"/>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0.882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0.122</w:t>
            </w:r>
          </w:p>
        </w:tc>
        <w:tc>
          <w:tcPr>
            <w:tcW w:w="781" w:type="pct"/>
            <w:tcBorders>
              <w:top w:val="nil"/>
              <w:left w:val="nil"/>
              <w:bottom w:val="nil"/>
              <w:right w:val="nil"/>
            </w:tcBorders>
            <w:shd w:val="clear" w:color="auto" w:fill="auto"/>
            <w:noWrap/>
            <w:vAlign w:val="bottom"/>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7.205</w:t>
            </w:r>
          </w:p>
        </w:tc>
        <w:tc>
          <w:tcPr>
            <w:tcW w:w="721" w:type="pct"/>
            <w:tcBorders>
              <w:top w:val="nil"/>
              <w:left w:val="nil"/>
              <w:bottom w:val="nil"/>
              <w:right w:val="nil"/>
            </w:tcBorders>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1A40F0" w:rsidRPr="008E156F" w:rsidTr="00E13C46">
        <w:trPr>
          <w:trHeight w:val="321"/>
        </w:trPr>
        <w:tc>
          <w:tcPr>
            <w:tcW w:w="990" w:type="pct"/>
            <w:tcBorders>
              <w:top w:val="single" w:sz="4" w:space="0" w:color="auto"/>
              <w:left w:val="nil"/>
              <w:bottom w:val="nil"/>
              <w:right w:val="nil"/>
            </w:tcBorders>
            <w:shd w:val="clear" w:color="auto" w:fill="auto"/>
            <w:noWrap/>
            <w:vAlign w:val="bottom"/>
            <w:hideMark/>
          </w:tcPr>
          <w:p w:rsidR="001A40F0" w:rsidRPr="008E156F" w:rsidRDefault="001A40F0" w:rsidP="00811EC1">
            <w:pPr>
              <w:spacing w:after="0" w:line="240" w:lineRule="auto"/>
              <w:jc w:val="center"/>
              <w:rPr>
                <w:rFonts w:ascii="Times New Roman" w:eastAsia="Times New Roman" w:hAnsi="Times New Roman" w:cs="Times New Roman"/>
                <w:color w:val="000000"/>
                <w:szCs w:val="24"/>
                <w:lang w:eastAsia="en-GB"/>
              </w:rPr>
            </w:pPr>
          </w:p>
        </w:tc>
        <w:tc>
          <w:tcPr>
            <w:tcW w:w="1672" w:type="pct"/>
            <w:tcBorders>
              <w:top w:val="single" w:sz="4" w:space="0" w:color="auto"/>
              <w:left w:val="nil"/>
              <w:bottom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837" w:type="pct"/>
            <w:tcBorders>
              <w:top w:val="single" w:sz="4" w:space="0" w:color="auto"/>
              <w:left w:val="nil"/>
              <w:bottom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2.711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0.109</w:t>
            </w:r>
          </w:p>
        </w:tc>
        <w:tc>
          <w:tcPr>
            <w:tcW w:w="781" w:type="pct"/>
            <w:tcBorders>
              <w:top w:val="single" w:sz="4" w:space="0" w:color="auto"/>
              <w:left w:val="nil"/>
              <w:bottom w:val="nil"/>
              <w:right w:val="nil"/>
            </w:tcBorders>
            <w:shd w:val="clear" w:color="auto" w:fill="auto"/>
            <w:noWrap/>
            <w:vAlign w:val="bottom"/>
            <w:hideMark/>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24.863</w:t>
            </w:r>
          </w:p>
        </w:tc>
        <w:tc>
          <w:tcPr>
            <w:tcW w:w="721" w:type="pct"/>
            <w:tcBorders>
              <w:top w:val="single" w:sz="4" w:space="0" w:color="auto"/>
              <w:left w:val="nil"/>
              <w:bottom w:val="nil"/>
              <w:right w:val="nil"/>
            </w:tcBorders>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1A40F0" w:rsidRPr="008E156F" w:rsidTr="00E13C46">
        <w:trPr>
          <w:trHeight w:val="321"/>
        </w:trPr>
        <w:tc>
          <w:tcPr>
            <w:tcW w:w="990" w:type="pct"/>
            <w:tcBorders>
              <w:top w:val="nil"/>
              <w:left w:val="nil"/>
              <w:bottom w:val="nil"/>
              <w:right w:val="nil"/>
            </w:tcBorders>
            <w:shd w:val="clear" w:color="auto" w:fill="auto"/>
            <w:noWrap/>
            <w:vAlign w:val="bottom"/>
            <w:hideMark/>
          </w:tcPr>
          <w:p w:rsidR="001A40F0" w:rsidRPr="008E156F" w:rsidRDefault="001A40F0" w:rsidP="00811EC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Hot Season</w:t>
            </w:r>
          </w:p>
        </w:tc>
        <w:tc>
          <w:tcPr>
            <w:tcW w:w="1672" w:type="pct"/>
            <w:tcBorders>
              <w:top w:val="nil"/>
              <w:left w:val="nil"/>
              <w:bottom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Weight Change</w:t>
            </w:r>
          </w:p>
        </w:tc>
        <w:tc>
          <w:tcPr>
            <w:tcW w:w="837" w:type="pct"/>
            <w:tcBorders>
              <w:top w:val="nil"/>
              <w:left w:val="nil"/>
              <w:bottom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-0.047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0.053</w:t>
            </w:r>
          </w:p>
        </w:tc>
        <w:tc>
          <w:tcPr>
            <w:tcW w:w="781" w:type="pct"/>
            <w:tcBorders>
              <w:top w:val="nil"/>
              <w:left w:val="nil"/>
              <w:bottom w:val="nil"/>
              <w:right w:val="nil"/>
            </w:tcBorders>
            <w:shd w:val="clear" w:color="auto" w:fill="auto"/>
            <w:noWrap/>
            <w:vAlign w:val="bottom"/>
            <w:hideMark/>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-0.893</w:t>
            </w:r>
          </w:p>
        </w:tc>
        <w:tc>
          <w:tcPr>
            <w:tcW w:w="721" w:type="pct"/>
            <w:tcBorders>
              <w:top w:val="nil"/>
              <w:left w:val="nil"/>
              <w:bottom w:val="nil"/>
              <w:right w:val="nil"/>
            </w:tcBorders>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0.371</w:t>
            </w:r>
          </w:p>
        </w:tc>
      </w:tr>
      <w:tr w:rsidR="001A40F0" w:rsidRPr="008E156F" w:rsidTr="00E13C46">
        <w:trPr>
          <w:trHeight w:val="321"/>
        </w:trPr>
        <w:tc>
          <w:tcPr>
            <w:tcW w:w="990" w:type="pct"/>
            <w:tcBorders>
              <w:top w:val="nil"/>
              <w:left w:val="nil"/>
              <w:bottom w:val="nil"/>
              <w:right w:val="nil"/>
            </w:tcBorders>
            <w:shd w:val="clear" w:color="auto" w:fill="auto"/>
            <w:noWrap/>
            <w:vAlign w:val="bottom"/>
          </w:tcPr>
          <w:p w:rsidR="001A40F0" w:rsidRPr="008E156F" w:rsidRDefault="001A40F0" w:rsidP="00811EC1">
            <w:pPr>
              <w:spacing w:after="0" w:line="240" w:lineRule="auto"/>
              <w:jc w:val="center"/>
              <w:rPr>
                <w:rFonts w:ascii="Times New Roman" w:eastAsia="Times New Roman" w:hAnsi="Times New Roman" w:cs="Times New Roman"/>
                <w:color w:val="000000"/>
                <w:szCs w:val="24"/>
                <w:lang w:eastAsia="en-GB"/>
              </w:rPr>
            </w:pPr>
          </w:p>
        </w:tc>
        <w:tc>
          <w:tcPr>
            <w:tcW w:w="1672" w:type="pct"/>
            <w:tcBorders>
              <w:top w:val="nil"/>
              <w:left w:val="nil"/>
              <w:bottom w:val="nil"/>
              <w:right w:val="nil"/>
            </w:tcBorders>
            <w:shd w:val="clear" w:color="auto" w:fill="auto"/>
            <w:noWrap/>
            <w:vAlign w:val="bottom"/>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Days Since Treatment</w:t>
            </w:r>
          </w:p>
        </w:tc>
        <w:tc>
          <w:tcPr>
            <w:tcW w:w="837" w:type="pct"/>
            <w:tcBorders>
              <w:top w:val="nil"/>
              <w:left w:val="nil"/>
              <w:bottom w:val="nil"/>
              <w:right w:val="nil"/>
            </w:tcBorders>
            <w:shd w:val="clear" w:color="auto" w:fill="auto"/>
            <w:noWrap/>
            <w:vAlign w:val="bottom"/>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0.193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0.086</w:t>
            </w:r>
          </w:p>
        </w:tc>
        <w:tc>
          <w:tcPr>
            <w:tcW w:w="781" w:type="pct"/>
            <w:tcBorders>
              <w:top w:val="nil"/>
              <w:left w:val="nil"/>
              <w:bottom w:val="nil"/>
              <w:right w:val="nil"/>
            </w:tcBorders>
            <w:shd w:val="clear" w:color="auto" w:fill="auto"/>
            <w:noWrap/>
            <w:vAlign w:val="bottom"/>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2.246</w:t>
            </w:r>
          </w:p>
        </w:tc>
        <w:tc>
          <w:tcPr>
            <w:tcW w:w="721" w:type="pct"/>
            <w:tcBorders>
              <w:top w:val="nil"/>
              <w:left w:val="nil"/>
              <w:bottom w:val="nil"/>
              <w:right w:val="nil"/>
            </w:tcBorders>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0.025</w:t>
            </w:r>
          </w:p>
        </w:tc>
      </w:tr>
      <w:tr w:rsidR="001A40F0" w:rsidRPr="008E156F" w:rsidTr="00E13C46">
        <w:trPr>
          <w:trHeight w:val="321"/>
        </w:trPr>
        <w:tc>
          <w:tcPr>
            <w:tcW w:w="990" w:type="pct"/>
            <w:tcBorders>
              <w:top w:val="single" w:sz="4" w:space="0" w:color="auto"/>
              <w:left w:val="nil"/>
              <w:right w:val="nil"/>
            </w:tcBorders>
            <w:shd w:val="clear" w:color="auto" w:fill="auto"/>
            <w:noWrap/>
            <w:vAlign w:val="bottom"/>
            <w:hideMark/>
          </w:tcPr>
          <w:p w:rsidR="001A40F0" w:rsidRPr="008E156F" w:rsidRDefault="001A40F0" w:rsidP="00811EC1">
            <w:pPr>
              <w:spacing w:after="0" w:line="240" w:lineRule="auto"/>
              <w:jc w:val="center"/>
              <w:rPr>
                <w:rFonts w:ascii="Times New Roman" w:eastAsia="Times New Roman" w:hAnsi="Times New Roman" w:cs="Times New Roman"/>
                <w:color w:val="000000"/>
                <w:szCs w:val="24"/>
                <w:lang w:eastAsia="en-GB"/>
              </w:rPr>
            </w:pPr>
          </w:p>
        </w:tc>
        <w:tc>
          <w:tcPr>
            <w:tcW w:w="1672" w:type="pct"/>
            <w:tcBorders>
              <w:top w:val="single" w:sz="4" w:space="0" w:color="auto"/>
              <w:left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837" w:type="pct"/>
            <w:tcBorders>
              <w:top w:val="single" w:sz="4" w:space="0" w:color="auto"/>
              <w:left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2.598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0.150</w:t>
            </w:r>
          </w:p>
        </w:tc>
        <w:tc>
          <w:tcPr>
            <w:tcW w:w="781" w:type="pct"/>
            <w:tcBorders>
              <w:top w:val="single" w:sz="4" w:space="0" w:color="auto"/>
              <w:left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17.299</w:t>
            </w:r>
          </w:p>
        </w:tc>
        <w:tc>
          <w:tcPr>
            <w:tcW w:w="721" w:type="pct"/>
            <w:tcBorders>
              <w:top w:val="single" w:sz="4" w:space="0" w:color="auto"/>
              <w:left w:val="nil"/>
              <w:right w:val="nil"/>
            </w:tcBorders>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1A40F0" w:rsidRPr="008E156F" w:rsidTr="00E13C46">
        <w:trPr>
          <w:trHeight w:val="393"/>
        </w:trPr>
        <w:tc>
          <w:tcPr>
            <w:tcW w:w="990" w:type="pct"/>
            <w:tcBorders>
              <w:top w:val="nil"/>
              <w:left w:val="nil"/>
              <w:bottom w:val="nil"/>
              <w:right w:val="nil"/>
            </w:tcBorders>
            <w:shd w:val="clear" w:color="auto" w:fill="auto"/>
            <w:noWrap/>
            <w:vAlign w:val="bottom"/>
            <w:hideMark/>
          </w:tcPr>
          <w:p w:rsidR="001A40F0" w:rsidRPr="008E156F" w:rsidRDefault="001A40F0" w:rsidP="001A40F0">
            <w:pPr>
              <w:spacing w:after="0"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Monsoon Season</w:t>
            </w:r>
          </w:p>
        </w:tc>
        <w:tc>
          <w:tcPr>
            <w:tcW w:w="1672" w:type="pct"/>
            <w:tcBorders>
              <w:top w:val="nil"/>
              <w:left w:val="nil"/>
              <w:bottom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Weight Change</w:t>
            </w:r>
          </w:p>
        </w:tc>
        <w:tc>
          <w:tcPr>
            <w:tcW w:w="837" w:type="pct"/>
            <w:tcBorders>
              <w:top w:val="nil"/>
              <w:left w:val="nil"/>
              <w:bottom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-0.478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0.257</w:t>
            </w:r>
          </w:p>
        </w:tc>
        <w:tc>
          <w:tcPr>
            <w:tcW w:w="781" w:type="pct"/>
            <w:tcBorders>
              <w:top w:val="nil"/>
              <w:left w:val="nil"/>
              <w:bottom w:val="nil"/>
              <w:right w:val="nil"/>
            </w:tcBorders>
            <w:shd w:val="clear" w:color="auto" w:fill="auto"/>
            <w:noWrap/>
            <w:vAlign w:val="bottom"/>
            <w:hideMark/>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-1.856</w:t>
            </w:r>
          </w:p>
        </w:tc>
        <w:tc>
          <w:tcPr>
            <w:tcW w:w="721" w:type="pct"/>
            <w:tcBorders>
              <w:top w:val="nil"/>
              <w:left w:val="nil"/>
              <w:bottom w:val="nil"/>
              <w:right w:val="nil"/>
            </w:tcBorders>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0.063</w:t>
            </w:r>
          </w:p>
        </w:tc>
      </w:tr>
      <w:tr w:rsidR="001A40F0" w:rsidRPr="008E156F" w:rsidTr="00E13C46">
        <w:trPr>
          <w:trHeight w:val="321"/>
        </w:trPr>
        <w:tc>
          <w:tcPr>
            <w:tcW w:w="990" w:type="pct"/>
            <w:tcBorders>
              <w:top w:val="nil"/>
              <w:left w:val="nil"/>
              <w:bottom w:val="single" w:sz="4" w:space="0" w:color="auto"/>
              <w:right w:val="nil"/>
            </w:tcBorders>
            <w:shd w:val="clear" w:color="auto" w:fill="auto"/>
            <w:noWrap/>
            <w:vAlign w:val="bottom"/>
          </w:tcPr>
          <w:p w:rsidR="001A40F0" w:rsidRPr="008E156F" w:rsidRDefault="001A40F0" w:rsidP="00811EC1">
            <w:pPr>
              <w:spacing w:after="0" w:line="240" w:lineRule="auto"/>
              <w:jc w:val="center"/>
              <w:rPr>
                <w:rFonts w:ascii="Times New Roman" w:eastAsia="Times New Roman" w:hAnsi="Times New Roman" w:cs="Times New Roman"/>
                <w:color w:val="000000"/>
                <w:szCs w:val="24"/>
                <w:lang w:eastAsia="en-GB"/>
              </w:rPr>
            </w:pPr>
          </w:p>
        </w:tc>
        <w:tc>
          <w:tcPr>
            <w:tcW w:w="1672" w:type="pct"/>
            <w:tcBorders>
              <w:top w:val="nil"/>
              <w:left w:val="nil"/>
              <w:bottom w:val="single" w:sz="4" w:space="0" w:color="auto"/>
              <w:right w:val="nil"/>
            </w:tcBorders>
            <w:shd w:val="clear" w:color="auto" w:fill="auto"/>
            <w:noWrap/>
            <w:vAlign w:val="bottom"/>
          </w:tcPr>
          <w:p w:rsidR="001A40F0" w:rsidRPr="008E156F"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Days Since Treatment</w:t>
            </w:r>
          </w:p>
        </w:tc>
        <w:tc>
          <w:tcPr>
            <w:tcW w:w="837" w:type="pct"/>
            <w:tcBorders>
              <w:top w:val="nil"/>
              <w:left w:val="nil"/>
              <w:bottom w:val="single" w:sz="4" w:space="0" w:color="auto"/>
              <w:right w:val="nil"/>
            </w:tcBorders>
            <w:shd w:val="clear" w:color="auto" w:fill="auto"/>
            <w:noWrap/>
            <w:vAlign w:val="bottom"/>
          </w:tcPr>
          <w:p w:rsidR="001A40F0" w:rsidRPr="008E156F" w:rsidDel="00DA2752" w:rsidRDefault="001A40F0" w:rsidP="001A40F0">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0.978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0.128</w:t>
            </w:r>
          </w:p>
        </w:tc>
        <w:tc>
          <w:tcPr>
            <w:tcW w:w="781" w:type="pct"/>
            <w:tcBorders>
              <w:top w:val="nil"/>
              <w:left w:val="nil"/>
              <w:bottom w:val="single" w:sz="4" w:space="0" w:color="auto"/>
              <w:right w:val="nil"/>
            </w:tcBorders>
            <w:shd w:val="clear" w:color="auto" w:fill="auto"/>
            <w:noWrap/>
            <w:vAlign w:val="bottom"/>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7.662</w:t>
            </w:r>
          </w:p>
        </w:tc>
        <w:tc>
          <w:tcPr>
            <w:tcW w:w="721" w:type="pct"/>
            <w:tcBorders>
              <w:top w:val="nil"/>
              <w:left w:val="nil"/>
              <w:bottom w:val="single" w:sz="4" w:space="0" w:color="auto"/>
              <w:right w:val="nil"/>
            </w:tcBorders>
          </w:tcPr>
          <w:p w:rsidR="001A40F0" w:rsidRPr="008E156F" w:rsidRDefault="001A40F0" w:rsidP="009341EE">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bl>
    <w:p w:rsidR="00753EDE" w:rsidRPr="008E156F" w:rsidRDefault="00753EDE" w:rsidP="00C40A99">
      <w:pPr>
        <w:spacing w:line="480" w:lineRule="auto"/>
        <w:jc w:val="both"/>
        <w:rPr>
          <w:rFonts w:ascii="Times New Roman" w:hAnsi="Times New Roman" w:cs="Times New Roman"/>
          <w:szCs w:val="24"/>
        </w:rPr>
      </w:pPr>
    </w:p>
    <w:p w:rsidR="00202DA4" w:rsidRPr="008E156F" w:rsidRDefault="00202DA4" w:rsidP="008A4D66">
      <w:pPr>
        <w:spacing w:line="480" w:lineRule="auto"/>
        <w:jc w:val="center"/>
        <w:rPr>
          <w:rFonts w:ascii="Times New Roman" w:hAnsi="Times New Roman" w:cs="Times New Roman"/>
          <w:sz w:val="24"/>
          <w:szCs w:val="24"/>
        </w:rPr>
      </w:pPr>
      <w:r w:rsidRPr="008E156F">
        <w:rPr>
          <w:rFonts w:ascii="Times New Roman" w:hAnsi="Times New Roman" w:cs="Times New Roman"/>
          <w:noProof/>
          <w:sz w:val="24"/>
          <w:szCs w:val="24"/>
          <w:lang w:eastAsia="en-GB"/>
        </w:rPr>
        <w:drawing>
          <wp:inline distT="0" distB="0" distL="0" distR="0" wp14:anchorId="773D56DE" wp14:editId="073A8C98">
            <wp:extent cx="4116754" cy="3200400"/>
            <wp:effectExtent l="0" t="0" r="0" b="0"/>
            <wp:docPr id="9" name="Picture 9" descr="allseas_wtresp_EPG_FI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lseas_wtresp_EPG_FIG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15270" cy="3199246"/>
                    </a:xfrm>
                    <a:prstGeom prst="rect">
                      <a:avLst/>
                    </a:prstGeom>
                    <a:noFill/>
                    <a:ln>
                      <a:noFill/>
                    </a:ln>
                  </pic:spPr>
                </pic:pic>
              </a:graphicData>
            </a:graphic>
          </wp:inline>
        </w:drawing>
      </w:r>
    </w:p>
    <w:p w:rsidR="00202DA4" w:rsidRPr="008E156F" w:rsidRDefault="00202DA4" w:rsidP="00202DA4">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 xml:space="preserve">Figure </w:t>
      </w:r>
      <w:r w:rsidR="008432E1" w:rsidRPr="008E156F">
        <w:rPr>
          <w:rFonts w:ascii="Times New Roman" w:hAnsi="Times New Roman" w:cs="Times New Roman"/>
          <w:b/>
          <w:sz w:val="20"/>
          <w:szCs w:val="24"/>
        </w:rPr>
        <w:t>4.</w:t>
      </w:r>
      <w:r w:rsidR="00EE3D99" w:rsidRPr="008E156F">
        <w:rPr>
          <w:rFonts w:ascii="Times New Roman" w:hAnsi="Times New Roman" w:cs="Times New Roman"/>
          <w:b/>
          <w:sz w:val="20"/>
          <w:szCs w:val="24"/>
        </w:rPr>
        <w:t>5</w:t>
      </w:r>
      <w:r w:rsidR="00DE4868" w:rsidRPr="008E156F">
        <w:rPr>
          <w:rFonts w:ascii="Times New Roman" w:hAnsi="Times New Roman" w:cs="Times New Roman"/>
          <w:sz w:val="20"/>
          <w:szCs w:val="24"/>
        </w:rPr>
        <w:t>. S</w:t>
      </w:r>
      <w:r w:rsidRPr="008E156F">
        <w:rPr>
          <w:rFonts w:ascii="Times New Roman" w:hAnsi="Times New Roman" w:cs="Times New Roman"/>
          <w:sz w:val="20"/>
          <w:szCs w:val="24"/>
        </w:rPr>
        <w:t xml:space="preserve">tandardised weight change (for both elephant age and time in between collection measures) across </w:t>
      </w:r>
      <w:r w:rsidR="00744EDA" w:rsidRPr="008E156F">
        <w:rPr>
          <w:rFonts w:ascii="Times New Roman" w:hAnsi="Times New Roman" w:cs="Times New Roman"/>
          <w:sz w:val="20"/>
          <w:szCs w:val="24"/>
        </w:rPr>
        <w:t xml:space="preserve">nematode </w:t>
      </w:r>
      <w:r w:rsidRPr="008E156F">
        <w:rPr>
          <w:rFonts w:ascii="Times New Roman" w:hAnsi="Times New Roman" w:cs="Times New Roman"/>
          <w:sz w:val="20"/>
          <w:szCs w:val="24"/>
        </w:rPr>
        <w:t>faecal egg counts (epg), split by collection season. Weight change was included as a response term as the difference in standardised weight from month of sample collection to the next (month</w:t>
      </w:r>
      <w:r w:rsidRPr="008E156F">
        <w:rPr>
          <w:rFonts w:ascii="Times New Roman" w:hAnsi="Times New Roman" w:cs="Times New Roman"/>
          <w:sz w:val="20"/>
          <w:szCs w:val="24"/>
          <w:vertAlign w:val="subscript"/>
        </w:rPr>
        <w:t>1</w:t>
      </w:r>
      <w:r w:rsidRPr="008E156F">
        <w:rPr>
          <w:rFonts w:ascii="Times New Roman" w:hAnsi="Times New Roman" w:cs="Times New Roman"/>
          <w:sz w:val="20"/>
          <w:szCs w:val="24"/>
        </w:rPr>
        <w:t xml:space="preserve"> – month</w:t>
      </w:r>
      <w:r w:rsidRPr="008E156F">
        <w:rPr>
          <w:rFonts w:ascii="Times New Roman" w:hAnsi="Times New Roman" w:cs="Times New Roman"/>
          <w:sz w:val="20"/>
          <w:szCs w:val="24"/>
          <w:vertAlign w:val="subscript"/>
        </w:rPr>
        <w:t>2</w:t>
      </w:r>
      <w:r w:rsidRPr="008E156F">
        <w:rPr>
          <w:rFonts w:ascii="Times New Roman" w:hAnsi="Times New Roman" w:cs="Times New Roman"/>
          <w:sz w:val="20"/>
          <w:szCs w:val="24"/>
        </w:rPr>
        <w:t xml:space="preserve">, n = 705, from 63 elephants). </w:t>
      </w:r>
    </w:p>
    <w:p w:rsidR="00202DA4" w:rsidRPr="008E156F" w:rsidRDefault="00202DA4" w:rsidP="008A4D66">
      <w:pPr>
        <w:spacing w:line="480" w:lineRule="auto"/>
        <w:jc w:val="center"/>
        <w:rPr>
          <w:rFonts w:ascii="Times New Roman" w:hAnsi="Times New Roman" w:cs="Times New Roman"/>
          <w:sz w:val="20"/>
          <w:szCs w:val="24"/>
        </w:rPr>
      </w:pPr>
      <w:r w:rsidRPr="008E156F">
        <w:rPr>
          <w:rFonts w:ascii="Times New Roman" w:hAnsi="Times New Roman" w:cs="Times New Roman"/>
          <w:noProof/>
          <w:sz w:val="20"/>
          <w:szCs w:val="24"/>
          <w:lang w:eastAsia="en-GB"/>
        </w:rPr>
        <w:lastRenderedPageBreak/>
        <w:drawing>
          <wp:inline distT="0" distB="0" distL="0" distR="0" wp14:anchorId="6C306621" wp14:editId="17CAE1B3">
            <wp:extent cx="4116755" cy="3200400"/>
            <wp:effectExtent l="0" t="0" r="0" b="0"/>
            <wp:docPr id="8" name="Picture 8" descr="allseas_fecresp_E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lseas_fecresp_E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18507" cy="3201762"/>
                    </a:xfrm>
                    <a:prstGeom prst="rect">
                      <a:avLst/>
                    </a:prstGeom>
                    <a:noFill/>
                    <a:ln>
                      <a:noFill/>
                    </a:ln>
                  </pic:spPr>
                </pic:pic>
              </a:graphicData>
            </a:graphic>
          </wp:inline>
        </w:drawing>
      </w:r>
    </w:p>
    <w:p w:rsidR="00202DA4" w:rsidRPr="008E156F" w:rsidRDefault="00202DA4" w:rsidP="00202DA4">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 xml:space="preserve">Figure </w:t>
      </w:r>
      <w:r w:rsidR="008432E1" w:rsidRPr="008E156F">
        <w:rPr>
          <w:rFonts w:ascii="Times New Roman" w:hAnsi="Times New Roman" w:cs="Times New Roman"/>
          <w:b/>
          <w:sz w:val="20"/>
          <w:szCs w:val="24"/>
        </w:rPr>
        <w:t>4.</w:t>
      </w:r>
      <w:r w:rsidR="00EE3D99" w:rsidRPr="008E156F">
        <w:rPr>
          <w:rFonts w:ascii="Times New Roman" w:hAnsi="Times New Roman" w:cs="Times New Roman"/>
          <w:b/>
          <w:sz w:val="20"/>
          <w:szCs w:val="24"/>
        </w:rPr>
        <w:t>6</w:t>
      </w:r>
      <w:r w:rsidRPr="008E156F">
        <w:rPr>
          <w:rFonts w:ascii="Times New Roman" w:hAnsi="Times New Roman" w:cs="Times New Roman"/>
          <w:sz w:val="20"/>
          <w:szCs w:val="24"/>
        </w:rPr>
        <w:t xml:space="preserve">. </w:t>
      </w:r>
      <w:r w:rsidR="00DE4868" w:rsidRPr="008E156F">
        <w:rPr>
          <w:rFonts w:ascii="Times New Roman" w:hAnsi="Times New Roman" w:cs="Times New Roman"/>
          <w:sz w:val="20"/>
          <w:szCs w:val="24"/>
        </w:rPr>
        <w:t>Standardised weight change (</w:t>
      </w:r>
      <w:r w:rsidRPr="008E156F">
        <w:rPr>
          <w:rFonts w:ascii="Times New Roman" w:hAnsi="Times New Roman" w:cs="Times New Roman"/>
          <w:sz w:val="20"/>
          <w:szCs w:val="24"/>
        </w:rPr>
        <w:t xml:space="preserve">for both elephant age and time in between collection measures) across </w:t>
      </w:r>
      <w:r w:rsidR="00744EDA" w:rsidRPr="008E156F">
        <w:rPr>
          <w:rFonts w:ascii="Times New Roman" w:hAnsi="Times New Roman" w:cs="Times New Roman"/>
          <w:sz w:val="20"/>
          <w:szCs w:val="24"/>
        </w:rPr>
        <w:t xml:space="preserve">nematode </w:t>
      </w:r>
      <w:r w:rsidRPr="008E156F">
        <w:rPr>
          <w:rFonts w:ascii="Times New Roman" w:hAnsi="Times New Roman" w:cs="Times New Roman"/>
          <w:sz w:val="20"/>
          <w:szCs w:val="24"/>
        </w:rPr>
        <w:t>faecal egg counts (epg), split by collection season. Weight change was included as a fixed effect as the difference in standardised weight of the month of sample collection from the month prior (month</w:t>
      </w:r>
      <w:r w:rsidRPr="008E156F">
        <w:rPr>
          <w:rFonts w:ascii="Times New Roman" w:hAnsi="Times New Roman" w:cs="Times New Roman"/>
          <w:sz w:val="20"/>
          <w:szCs w:val="24"/>
          <w:vertAlign w:val="subscript"/>
        </w:rPr>
        <w:t>0</w:t>
      </w:r>
      <w:r w:rsidRPr="008E156F">
        <w:rPr>
          <w:rFonts w:ascii="Times New Roman" w:hAnsi="Times New Roman" w:cs="Times New Roman"/>
          <w:sz w:val="20"/>
          <w:szCs w:val="24"/>
        </w:rPr>
        <w:t xml:space="preserve"> – month</w:t>
      </w:r>
      <w:r w:rsidRPr="008E156F">
        <w:rPr>
          <w:rFonts w:ascii="Times New Roman" w:hAnsi="Times New Roman" w:cs="Times New Roman"/>
          <w:sz w:val="20"/>
          <w:szCs w:val="24"/>
          <w:vertAlign w:val="subscript"/>
        </w:rPr>
        <w:t>1</w:t>
      </w:r>
      <w:r w:rsidRPr="008E156F">
        <w:rPr>
          <w:rFonts w:ascii="Times New Roman" w:hAnsi="Times New Roman" w:cs="Times New Roman"/>
          <w:sz w:val="20"/>
          <w:szCs w:val="24"/>
        </w:rPr>
        <w:t xml:space="preserve">, n = 706, from 64 elephants). </w:t>
      </w:r>
      <w:r w:rsidR="00744EDA" w:rsidRPr="008E156F">
        <w:rPr>
          <w:rFonts w:ascii="Times New Roman" w:hAnsi="Times New Roman" w:cs="Times New Roman"/>
          <w:sz w:val="20"/>
          <w:szCs w:val="24"/>
        </w:rPr>
        <w:t>Nematode burden</w:t>
      </w:r>
      <w:r w:rsidRPr="008E156F">
        <w:rPr>
          <w:rFonts w:ascii="Times New Roman" w:hAnsi="Times New Roman" w:cs="Times New Roman"/>
          <w:sz w:val="20"/>
          <w:szCs w:val="24"/>
        </w:rPr>
        <w:t xml:space="preserve"> (FEC) was the fitted response term.</w:t>
      </w:r>
    </w:p>
    <w:p w:rsidR="00202DA4" w:rsidRPr="008E156F" w:rsidRDefault="00202DA4" w:rsidP="00202DA4">
      <w:pPr>
        <w:spacing w:line="480" w:lineRule="auto"/>
        <w:jc w:val="both"/>
        <w:rPr>
          <w:rFonts w:ascii="Times New Roman" w:hAnsi="Times New Roman" w:cs="Times New Roman"/>
          <w:sz w:val="20"/>
          <w:szCs w:val="24"/>
        </w:rPr>
      </w:pPr>
    </w:p>
    <w:p w:rsidR="00202DA4" w:rsidRPr="008E156F" w:rsidRDefault="008432E1" w:rsidP="00202DA4">
      <w:pPr>
        <w:spacing w:line="480" w:lineRule="auto"/>
        <w:jc w:val="both"/>
        <w:rPr>
          <w:rFonts w:ascii="Times New Roman" w:hAnsi="Times New Roman" w:cs="Times New Roman"/>
          <w:b/>
          <w:sz w:val="24"/>
          <w:szCs w:val="28"/>
        </w:rPr>
      </w:pPr>
      <w:r w:rsidRPr="008E156F">
        <w:rPr>
          <w:rFonts w:ascii="Times New Roman" w:hAnsi="Times New Roman" w:cs="Times New Roman"/>
          <w:b/>
          <w:sz w:val="24"/>
          <w:szCs w:val="28"/>
        </w:rPr>
        <w:t xml:space="preserve">4.5 </w:t>
      </w:r>
      <w:r w:rsidR="00202DA4" w:rsidRPr="008E156F">
        <w:rPr>
          <w:rFonts w:ascii="Times New Roman" w:hAnsi="Times New Roman" w:cs="Times New Roman"/>
          <w:b/>
          <w:sz w:val="24"/>
          <w:szCs w:val="28"/>
        </w:rPr>
        <w:t>Discussion</w:t>
      </w:r>
    </w:p>
    <w:p w:rsidR="00F05323" w:rsidRPr="008E156F" w:rsidRDefault="00202DA4" w:rsidP="00F05323">
      <w:pPr>
        <w:spacing w:line="480" w:lineRule="auto"/>
        <w:jc w:val="both"/>
        <w:rPr>
          <w:rFonts w:ascii="Times New Roman" w:hAnsi="Times New Roman" w:cs="Times New Roman"/>
          <w:sz w:val="24"/>
          <w:szCs w:val="24"/>
        </w:rPr>
      </w:pPr>
      <w:r w:rsidRPr="008E156F">
        <w:rPr>
          <w:rFonts w:ascii="Times New Roman" w:hAnsi="Times New Roman" w:cs="Times New Roman"/>
          <w:szCs w:val="28"/>
        </w:rPr>
        <w:t xml:space="preserve">Hosts differentially invest in immunity at the expense of other life-history traits, such as growth or reproduction, through resource allocation trade-offs, which arise in part due to heterogeneity in other host characteristics </w:t>
      </w:r>
      <w:r w:rsidRPr="008E156F">
        <w:rPr>
          <w:sz w:val="20"/>
        </w:rPr>
        <w:fldChar w:fldCharType="begin" w:fldLock="1"/>
      </w:r>
      <w:r w:rsidRPr="008E156F">
        <w:rPr>
          <w:rFonts w:ascii="Times New Roman" w:hAnsi="Times New Roman" w:cs="Times New Roman"/>
          <w:szCs w:val="28"/>
        </w:rPr>
        <w:instrText>ADDIN CSL_CITATION { "citationItems" : [ { "id" : "ITEM-1", "itemData" : { "DOI" : "10.1098/rspb.2002.2265", "ISBN" : "0962-8452", "ISSN" : "0962-8452", "PMID" : "12639314", "abstract" : "The evolutionary\u2013ecology approach to studying immune defences has generated a number of hypotheses that help to explain the observed variance in responses. Here, selected topics are reviewed in an attempt to identify the common problems, connections and generalities of the approach. In particular, the cost of immune defence, response specificity, sexual selection, neighbourhood effects and questions of optimal defence portfolios are discussed. While these questions still warrant further investigation, future challenges are the development of synthetic concepts for vertebrate and invertebrate systems and also of the theory that predicts immune responses based on a priori principles of evolutionary ecology.", "author" : [ { "dropping-particle" : "", "family" : "Schmid-Hempel", "given" : "P.", "non-dropping-particle" : "", "parse-names" : false, "suffix" : "" } ], "container-title" : "Proceedings of the Royal Society B: Biological Sciences", "id" : "ITEM-1", "issue" : "1513", "issued" : { "date-parts" : [ [ "2003" ] ] }, "page" : "357-366", "title" : "Variation in immune defence as a question of evolutionary ecology", "type" : "article-journal", "volume" : "270" }, "uris" : [ "http://www.mendeley.com/documents/?uuid=5f0588ac-fad7-4459-9572-4e2f748afdc7" ] } ], "mendeley" : { "formattedCitation" : "(Schmid-Hempel 2003)", "plainTextFormattedCitation" : "(Schmid-Hempel 2003)", "previouslyFormattedCitation" : "(Schmid-Hempel 2003)" }, "properties" : { "noteIndex" : 0 }, "schema" : "https://github.com/citation-style-language/schema/raw/master/csl-citation.json" }</w:instrText>
      </w:r>
      <w:r w:rsidRPr="008E156F">
        <w:rPr>
          <w:sz w:val="20"/>
        </w:rPr>
        <w:fldChar w:fldCharType="separate"/>
      </w:r>
      <w:r w:rsidRPr="008E156F">
        <w:rPr>
          <w:rFonts w:ascii="Times New Roman" w:hAnsi="Times New Roman" w:cs="Times New Roman"/>
          <w:noProof/>
          <w:szCs w:val="28"/>
        </w:rPr>
        <w:t>(Schmid-Hempel 2003)</w:t>
      </w:r>
      <w:r w:rsidRPr="008E156F">
        <w:rPr>
          <w:sz w:val="20"/>
        </w:rPr>
        <w:fldChar w:fldCharType="end"/>
      </w:r>
      <w:r w:rsidRPr="008E156F">
        <w:rPr>
          <w:rFonts w:ascii="Times New Roman" w:hAnsi="Times New Roman" w:cs="Times New Roman"/>
          <w:szCs w:val="28"/>
        </w:rPr>
        <w:t xml:space="preserve">. As such, hosts vary in their </w:t>
      </w:r>
      <w:r w:rsidR="00744EDA" w:rsidRPr="008E156F">
        <w:rPr>
          <w:rFonts w:ascii="Times New Roman" w:hAnsi="Times New Roman" w:cs="Times New Roman"/>
          <w:szCs w:val="28"/>
        </w:rPr>
        <w:t>observable parasite burdens</w:t>
      </w:r>
      <w:r w:rsidRPr="008E156F">
        <w:rPr>
          <w:rFonts w:ascii="Times New Roman" w:hAnsi="Times New Roman" w:cs="Times New Roman"/>
          <w:szCs w:val="28"/>
        </w:rPr>
        <w:t xml:space="preserve">, however this is understudied in long-lived and </w:t>
      </w:r>
      <w:r w:rsidR="00E257F5" w:rsidRPr="008E156F">
        <w:rPr>
          <w:rFonts w:ascii="Times New Roman" w:hAnsi="Times New Roman" w:cs="Times New Roman"/>
          <w:szCs w:val="28"/>
        </w:rPr>
        <w:t>non-model</w:t>
      </w:r>
      <w:r w:rsidRPr="008E156F">
        <w:rPr>
          <w:rFonts w:ascii="Times New Roman" w:hAnsi="Times New Roman" w:cs="Times New Roman"/>
          <w:szCs w:val="28"/>
        </w:rPr>
        <w:t xml:space="preserve"> systems. We investigated </w:t>
      </w:r>
      <w:r w:rsidR="00500D60" w:rsidRPr="008E156F">
        <w:rPr>
          <w:rFonts w:ascii="Times New Roman" w:hAnsi="Times New Roman" w:cs="Times New Roman"/>
          <w:szCs w:val="28"/>
        </w:rPr>
        <w:t>variation in</w:t>
      </w:r>
      <w:r w:rsidRPr="008E156F">
        <w:rPr>
          <w:rFonts w:ascii="Times New Roman" w:hAnsi="Times New Roman" w:cs="Times New Roman"/>
          <w:szCs w:val="28"/>
        </w:rPr>
        <w:t xml:space="preserve"> </w:t>
      </w:r>
      <w:r w:rsidR="00500D60" w:rsidRPr="008E156F">
        <w:rPr>
          <w:rFonts w:ascii="Times New Roman" w:hAnsi="Times New Roman" w:cs="Times New Roman"/>
          <w:szCs w:val="28"/>
        </w:rPr>
        <w:t xml:space="preserve">burdens of gastro-intestinal nematodes, which are one of the most prevalent groups of parasites, </w:t>
      </w:r>
      <w:r w:rsidRPr="008E156F">
        <w:rPr>
          <w:rFonts w:ascii="Times New Roman" w:hAnsi="Times New Roman" w:cs="Times New Roman"/>
          <w:szCs w:val="28"/>
        </w:rPr>
        <w:t>in a long-lived vertebr</w:t>
      </w:r>
      <w:r w:rsidR="00500D60" w:rsidRPr="008E156F">
        <w:rPr>
          <w:rFonts w:ascii="Times New Roman" w:hAnsi="Times New Roman" w:cs="Times New Roman"/>
          <w:szCs w:val="28"/>
        </w:rPr>
        <w:t xml:space="preserve">ate host, the Asian elephant. We determined variation in nematode </w:t>
      </w:r>
      <w:r w:rsidR="008B658A" w:rsidRPr="008E156F">
        <w:rPr>
          <w:rFonts w:ascii="Times New Roman" w:hAnsi="Times New Roman" w:cs="Times New Roman"/>
          <w:szCs w:val="28"/>
        </w:rPr>
        <w:t xml:space="preserve">burden </w:t>
      </w:r>
      <w:r w:rsidR="00500D60" w:rsidRPr="008E156F">
        <w:rPr>
          <w:rFonts w:ascii="Times New Roman" w:hAnsi="Times New Roman" w:cs="Times New Roman"/>
          <w:szCs w:val="28"/>
        </w:rPr>
        <w:t>n associated with</w:t>
      </w:r>
      <w:r w:rsidRPr="008E156F">
        <w:rPr>
          <w:rFonts w:ascii="Times New Roman" w:hAnsi="Times New Roman" w:cs="Times New Roman"/>
          <w:szCs w:val="28"/>
        </w:rPr>
        <w:t xml:space="preserve"> two key defining host characteristics, age and sex. We found significant variation between age and </w:t>
      </w:r>
      <w:r w:rsidR="0084420D" w:rsidRPr="008E156F">
        <w:rPr>
          <w:rFonts w:ascii="Times New Roman" w:hAnsi="Times New Roman" w:cs="Times New Roman"/>
          <w:szCs w:val="28"/>
        </w:rPr>
        <w:t>nematode burden</w:t>
      </w:r>
      <w:r w:rsidRPr="008E156F">
        <w:rPr>
          <w:rFonts w:ascii="Times New Roman" w:hAnsi="Times New Roman" w:cs="Times New Roman"/>
          <w:szCs w:val="28"/>
        </w:rPr>
        <w:t xml:space="preserve">, however we found no evidence to suggest </w:t>
      </w:r>
      <w:r w:rsidR="0084420D" w:rsidRPr="008E156F">
        <w:rPr>
          <w:rFonts w:ascii="Times New Roman" w:hAnsi="Times New Roman" w:cs="Times New Roman"/>
          <w:szCs w:val="28"/>
        </w:rPr>
        <w:t xml:space="preserve">burden </w:t>
      </w:r>
      <w:r w:rsidRPr="008E156F">
        <w:rPr>
          <w:rFonts w:ascii="Times New Roman" w:hAnsi="Times New Roman" w:cs="Times New Roman"/>
          <w:szCs w:val="28"/>
        </w:rPr>
        <w:t xml:space="preserve">varied between </w:t>
      </w:r>
      <w:r w:rsidRPr="008E156F">
        <w:rPr>
          <w:rFonts w:ascii="Times New Roman" w:hAnsi="Times New Roman" w:cs="Times New Roman"/>
          <w:szCs w:val="28"/>
        </w:rPr>
        <w:lastRenderedPageBreak/>
        <w:t>male and female elephant hosts</w:t>
      </w:r>
      <w:r w:rsidR="0084420D" w:rsidRPr="008E156F">
        <w:rPr>
          <w:rFonts w:ascii="Times New Roman" w:hAnsi="Times New Roman" w:cs="Times New Roman"/>
          <w:szCs w:val="28"/>
        </w:rPr>
        <w:t>, which had similar faecal egg counts</w:t>
      </w:r>
      <w:r w:rsidRPr="008E156F">
        <w:rPr>
          <w:rFonts w:ascii="Times New Roman" w:hAnsi="Times New Roman" w:cs="Times New Roman"/>
          <w:szCs w:val="28"/>
        </w:rPr>
        <w:t xml:space="preserve">. </w:t>
      </w:r>
      <w:r w:rsidR="0084420D" w:rsidRPr="008E156F">
        <w:rPr>
          <w:rFonts w:ascii="Times New Roman" w:hAnsi="Times New Roman" w:cs="Times New Roman"/>
          <w:szCs w:val="28"/>
        </w:rPr>
        <w:t>Nematode burden</w:t>
      </w:r>
      <w:r w:rsidRPr="008E156F">
        <w:rPr>
          <w:rFonts w:ascii="Times New Roman" w:hAnsi="Times New Roman" w:cs="Times New Roman"/>
          <w:szCs w:val="28"/>
        </w:rPr>
        <w:t xml:space="preserve"> varied significantly with season, with highest FECs in the cold (November – February) season and lowest in the hot season (March – May). Finally, we found no evidence of </w:t>
      </w:r>
      <w:r w:rsidR="0084420D" w:rsidRPr="008E156F">
        <w:rPr>
          <w:rFonts w:ascii="Times New Roman" w:hAnsi="Times New Roman" w:cs="Times New Roman"/>
          <w:szCs w:val="28"/>
        </w:rPr>
        <w:t>individual variation in</w:t>
      </w:r>
      <w:r w:rsidRPr="008E156F">
        <w:rPr>
          <w:rFonts w:ascii="Times New Roman" w:hAnsi="Times New Roman" w:cs="Times New Roman"/>
          <w:szCs w:val="28"/>
        </w:rPr>
        <w:t xml:space="preserve"> change in body weight</w:t>
      </w:r>
      <w:r w:rsidR="0084420D" w:rsidRPr="008E156F">
        <w:rPr>
          <w:rFonts w:ascii="Times New Roman" w:hAnsi="Times New Roman" w:cs="Times New Roman"/>
          <w:szCs w:val="28"/>
        </w:rPr>
        <w:t>,</w:t>
      </w:r>
      <w:r w:rsidRPr="008E156F">
        <w:rPr>
          <w:rFonts w:ascii="Times New Roman" w:hAnsi="Times New Roman" w:cs="Times New Roman"/>
          <w:szCs w:val="28"/>
        </w:rPr>
        <w:t xml:space="preserve"> as a proxy for host condition</w:t>
      </w:r>
      <w:r w:rsidR="0084420D" w:rsidRPr="008E156F">
        <w:rPr>
          <w:rFonts w:ascii="Times New Roman" w:hAnsi="Times New Roman" w:cs="Times New Roman"/>
          <w:szCs w:val="28"/>
        </w:rPr>
        <w:t>, associated with nematode burden</w:t>
      </w:r>
      <w:r w:rsidR="008442A7" w:rsidRPr="008E156F">
        <w:rPr>
          <w:rFonts w:ascii="Times New Roman" w:hAnsi="Times New Roman" w:cs="Times New Roman"/>
          <w:szCs w:val="28"/>
        </w:rPr>
        <w:t>. Here, we</w:t>
      </w:r>
      <w:r w:rsidRPr="008E156F">
        <w:rPr>
          <w:rFonts w:ascii="Times New Roman" w:hAnsi="Times New Roman" w:cs="Times New Roman"/>
          <w:szCs w:val="28"/>
        </w:rPr>
        <w:t xml:space="preserve"> provide rare information on host-specific infection dynamics, in a poorly studied host system experiencing natural seasonal an</w:t>
      </w:r>
      <w:r w:rsidR="008442A7" w:rsidRPr="008E156F">
        <w:rPr>
          <w:rFonts w:ascii="Times New Roman" w:hAnsi="Times New Roman" w:cs="Times New Roman"/>
          <w:szCs w:val="28"/>
        </w:rPr>
        <w:t xml:space="preserve">d environmental change. </w:t>
      </w:r>
    </w:p>
    <w:p w:rsidR="00202DA4" w:rsidRPr="008E156F" w:rsidRDefault="00202DA4" w:rsidP="00202DA4">
      <w:pPr>
        <w:spacing w:line="480" w:lineRule="auto"/>
        <w:jc w:val="both"/>
        <w:rPr>
          <w:rFonts w:ascii="Times New Roman" w:hAnsi="Times New Roman" w:cs="Times New Roman"/>
          <w:szCs w:val="28"/>
        </w:rPr>
      </w:pPr>
      <w:r w:rsidRPr="008E156F">
        <w:rPr>
          <w:rFonts w:ascii="Times New Roman" w:hAnsi="Times New Roman" w:cs="Times New Roman"/>
          <w:szCs w:val="28"/>
        </w:rPr>
        <w:tab/>
        <w:t xml:space="preserve">In vertebrates, ageing is coupled with initially the development, and later the senescence, of immunity. Thus, a general finding in the literature is that younger hosts have lower acquired immunity, built through previous exposure to pathogens, in comparison to older adults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"10.1111/pim.12054", "ISBN" : "1365-3024", "ISSN" : "01419838", "PMID" : "23855786", "abstract" : "Despite strong natural and artificial selection for increased resistance to nematode parasites, there is considerable heterogeneity between hosts in human, livestock and wildlife populations, with a minority of hosts carrying the majority of parasites. In addition, levels of defence may vary across the lifespan of individuals due to changes in their physiological state and infection history. Such variation influences nematode transmission dynamics and the evolution of parasite life-history strategies. Therefore, identifying sources of between- and within-individual variation in resistance, and predicting their consequences is crucial for understanding the epidemiology of nematode parasitic diseases. In this review, several key sources of variation are identified, using examples from mouse models, immuno-epidemiological studies of human populations and observational and experimental studies of wildlife and livestock. The mutual applicability of approaches used across these study systems is emphasized, with the assertion that the concerted efforts of researchers from a range of disciplines will enable us to better understand the proximate and ultimate causes of variation in defence against nematode parasites. This will facilitate predictions of the epidemiological and evolutionary consequences of variation in defence against nematodes, with the potential to improve disease treatment and management. This article is protected by copyright. All rights reserved.", "author" : [ { "dropping-particle" : "", "family" : "Hayward", "given" : "A. D.", "non-dropping-particle" : "", "parse-names" : false, "suffix" : "" } ], "container-title" : "Parasite Immunology", "id" : "ITEM-1", "issued" : { "date-parts" : [ [ "2013" ] ] }, "page" : "362-373", "title" : "Causes and consequences of intra- and inter-host heterogeneity in defence against nematodes", "type" : "article-journal", "volume" : "35" }, "uris" : [ "http://www.mendeley.com/documents/?uuid=037da484-3971-4e6f-bc32-486824101d6c" ] } ], "mendeley" : { "formattedCitation" : "(Hayward 2013)", "plainTextFormattedCitation" : "(Hayward 2013)", "previouslyFormattedCitation" : "(Hayward 2013)"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(Hayward 2013)</w:t>
      </w:r>
      <w:r w:rsidRPr="008E156F">
        <w:rPr>
          <w:rFonts w:ascii="Times New Roman" w:hAnsi="Times New Roman" w:cs="Times New Roman"/>
          <w:szCs w:val="28"/>
        </w:rPr>
        <w:fldChar w:fldCharType="end"/>
      </w:r>
      <w:r w:rsidR="00584767" w:rsidRPr="008E156F">
        <w:rPr>
          <w:rFonts w:ascii="Times New Roman" w:hAnsi="Times New Roman" w:cs="Times New Roman"/>
          <w:szCs w:val="28"/>
        </w:rPr>
        <w:t>. As predicted, we found higher</w:t>
      </w:r>
      <w:r w:rsidRPr="008E156F">
        <w:rPr>
          <w:rFonts w:ascii="Times New Roman" w:hAnsi="Times New Roman" w:cs="Times New Roman"/>
          <w:szCs w:val="28"/>
        </w:rPr>
        <w:t xml:space="preserve"> </w:t>
      </w:r>
      <w:r w:rsidR="00584767" w:rsidRPr="008E156F">
        <w:rPr>
          <w:rFonts w:ascii="Times New Roman" w:hAnsi="Times New Roman" w:cs="Times New Roman"/>
          <w:szCs w:val="28"/>
        </w:rPr>
        <w:t xml:space="preserve">nematode faecal egg counts </w:t>
      </w:r>
      <w:r w:rsidRPr="008E156F">
        <w:rPr>
          <w:rFonts w:ascii="Times New Roman" w:hAnsi="Times New Roman" w:cs="Times New Roman"/>
          <w:szCs w:val="28"/>
        </w:rPr>
        <w:t xml:space="preserve">in the youngest host demographics of calves under the age of five years, indicating that these individuals </w:t>
      </w:r>
      <w:r w:rsidR="00584767" w:rsidRPr="008E156F">
        <w:rPr>
          <w:rFonts w:ascii="Times New Roman" w:hAnsi="Times New Roman" w:cs="Times New Roman"/>
          <w:szCs w:val="28"/>
        </w:rPr>
        <w:t>may have higher nematode burdens than other demographic age groups in our study</w:t>
      </w:r>
      <w:r w:rsidRPr="008E156F">
        <w:rPr>
          <w:rFonts w:ascii="Times New Roman" w:hAnsi="Times New Roman" w:cs="Times New Roman"/>
          <w:szCs w:val="28"/>
        </w:rPr>
        <w:t xml:space="preserve">. This age peak also coincides with the age at which captive born calves are tamed (four – five years), a process which is regarded as highly stressful, with acute stress known to exaggerate the effects of infection in other taxa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"10.1016/j.cimid.2016.04.005", "ISSN" : "01479571", "author" : [ { "dropping-particle" : "", "family" : "Hing", "given" : "Stephanie", "non-dropping-particle" : "", "parse-names" : false, "suffix" : "" }, { "dropping-particle" : "", "family" : "Currie", "given" : "Andrew", "non-dropping-particle" : "", "parse-names" : false, "suffix" : "" }, { "dropping-particle" : "", "family" : "Broomfield", "given" : "Steven", "non-dropping-particle" : "", "parse-names" : false, "suffix" : "" }, { "dropping-particle" : "", "family" : "Keatley", "given" : "Sarah", "non-dropping-particle" : "", "parse-names" : false, "suffix" : "" }, { "dropping-particle" : "", "family" : "Jones", "given" : "Krista", "non-dropping-particle" : "", "parse-names" : false, "suffix" : "" }, { "dropping-particle" : "", "family" : "Thompson", "given" : "R.C. Andrew", "non-dropping-particle" : "", "parse-names" : false, "suffix" : "" }, { "dropping-particle" : "", "family" : "Narayan", "given" : "Edward", "non-dropping-particle" : "", "parse-names" : false, "suffix" : "" }, { "dropping-particle" : "", "family" : "Godfrey", "given" : "Stephanie S.", "non-dropping-particle" : "", "parse-names" : false, "suffix" : "" } ], "container-title" : "Comparative Immunology, Microbiology and Infectious Diseases", "id" : "ITEM-1", "issued" : { "date-parts" : [ [ "2016" ] ] }, "page" : "32-39", "publisher" : "Elsevier Ltd", "title" : "Host stress physiology and Trypanosoma haemoparasite infection influence innate immunity in the woylie (Bettongia penicillata)", "type" : "article-journal", "volume" : "46" }, "uris" : [ "http://www.mendeley.com/documents/?uuid=a534546e-7906-4b82-bc5a-661ce52eab5f" ] }, { "id" : "ITEM-2", "itemData" : { "DOI" : "10.1093/conphys/cou027.Introduction", "ISSN" : "2051-1434", "author" : [ { "dropping-particle" : "", "family" : "Hing", "given" : "Stephanie", "non-dropping-particle" : "", "parse-names" : false, "suffix" : "" }, { "dropping-particle" : "", "family" : "Narayan", "given" : "Edward", "non-dropping-particle" : "", "parse-names" : false, "suffix" : "" }, { "dropping-particle" : "", "family" : "Thompson", "given" : "R. C. Andrew", "non-dropping-particle" : "", "parse-names" : false, "suffix" : "" }, { "dropping-particle" : "", "family" : "Godfrey", "given" : "Stephanie", "non-dropping-particle" : "", "parse-names" : false, "suffix" : "" } ], "container-title" : "Conservation Physiology", "id" : "ITEM-2", "issued" : { "date-parts" : [ [ "2014" ] ] }, "page" : "1-17", "title" : "A review of factors influencing the stress response in Australian marsupials", "type" : "article-journal", "volume" : "2" }, "uris" : [ "http://www.mendeley.com/documents/?uuid=93d21717-1810-4a3a-9d63-1a701f956763" ] } ], "mendeley" : { "formattedCitation" : "(Hing &lt;i&gt;et al.&lt;/i&gt; 2014, 2016)", "plainTextFormattedCitation" : "(Hing et al. 2014, 2016)", "previouslyFormattedCitation" : "(Hing &lt;i&gt;et al.&lt;/i&gt; 2014, 2016)"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(Hing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2014, 2016)</w:t>
      </w:r>
      <w:r w:rsidRPr="008E156F">
        <w:rPr>
          <w:rFonts w:ascii="Times New Roman" w:hAnsi="Times New Roman" w:cs="Times New Roman"/>
          <w:szCs w:val="28"/>
        </w:rPr>
        <w:fldChar w:fldCharType="end"/>
      </w:r>
      <w:r w:rsidRPr="008E156F">
        <w:rPr>
          <w:rFonts w:ascii="Times New Roman" w:hAnsi="Times New Roman" w:cs="Times New Roman"/>
          <w:szCs w:val="28"/>
        </w:rPr>
        <w:t>. Interestingly, our results contrast to those from rare studies on Asian or African elephants (</w:t>
      </w:r>
      <w:r w:rsidRPr="008E156F">
        <w:rPr>
          <w:rFonts w:ascii="Times New Roman" w:hAnsi="Times New Roman" w:cs="Times New Roman"/>
          <w:i/>
          <w:szCs w:val="28"/>
        </w:rPr>
        <w:t>Loxodonta africana)</w:t>
      </w:r>
      <w:r w:rsidRPr="008E156F">
        <w:rPr>
          <w:rFonts w:ascii="Times New Roman" w:hAnsi="Times New Roman" w:cs="Times New Roman"/>
          <w:szCs w:val="28"/>
        </w:rPr>
        <w:t>. Previous literature has reported no association</w:t>
      </w:r>
      <w:r w:rsidR="00DE4868" w:rsidRPr="008E156F">
        <w:rPr>
          <w:rFonts w:ascii="Times New Roman" w:hAnsi="Times New Roman" w:cs="Times New Roman"/>
          <w:szCs w:val="28"/>
        </w:rPr>
        <w:t xml:space="preserve"> of age</w:t>
      </w:r>
      <w:r w:rsidRPr="008E156F">
        <w:rPr>
          <w:rFonts w:ascii="Times New Roman" w:hAnsi="Times New Roman" w:cs="Times New Roman"/>
          <w:szCs w:val="28"/>
        </w:rPr>
        <w:t xml:space="preserve"> with </w:t>
      </w:r>
      <w:r w:rsidR="00584767" w:rsidRPr="008E156F">
        <w:rPr>
          <w:rFonts w:ascii="Times New Roman" w:hAnsi="Times New Roman" w:cs="Times New Roman"/>
          <w:szCs w:val="28"/>
        </w:rPr>
        <w:t xml:space="preserve">parasite infection </w:t>
      </w:r>
      <w:r w:rsidRPr="008E156F">
        <w:rPr>
          <w:rFonts w:ascii="Times New Roman" w:hAnsi="Times New Roman" w:cs="Times New Roman"/>
          <w:szCs w:val="28"/>
        </w:rPr>
        <w:t xml:space="preserve">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"10.1073/pnas.92.19.8945", "ISBN" : "0027-8424", "ISSN" : "0027-8424", "PMID" : "7568049", "abstract" : "Fecally dispersed parasites of 12 wild mammal species in Mudumalai Sanctuary, southern India, were studied, Fecal propagule densities and parasite diversity measures were correlated with host ecological variables. Host species with higher predatory pressure had lower parasite loads and parasite diversity. Host body weight, home range, population density, gregariousness, and diet did not show predicted effects on parasite loads. Measures of a! diversity were positively correlated with parasite abundance and were negatively correlated with beta diversity, Based on these data, hypotheses regarding determinants of parasite community are discussed.", "author" : [ { "dropping-particle" : "", "family" : "Watve", "given" : "M G", "non-dropping-particle" : "", "parse-names" : false, "suffix" : "" }, { "dropping-particle" : "", "family" : "Sukumar", "given" : "R", "non-dropping-particle" : "", "parse-names" : false, "suffix" : "" } ], "container-title" : "Proceedings of the National Academy of Sciences of the United States of America", "id" : "ITEM-1", "issue" : "19", "issued" : { "date-parts" : [ [ "1995" ] ] }, "page" : "8945-8949", "title" : "Parasite abundance and diversity in mammals - Correlates with host ecology", "type" : "article-journal", "volume" : "92" }, "uris" : [ "http://www.mendeley.com/documents/?uuid=f16f70e7-d1ba-4309-a167-e22835d9cf45" ] }, { "id" : "ITEM-2", "itemData" : { "DOI" : "10.1016/j.ijppaw.2015.01.004", "ISSN" : "22132244", "author" : [ { "dropping-particle" : "", "family" : "Baines", "given" : "Lydia", "non-dropping-particle" : "", "parse-names" : false, "suffix" : "" }, { "dropping-particle" : "", "family" : "Morgan", "given" : "Eric R.", "non-dropping-particle" : "", "parse-names" : false, "suffix" : "" }, { "dropping-particle" : "", "family" : "Ofthile", "given" : "Mphoeng", "non-dropping-particle" : "", "parse-names" : false, "suffix" : "" }, { "dropping-particle" : "", "family" : "Evans", "given" : "Kate", "non-dropping-particle" : "", "parse-names" : false, "suffix" : "" } ], "container-title" : "International Journal for Parasitology: Parasites and Wildlife", "id" : "ITEM-2", "issue" : "1", "issued" : { "date-parts" : [ [ "2015" ] ] }, "page" : "43-48", "publisher" : "The Authors", "title" : "Occurrence and seasonality of internal parasite infection in elephants, Loxodonta africana, in the Okavango Delta, Botswana", "type" : "article-journal", "volume" : "4" }, "uris" : [ "http://www.mendeley.com/documents/?uuid=7348fc0c-5ce6-49b6-9c28-8895b55a5cd5" ] } ], "mendeley" : { "formattedCitation" : "(Watve &amp; Sukumar 1995; Baines &lt;i&gt;et al.&lt;/i&gt; 2015)", "plainTextFormattedCitation" : "(Watve &amp; Sukumar 1995; Baines et al. 2015)", "previouslyFormattedCitation" : "(Watve &amp; Sukumar 1995; Baines &lt;i&gt;et al.&lt;/i&gt; 2015)"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(Watve &amp; Sukumar 1995; Baines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2015)</w:t>
      </w:r>
      <w:r w:rsidRPr="008E156F">
        <w:rPr>
          <w:rFonts w:ascii="Times New Roman" w:hAnsi="Times New Roman" w:cs="Times New Roman"/>
          <w:szCs w:val="28"/>
        </w:rPr>
        <w:fldChar w:fldCharType="end"/>
      </w:r>
      <w:r w:rsidRPr="008E156F">
        <w:rPr>
          <w:rFonts w:ascii="Times New Roman" w:hAnsi="Times New Roman" w:cs="Times New Roman"/>
          <w:szCs w:val="28"/>
        </w:rPr>
        <w:t>, increasing prevalence (specifically of trematodes,</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"10.1016/j.ijppaw.2015.01.004", "ISSN" : "22132244", "author" : [ { "dropping-particle" : "", "family" : "Baines", "given" : "Lydia", "non-dropping-particle" : "", "parse-names" : false, "suffix" : "" }, { "dropping-particle" : "", "family" : "Morgan", "given" : "Eric R.", "non-dropping-particle" : "", "parse-names" : false, "suffix" : "" }, { "dropping-particle" : "", "family" : "Ofthile", "given" : "Mphoeng", "non-dropping-particle" : "", "parse-names" : false, "suffix" : "" }, { "dropping-particle" : "", "family" : "Evans", "given" : "Kate", "non-dropping-particle" : "", "parse-names" : false, "suffix" : "" } ], "container-title" : "International Journal for Parasitology: Parasites and Wildlife", "id" : "ITEM-1", "issue" : "1", "issued" : { "date-parts" : [ [ "2015" ] ] }, "page" : "43-48", "publisher" : "The Authors", "title" : "Occurrence and seasonality of internal parasite infection in elephants, Loxodonta africana, in the Okavango Delta, Botswana", "type" : "article-journal", "volume" : "4" }, "uris" : [ "http://www.mendeley.com/documents/?uuid=7348fc0c-5ce6-49b6-9c28-8895b55a5cd5" ] } ], "mendeley" : { "formattedCitation" : "(Baines &lt;i&gt;et al.&lt;/i&gt; 2015)", "manualFormatting" : " Baines et al. 2015)", "plainTextFormattedCitation" : "(Baines et al. 2015)", "previouslyFormattedCitation" : "(Baines &lt;i&gt;et al.&lt;/i&gt; 2015)"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 Baines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2015)</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or both increasing and decreasing faecal egg counts of different social groupings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"author" : [ { "dropping-particle" : "", "family" : "Thurber", "given" : "M.I", "non-dropping-particle" : "", "parse-names" : false, "suffix" : "" }, { "dropping-particle" : "", "family" : "O'Connell-Rodwell", "given" : "C.E.", "non-dropping-particle" : "", "parse-names" : false, "suffix" : "" }, { "dropping-particle" : "", "family" : "Turner", "given" : "W.C.", "non-dropping-particle" : "", "parse-names" : false, "suffix" : "" }, { "dropping-particle" : "", "family" : "Nambandi", "given" : "K", "non-dropping-particle" : "", "parse-names" : false, "suffix" : "" }, { "dropping-particle" : "", "family" : "Kinzley", "given" : "C.", "non-dropping-particle" : "", "parse-names" : false, "suffix" : "" }, { "dropping-particle" : "", "family" : "Rodwell", "given" : "T.C.", "non-dropping-particle" : "", "parse-names" : false, "suffix" : "" }, { "dropping-particle" : "", "family" : "Faulkner", "given" : "C.T.", "non-dropping-particle" : "", "parse-names" : false, "suffix" : "" }, { "dropping-particle" : "", "family" : "Felt", "given" : "S.A.", "non-dropping-particle" : "", "parse-names" : false, "suffix" : "" }, { "dropping-particle" : "", "family" : "Bouley", "given" : "D.M.", "non-dropping-particle" : "", "parse-names" : false, "suffix" : "" } ], "container-title" : "Journal of Wildlife Diseases", "id" : "ITEM-1", "issue" : "1", "issued" : { "date-parts" : [ [ "2011" ] ] }, "page" : "172-181", "title" : "Effects of rainfall, host demography, and musth on strongyle faecal egg counts in African elephgants (Loxodonta africana) in Namibia", "type" : "article-journal", "volume" : "47" }, "uris" : [ "http://www.mendeley.com/documents/?uuid=0ca0dd0e-29b1-4381-8543-381e87b59aa1" ] } ], "mendeley" : { "formattedCitation" : "(Thurber &lt;i&gt;et al.&lt;/i&gt; 2011)", "plainTextFormattedCitation" : "(Thurber et al. 2011)", "previouslyFormattedCitation" : "(Thurber &lt;i&gt;et al.&lt;/i&gt; 2011)"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(Thurber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2011)</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with increasing age. However, these studies include a number of constraints; ages were estimated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"10.1016/j.ijppaw.2015.01.004", "ISSN" : "22132244", "author" : [ { "dropping-particle" : "", "family" : "Baines", "given" : "Lydia", "non-dropping-particle" : "", "parse-names" : false, "suffix" : "" }, { "dropping-particle" : "", "family" : "Morgan", "given" : "Eric R.", "non-dropping-particle" : "", "parse-names" : false, "suffix" : "" }, { "dropping-particle" : "", "family" : "Ofthile", "given" : "Mphoeng", "non-dropping-particle" : "", "parse-names" : false, "suffix" : "" }, { "dropping-particle" : "", "family" : "Evans", "given" : "Kate", "non-dropping-particle" : "", "parse-names" : false, "suffix" : "" } ], "container-title" : "International Journal for Parasitology: Parasites and Wildlife", "id" : "ITEM-1", "issue" : "1", "issued" : { "date-parts" : [ [ "2015" ] ] }, "page" : "43-48", "publisher" : "The Authors", "title" : "Occurrence and seasonality of internal parasite infection in elephants, Loxodonta africana, in the Okavango Delta, Botswana", "type" : "article-journal", "volume" : "4" }, "uris" : [ "http://www.mendeley.com/documents/?uuid=7348fc0c-5ce6-49b6-9c28-8895b55a5cd5" ] }, { "id" : "ITEM-2", "itemData" : { "author" : [ { "dropping-particle" : "", "family" : "Thurber", "given" : "M.I", "non-dropping-particle" : "", "parse-names" : false, "suffix" : "" }, { "dropping-particle" : "", "family" : "O'Connell-Rodwell", "given" : "C.E.", "non-dropping-particle" : "", "parse-names" : false, "suffix" : "" }, { "dropping-particle" : "", "family" : "Turner", "given" : "W.C.", "non-dropping-particle" : "", "parse-names" : false, "suffix" : "" }, { "dropping-particle" : "", "family" : "Nambandi", "given" : "K", "non-dropping-particle" : "", "parse-names" : false, "suffix" : "" }, { "dropping-particle" : "", "family" : "Kinzley", "given" : "C.", "non-dropping-particle" : "", "parse-names" : false, "suffix" : "" }, { "dropping-particle" : "", "family" : "Rodwell", "given" : "T.C.", "non-dropping-particle" : "", "parse-names" : false, "suffix" : "" }, { "dropping-particle" : "", "family" : "Faulkner", "given" : "C.T.", "non-dropping-particle" : "", "parse-names" : false, "suffix" : "" }, { "dropping-particle" : "", "family" : "Felt", "given" : "S.A.", "non-dropping-particle" : "", "parse-names" : false, "suffix" : "" }, { "dropping-particle" : "", "family" : "Bouley", "given" : "D.M.", "non-dropping-particle" : "", "parse-names" : false, "suffix" : "" } ], "container-title" : "Journal of Wildlife Diseases", "id" : "ITEM-2", "issue" : "1", "issued" : { "date-parts" : [ [ "2011" ] ] }, "page" : "172-181", "title" : "Effects of rainfall, host demography, and musth on strongyle faecal egg counts in African elephgants (Loxodonta africana) in Namibia", "type" : "article-journal", "volume" : "47" }, "uris" : [ "http://www.mendeley.com/documents/?uuid=0ca0dd0e-29b1-4381-8543-381e87b59aa1" ] } ], "mendeley" : { "formattedCitation" : "(Thurber &lt;i&gt;et al.&lt;/i&gt; 2011; Baines &lt;i&gt;et al.&lt;/i&gt; 2015)", "plainTextFormattedCitation" : "(Thurber et al. 2011; Baines et al. 2015)", "previouslyFormattedCitation" : "(Thurber &lt;i&gt;et al.&lt;/i&gt; 2011; Baines &lt;i&gt;et al.&lt;/i&gt; 2015)"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(Thurber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2011; Baines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2015)</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or restricted in range (Baines </w:t>
      </w:r>
      <w:r w:rsidRPr="008E156F">
        <w:rPr>
          <w:rFonts w:ascii="Times New Roman" w:hAnsi="Times New Roman" w:cs="Times New Roman"/>
          <w:i/>
          <w:szCs w:val="28"/>
        </w:rPr>
        <w:t>et al.</w:t>
      </w:r>
      <w:r w:rsidRPr="008E156F">
        <w:rPr>
          <w:rFonts w:ascii="Times New Roman" w:hAnsi="Times New Roman" w:cs="Times New Roman"/>
          <w:szCs w:val="28"/>
        </w:rPr>
        <w:t xml:space="preserve"> 2015 estimated age range = 2 – 36 years), and individuals were identified by morphology rather than being known by e.g. ID number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"10.1073/pnas.92.19.8945", "ISBN" : "0027-8424", "ISSN" : "0027-8424", "PMID" : "7568049", "abstract" : "Fecally dispersed parasites of 12 wild mammal species in Mudumalai Sanctuary, southern India, were studied, Fecal propagule densities and parasite diversity measures were correlated with host ecological variables. Host species with higher predatory pressure had lower parasite loads and parasite diversity. Host body weight, home range, population density, gregariousness, and diet did not show predicted effects on parasite loads. Measures of a! diversity were positively correlated with parasite abundance and were negatively correlated with beta diversity, Based on these data, hypotheses regarding determinants of parasite community are discussed.", "author" : [ { "dropping-particle" : "", "family" : "Watve", "given" : "M G", "non-dropping-particle" : "", "parse-names" : false, "suffix" : "" }, { "dropping-particle" : "", "family" : "Sukumar", "given" : "R", "non-dropping-particle" : "", "parse-names" : false, "suffix" : "" } ], "container-title" : "Proceedings of the National Academy of Sciences of the United States of America", "id" : "ITEM-1", "issue" : "19", "issued" : { "date-parts" : [ [ "1995" ] ] }, "page" : "8945-8949", "title" : "Parasite abundance and diversity in mammals - Correlates with host ecology", "type" : "article-journal", "volume" : "92" }, "uris" : [ "http://www.mendeley.com/documents/?uuid=f16f70e7-d1ba-4309-a167-e22835d9cf45" ] }, { "id" : "ITEM-2", "itemData" : { "DOI" : "10.1016/j.ijppaw.2015.01.004", "ISSN" : "22132244", "author" : [ { "dropping-particle" : "", "family" : "Baines", "given" : "Lydia", "non-dropping-particle" : "", "parse-names" : false, "suffix" : "" }, { "dropping-particle" : "", "family" : "Morgan", "given" : "Eric R.", "non-dropping-particle" : "", "parse-names" : false, "suffix" : "" }, { "dropping-particle" : "", "family" : "Ofthile", "given" : "Mphoeng", "non-dropping-particle" : "", "parse-names" : false, "suffix" : "" }, { "dropping-particle" : "", "family" : "Evans", "given" : "Kate", "non-dropping-particle" : "", "parse-names" : false, "suffix" : "" } ], "container-title" : "International Journal for Parasitology: Parasites and Wildlife", "id" : "ITEM-2", "issue" : "1", "issued" : { "date-parts" : [ [ "2015" ] ] }, "page" : "43-48", "publisher" : "The Authors", "title" : "Occurrence and seasonality of internal parasite infection in elephants, Loxodonta africana, in the Okavango Delta, Botswana", "type" : "article-journal", "volume" : "4" }, "uris" : [ "http://www.mendeley.com/documents/?uuid=7348fc0c-5ce6-49b6-9c28-8895b55a5cd5" ] }, { "id" : "ITEM-3", "itemData" : { "author" : [ { "dropping-particle" : "", "family" : "Thurber", "given" : "M.I", "non-dropping-particle" : "", "parse-names" : false, "suffix" : "" }, { "dropping-particle" : "", "family" : "O'Connell-Rodwell", "given" : "C.E.", "non-dropping-particle" : "", "parse-names" : false, "suffix" : "" }, { "dropping-particle" : "", "family" : "Turner", "given" : "W.C.", "non-dropping-particle" : "", "parse-names" : false, "suffix" : "" }, { "dropping-particle" : "", "family" : "Nambandi", "given" : "K", "non-dropping-particle" : "", "parse-names" : false, "suffix" : "" }, { "dropping-particle" : "", "family" : "Kinzley", "given" : "C.", "non-dropping-particle" : "", "parse-names" : false, "suffix" : "" }, { "dropping-particle" : "", "family" : "Rodwell", "given" : "T.C.", "non-dropping-particle" : "", "parse-names" : false, "suffix" : "" }, { "dropping-particle" : "", "family" : "Faulkner", "given" : "C.T.", "non-dropping-particle" : "", "parse-names" : false, "suffix" : "" }, { "dropping-particle" : "", "family" : "Felt", "given" : "S.A.", "non-dropping-particle" : "", "parse-names" : false, "suffix" : "" }, { "dropping-particle" : "", "family" : "Bouley", "given" : "D.M.", "non-dropping-particle" : "", "parse-names" : false, "suffix" : "" } ], "container-title" : "Journal of Wildlife Diseases", "id" : "ITEM-3", "issue" : "1", "issued" : { "date-parts" : [ [ "2011" ] ] }, "page" : "172-181", "title" : "Effects of rainfall, host demography, and musth on strongyle faecal egg counts in African elephgants (Loxodonta africana) in Namibia", "type" : "article-journal", "volume" : "47" }, "uris" : [ "http://www.mendeley.com/documents/?uuid=0ca0dd0e-29b1-4381-8543-381e87b59aa1" ] } ], "mendeley" : { "formattedCitation" : "(Watve &amp; Sukumar 1995; Thurber &lt;i&gt;et al.&lt;/i&gt; 2011; Baines &lt;i&gt;et al.&lt;/i&gt; 2015)", "plainTextFormattedCitation" : "(Watve &amp; Sukumar 1995; Thurber et al. 2011; Baines et al. 2015)", "previouslyFormattedCitation" : "(Watve &amp; Sukumar 1995; Thurber &lt;i&gt;et al.&lt;/i&gt; 2011; Baines &lt;i&gt;et al.&lt;/i&gt; 2015)"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(Watve &amp; Sukumar 1995; Thurber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2011; Baines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2015)</w:t>
      </w:r>
      <w:r w:rsidRPr="008E156F">
        <w:rPr>
          <w:rFonts w:ascii="Times New Roman" w:hAnsi="Times New Roman" w:cs="Times New Roman"/>
          <w:szCs w:val="28"/>
        </w:rPr>
        <w:fldChar w:fldCharType="end"/>
      </w:r>
      <w:r w:rsidRPr="008E156F">
        <w:rPr>
          <w:rFonts w:ascii="Times New Roman" w:hAnsi="Times New Roman" w:cs="Times New Roman"/>
          <w:szCs w:val="28"/>
        </w:rPr>
        <w:t>, potentially increasing variance in</w:t>
      </w:r>
      <w:r w:rsidR="00584767" w:rsidRPr="008E156F">
        <w:rPr>
          <w:rFonts w:ascii="Times New Roman" w:hAnsi="Times New Roman" w:cs="Times New Roman"/>
          <w:szCs w:val="28"/>
        </w:rPr>
        <w:t xml:space="preserve"> parasite</w:t>
      </w:r>
      <w:r w:rsidRPr="008E156F">
        <w:rPr>
          <w:rFonts w:ascii="Times New Roman" w:hAnsi="Times New Roman" w:cs="Times New Roman"/>
          <w:szCs w:val="28"/>
        </w:rPr>
        <w:t xml:space="preserve"> </w:t>
      </w:r>
      <w:r w:rsidR="00584767" w:rsidRPr="008E156F">
        <w:rPr>
          <w:rFonts w:ascii="Times New Roman" w:hAnsi="Times New Roman" w:cs="Times New Roman"/>
          <w:szCs w:val="28"/>
        </w:rPr>
        <w:t>burden</w:t>
      </w:r>
      <w:r w:rsidRPr="008E156F">
        <w:rPr>
          <w:rFonts w:ascii="Times New Roman" w:hAnsi="Times New Roman" w:cs="Times New Roman"/>
          <w:szCs w:val="28"/>
        </w:rPr>
        <w:t xml:space="preserve"> estimation and pseudoreplication of hosts. </w:t>
      </w:r>
    </w:p>
    <w:p w:rsidR="003450E8" w:rsidRPr="008E156F" w:rsidRDefault="00202DA4" w:rsidP="003450E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t>In other comparably long-lived vertebrates, such as humans (</w:t>
      </w:r>
      <w:r w:rsidRPr="008E156F">
        <w:rPr>
          <w:rFonts w:ascii="Times New Roman" w:hAnsi="Times New Roman" w:cs="Times New Roman"/>
          <w:i/>
          <w:szCs w:val="28"/>
        </w:rPr>
        <w:t>Homo sapiens</w:t>
      </w:r>
      <w:r w:rsidR="007E0FBE" w:rsidRPr="008E156F">
        <w:rPr>
          <w:rFonts w:ascii="Times New Roman" w:hAnsi="Times New Roman" w:cs="Times New Roman"/>
          <w:szCs w:val="28"/>
        </w:rPr>
        <w:t>),</w:t>
      </w:r>
      <w:r w:rsidRPr="008E156F">
        <w:rPr>
          <w:rFonts w:ascii="Times New Roman" w:hAnsi="Times New Roman" w:cs="Times New Roman"/>
          <w:szCs w:val="28"/>
        </w:rPr>
        <w:t xml:space="preserve"> increased parasite </w:t>
      </w:r>
      <w:r w:rsidR="00241DF5" w:rsidRPr="008E156F">
        <w:rPr>
          <w:rFonts w:ascii="Times New Roman" w:hAnsi="Times New Roman" w:cs="Times New Roman"/>
          <w:szCs w:val="28"/>
        </w:rPr>
        <w:t>burden</w:t>
      </w:r>
      <w:r w:rsidRPr="008E156F">
        <w:rPr>
          <w:rFonts w:ascii="Times New Roman" w:hAnsi="Times New Roman" w:cs="Times New Roman"/>
          <w:szCs w:val="28"/>
        </w:rPr>
        <w:t xml:space="preserve"> in children is commonly observed within endemically infected communities </w:t>
      </w:r>
      <w:r w:rsidRPr="008E156F">
        <w:rPr>
          <w:rFonts w:ascii="Times New Roman" w:hAnsi="Times New Roman" w:cs="Times New Roman"/>
          <w:szCs w:val="28"/>
        </w:rPr>
        <w:fldChar w:fldCharType="begin" w:fldLock="1"/>
      </w:r>
      <w:r w:rsidR="00AB2311" w:rsidRPr="008E156F">
        <w:rPr>
          <w:rFonts w:ascii="Times New Roman" w:hAnsi="Times New Roman" w:cs="Times New Roman"/>
          <w:szCs w:val="28"/>
        </w:rPr>
        <w:instrText>ADDIN CSL_CITATION { "citationItems" : [ { "id" : "ITEM-1", "itemData" : { "DOI" : "10.1586/eri.09.119", "ISBN" : "10821651", "ISSN" : "1478-7210", "PMID" : "1426052585", "abstract" : "Abstract: Mark Twain's 'A Connecticut Yankee in King Arthur's Court' is discussed in relation to the author's obvious disdain for technology. Focusing on the telephone, Twain posits that the technology involved actually facilitates misunderstanding between parties and results in failed communication. Hank's efforts to communicate with Sandy and his daughter who were left behind in the 13th century reflect this attitude.", "author" : [ { "dropping-particle" : "", "family" : "Harhay", "given" : "Michael O", "non-dropping-particle" : "", "parse-names" : false, "suffix" : "" }, { "dropping-particle" : "", "family" : "Horton", "given" : "John", "non-dropping-particle" : "", "parse-names" : false, "suffix" : "" }, { "dropping-particle" : "", "family" : "Olliaro", "given" : "Piero L", "non-dropping-particle" : "", "parse-names" : false, "suffix" : "" } ], "container-title" : "Expert Review of Anti-infective Therapy", "id" : "ITEM-1", "issue" : "2", "issued" : { "date-parts" : [ [ "2010" ] ] }, "page" : "219-234", "title" : "Epidemiology and control of human gastrointestinal parasites in children", "type" : "article-journal", "volume" : "8" }, "uris" : [ "http://www.mendeley.com/documents/?uuid=42d9a36a-ab6f-4bd0-a9c7-827c7c57d6db" ] }, { "id" : "ITEM-2", "itemData" : { "author" : [ { "dropping-particle" : "De", "family" : "Nys", "given" : "M", "non-dropping-particle" : "", "parse-names" : false, "suffix" : "" }, { "dropping-particle" : "", "family" : "Thiesen", "given" : "Ursula", "non-dropping-particle" : "", "parse-names" : false, "suffix" : "" }, { "dropping-particle" : "", "family" : "Boesch", "given" : "Christophe", "non-dropping-particle" : "", "parse-names" : false, "suffix" : "" }, { "dropping-particle" : "", "family" : "Wittig", "given" : "Roman M", "non-dropping-particle" : "", "parse-names" : false, "suffix" : "" }, { "dropping-particle" : "", "family" : "Mundry", "given" : "Roger", "non-dropping-particle" : "", "parse-names" : false, "suffix" : "" }, { "dropping-particle" : "", "family" : "Leendertz", "given" : "Fabian H", "non-dropping-particle" : "", "parse-names" : false, "suffix" : "" }, { "dropping-particle" : "", "family" : "Mundry", "given" : "R", "non-dropping-particle" : "", "parse-names" : false, "suffix" : "" }, { "dropping-particle" : "", "family" : "Age-related", "given" : "Leendertz F H", "non-dropping-particle" : "", "parse-names" : false, "suffix" : "" } ], "id" : "ITEM-2", "issued" : { "date-parts" : [ [ "2013" ] ] }, "page" : "16-19", "title" : "Age-related effects on malaria parasite infection in wild chimpanzees", "type" : "article-journal" }, "uris" : [ "http://www.mendeley.com/documents/?uuid=d4fe6665-77da-4d16-a19e-732c3e978a21" ] }, { "id" : "ITEM-3", "itemData" : { "DOI" : "10.1128/CMR.00025-08", "ISBN" : "1098-6618", "ISSN" : "08938512", "PMID" : "19136431", "abstract" : "Naturally acquired immunity to falciparum malaria protects millions of people routinely exposed to Plasmodium falciparum infection from severe disease and death. There is no clear concept about how this protection works. There is no general agreement about the rate of onset of acquired immunity or what constitutes the key determinants of protection; much less is there a consensus regarding the mechanism(s) of protection. This review summarizes what is understood about naturally acquired and experimentally induced immunity against malaria with the help of evolving insights provided by biotechnology and places these insights in the context of historical, clinical, and epidemiological observations. We advocate that naturally acquired immunity should be appreciated as being virtually 100% effective against severe disease and death among heavily exposed adults. Even the immunity that occurs in exposed infants may exceed 90% effectiveness. The induction of an adult-like immune status among high-risk infants in sub-Saharan Africa would greatly diminish disease and death caused by P. falciparum. The mechanism of naturally acquired immunity that occurs among adults living in areas of hyper- to holoendemicity should be understood with a view toward duplicating such protection in infants and young children in areas of endemicity.", "author" : [ { "dropping-particle" : "", "family" : "Doolan", "given" : "Denise L.", "non-dropping-particle" : "", "parse-names" : false, "suffix" : "" }, { "dropping-particle" : "", "family" : "Doba\u00f1o", "given" : "Carlota", "non-dropping-particle" : "", "parse-names" : false, "suffix" : "" }, { "dropping-particle" : "", "family" : "Baird", "given" : "J. Kevin", "non-dropping-particle" : "", "parse-names" : false, "suffix" : "" } ], "container-title" : "Clinical Microbiology Reviews", "id" : "ITEM-3", "issue" : "1", "issued" : { "date-parts" : [ [ "2009" ] ] }, "page" : "13-36", "title" : "Acquired immunity to Malaria", "type" : "article-journal", "volume" : "22" }, "uris" : [ "http://www.mendeley.com/documents/?uuid=bd879302-7a69-4f91-9603-31323c9ce304" ] } ], "mendeley" : { "formattedCitation" : "(Doolan &lt;i&gt;et al.&lt;/i&gt; 2009; Harhay, Horton &amp; Olliaro 2010; Nys &lt;i&gt;et al.&lt;/i&gt; 2013)", "plainTextFormattedCitation" : "(Doolan et al. 2009; Harhay, Horton &amp; Olliaro 2010; Nys et al. 2013)", "previouslyFormattedCitation" : "(Doolan &lt;i&gt;et al.&lt;/i&gt; 2009; Harhay, Horton &amp; Olliaro 2010; Nys &lt;i&gt;et al.&lt;/i&gt; 2013)" }, "properties" : { "noteIndex" : 0 }, "schema" : "https://github.com/citation-style-language/schema/raw/master/csl-citation.json" }</w:instrText>
      </w:r>
      <w:r w:rsidRPr="008E156F">
        <w:rPr>
          <w:rFonts w:ascii="Times New Roman" w:hAnsi="Times New Roman" w:cs="Times New Roman"/>
          <w:szCs w:val="28"/>
        </w:rPr>
        <w:fldChar w:fldCharType="separate"/>
      </w:r>
      <w:r w:rsidR="008432E1" w:rsidRPr="008E156F">
        <w:rPr>
          <w:rFonts w:ascii="Times New Roman" w:hAnsi="Times New Roman" w:cs="Times New Roman"/>
          <w:noProof/>
          <w:szCs w:val="28"/>
        </w:rPr>
        <w:t xml:space="preserve">(Doolan </w:t>
      </w:r>
      <w:r w:rsidR="008432E1" w:rsidRPr="008E156F">
        <w:rPr>
          <w:rFonts w:ascii="Times New Roman" w:hAnsi="Times New Roman" w:cs="Times New Roman"/>
          <w:i/>
          <w:noProof/>
          <w:szCs w:val="28"/>
        </w:rPr>
        <w:lastRenderedPageBreak/>
        <w:t>et al.</w:t>
      </w:r>
      <w:r w:rsidR="008432E1" w:rsidRPr="008E156F">
        <w:rPr>
          <w:rFonts w:ascii="Times New Roman" w:hAnsi="Times New Roman" w:cs="Times New Roman"/>
          <w:noProof/>
          <w:szCs w:val="28"/>
        </w:rPr>
        <w:t xml:space="preserve"> 2009; Harhay, Horton &amp; Olliaro 2010; Nys </w:t>
      </w:r>
      <w:r w:rsidR="008432E1" w:rsidRPr="008E156F">
        <w:rPr>
          <w:rFonts w:ascii="Times New Roman" w:hAnsi="Times New Roman" w:cs="Times New Roman"/>
          <w:i/>
          <w:noProof/>
          <w:szCs w:val="28"/>
        </w:rPr>
        <w:t>et al.</w:t>
      </w:r>
      <w:r w:rsidR="008432E1" w:rsidRPr="008E156F">
        <w:rPr>
          <w:rFonts w:ascii="Times New Roman" w:hAnsi="Times New Roman" w:cs="Times New Roman"/>
          <w:noProof/>
          <w:szCs w:val="28"/>
        </w:rPr>
        <w:t xml:space="preserve"> 2013)</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From a review of literature for major infective helminth species of humans,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"10.1645/GE-191R1", "ISBN" : "0022-3395 (Print)\\r0022-3395 (Linking)", "ISSN" : "0022-3395", "PMID" : "15856867", "abstract" : "Field studies of schistosomes and the major intestinal nematodes Trichuris trichiura and Ascaris lumbricoides repeatedly demonstrate that the intensity and prevalence of infection exhibit marked dependency on host age. Peak levels of infection typically occur in hosts aged between 10 and 14 yr in endemically infected communities. It has widely been assumed that the slow acquisition of resistance in adults is caused by repeated exposure to the same antigenic repertoire of a single parasite strain. Consequently, these empirical patterns have previously been taken to suggest that human immunity to helminth parasites confers poor protection against reinfection. Here, an alternative explanation is suggested on the basis of results from a simplified model of helminth transmission. It is proposed that the empirical observations can be attributed to the circulation of multiple helminth strains that each elicit highly protective immunity. If this hypothesis is correct, estimates of epidemiological parameters from field data and the potential for control of helminth diseases might require reevaluation.", "author" : [ { "dropping-particle" : "", "family" : "Galvani", "given" : "Alison P", "non-dropping-particle" : "", "parse-names" : false, "suffix" : "" } ], "container-title" : "The Journal of parasitology", "id" : "ITEM-1", "issue" : "1", "issued" : { "date-parts" : [ [ "2005" ] ] }, "page" : "24-30", "title" : "Age-dependent epidemiological patterns and strain diversity in helminth parasites.", "type" : "article-journal", "volume" : "91" }, "uris" : [ "http://www.mendeley.com/documents/?uuid=9e23cd0e-31fe-410b-a155-281774ce177d" ] } ], "mendeley" : { "formattedCitation" : "(Galvani 2005)", "manualFormatting" : "Galvani (2005)", "plainTextFormattedCitation" : "(Galvani 2005)", "previouslyFormattedCitation" : "(Galvani 2005)"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Galvani (2005)</w:t>
      </w:r>
      <w:r w:rsidRPr="008E156F">
        <w:rPr>
          <w:rFonts w:ascii="Times New Roman" w:hAnsi="Times New Roman" w:cs="Times New Roman"/>
          <w:szCs w:val="28"/>
        </w:rPr>
        <w:fldChar w:fldCharType="end"/>
      </w:r>
      <w:r w:rsidR="00DE4868" w:rsidRPr="008E156F">
        <w:rPr>
          <w:rFonts w:ascii="Times New Roman" w:hAnsi="Times New Roman" w:cs="Times New Roman"/>
          <w:szCs w:val="28"/>
        </w:rPr>
        <w:t xml:space="preserve"> found that</w:t>
      </w:r>
      <w:r w:rsidRPr="008E156F">
        <w:rPr>
          <w:rFonts w:ascii="Times New Roman" w:hAnsi="Times New Roman" w:cs="Times New Roman"/>
          <w:szCs w:val="28"/>
        </w:rPr>
        <w:t xml:space="preserve"> average host age for peak parasite </w:t>
      </w:r>
      <w:r w:rsidR="001B5854" w:rsidRPr="008E156F">
        <w:rPr>
          <w:rFonts w:ascii="Times New Roman" w:hAnsi="Times New Roman" w:cs="Times New Roman"/>
          <w:szCs w:val="28"/>
        </w:rPr>
        <w:t>burden</w:t>
      </w:r>
      <w:r w:rsidRPr="008E156F">
        <w:rPr>
          <w:rFonts w:ascii="Times New Roman" w:hAnsi="Times New Roman" w:cs="Times New Roman"/>
          <w:szCs w:val="28"/>
        </w:rPr>
        <w:t xml:space="preserve"> is </w:t>
      </w:r>
      <w:r w:rsidR="00DE4868" w:rsidRPr="008E156F">
        <w:rPr>
          <w:rFonts w:ascii="Times New Roman" w:hAnsi="Times New Roman" w:cs="Times New Roman"/>
          <w:szCs w:val="28"/>
        </w:rPr>
        <w:t xml:space="preserve">at </w:t>
      </w:r>
      <w:r w:rsidRPr="008E156F">
        <w:rPr>
          <w:rFonts w:ascii="Times New Roman" w:hAnsi="Times New Roman" w:cs="Times New Roman"/>
          <w:szCs w:val="28"/>
        </w:rPr>
        <w:t xml:space="preserve">10 ± 3.9 years (1 SD). This suggests that hosts reaching maturity, with </w:t>
      </w:r>
      <w:r w:rsidR="001B5854" w:rsidRPr="008E156F">
        <w:rPr>
          <w:rFonts w:ascii="Times New Roman" w:hAnsi="Times New Roman" w:cs="Times New Roman"/>
          <w:szCs w:val="28"/>
        </w:rPr>
        <w:t>lower parasite burdens</w:t>
      </w:r>
      <w:r w:rsidRPr="008E156F">
        <w:rPr>
          <w:rFonts w:ascii="Times New Roman" w:hAnsi="Times New Roman" w:cs="Times New Roman"/>
          <w:szCs w:val="28"/>
        </w:rPr>
        <w:t xml:space="preserve">, have built effective protective immunity to prevent heavy infestations. This is interesting considering the lowest predicted </w:t>
      </w:r>
      <w:r w:rsidR="001B5854" w:rsidRPr="008E156F">
        <w:rPr>
          <w:rFonts w:ascii="Times New Roman" w:hAnsi="Times New Roman" w:cs="Times New Roman"/>
          <w:szCs w:val="28"/>
        </w:rPr>
        <w:t xml:space="preserve">nematode burden </w:t>
      </w:r>
      <w:r w:rsidRPr="008E156F">
        <w:rPr>
          <w:rFonts w:ascii="Times New Roman" w:hAnsi="Times New Roman" w:cs="Times New Roman"/>
          <w:szCs w:val="28"/>
        </w:rPr>
        <w:t xml:space="preserve">was for adult elephants in our study, at 45 years, with a subsequent gradual increase in </w:t>
      </w:r>
      <w:r w:rsidR="001B5854" w:rsidRPr="008E156F">
        <w:rPr>
          <w:rFonts w:ascii="Times New Roman" w:hAnsi="Times New Roman" w:cs="Times New Roman"/>
          <w:szCs w:val="28"/>
        </w:rPr>
        <w:t>burden</w:t>
      </w:r>
      <w:r w:rsidRPr="008E156F">
        <w:rPr>
          <w:rFonts w:ascii="Times New Roman" w:hAnsi="Times New Roman" w:cs="Times New Roman"/>
          <w:szCs w:val="28"/>
        </w:rPr>
        <w:t xml:space="preserve"> at geriatric aging. Our results</w:t>
      </w:r>
      <w:r w:rsidR="00E66253" w:rsidRPr="008E156F">
        <w:rPr>
          <w:rFonts w:ascii="Times New Roman" w:hAnsi="Times New Roman" w:cs="Times New Roman"/>
          <w:szCs w:val="28"/>
        </w:rPr>
        <w:t xml:space="preserve"> </w:t>
      </w:r>
      <w:r w:rsidR="00C877F6" w:rsidRPr="008E156F">
        <w:rPr>
          <w:rFonts w:ascii="Times New Roman" w:hAnsi="Times New Roman" w:cs="Times New Roman"/>
          <w:szCs w:val="28"/>
        </w:rPr>
        <w:t>imply</w:t>
      </w:r>
      <w:r w:rsidR="00627781" w:rsidRPr="008E156F">
        <w:rPr>
          <w:rFonts w:ascii="Times New Roman" w:hAnsi="Times New Roman" w:cs="Times New Roman"/>
          <w:szCs w:val="28"/>
        </w:rPr>
        <w:t xml:space="preserve"> </w:t>
      </w:r>
      <w:r w:rsidRPr="008E156F">
        <w:rPr>
          <w:rFonts w:ascii="Times New Roman" w:hAnsi="Times New Roman" w:cs="Times New Roman"/>
          <w:szCs w:val="28"/>
        </w:rPr>
        <w:t xml:space="preserve">that mature elephants near the middle of lifespan </w:t>
      </w:r>
      <w:r w:rsidR="00C877F6" w:rsidRPr="008E156F">
        <w:rPr>
          <w:rFonts w:ascii="Times New Roman" w:hAnsi="Times New Roman" w:cs="Times New Roman"/>
          <w:szCs w:val="28"/>
        </w:rPr>
        <w:t>may be</w:t>
      </w:r>
      <w:r w:rsidR="00E66253" w:rsidRPr="008E156F">
        <w:rPr>
          <w:rFonts w:ascii="Times New Roman" w:hAnsi="Times New Roman" w:cs="Times New Roman"/>
          <w:szCs w:val="28"/>
        </w:rPr>
        <w:t xml:space="preserve"> more resistant to </w:t>
      </w:r>
      <w:r w:rsidR="00C877F6" w:rsidRPr="008E156F">
        <w:rPr>
          <w:rFonts w:ascii="Times New Roman" w:hAnsi="Times New Roman" w:cs="Times New Roman"/>
          <w:szCs w:val="28"/>
        </w:rPr>
        <w:t xml:space="preserve">nematode </w:t>
      </w:r>
      <w:r w:rsidR="00E66253" w:rsidRPr="008E156F">
        <w:rPr>
          <w:rFonts w:ascii="Times New Roman" w:hAnsi="Times New Roman" w:cs="Times New Roman"/>
          <w:szCs w:val="28"/>
        </w:rPr>
        <w:t>infection</w:t>
      </w:r>
      <w:r w:rsidR="00627781" w:rsidRPr="008E156F">
        <w:rPr>
          <w:rFonts w:ascii="Times New Roman" w:hAnsi="Times New Roman" w:cs="Times New Roman"/>
          <w:szCs w:val="28"/>
        </w:rPr>
        <w:t xml:space="preserve">. Furthermore, the </w:t>
      </w:r>
      <w:r w:rsidR="00E66253" w:rsidRPr="008E156F">
        <w:rPr>
          <w:rFonts w:ascii="Times New Roman" w:hAnsi="Times New Roman" w:cs="Times New Roman"/>
          <w:szCs w:val="28"/>
        </w:rPr>
        <w:t xml:space="preserve">observed </w:t>
      </w:r>
      <w:r w:rsidR="00627781" w:rsidRPr="008E156F">
        <w:rPr>
          <w:rFonts w:ascii="Times New Roman" w:hAnsi="Times New Roman" w:cs="Times New Roman"/>
          <w:szCs w:val="28"/>
        </w:rPr>
        <w:t>increase</w:t>
      </w:r>
      <w:r w:rsidR="00E66253" w:rsidRPr="008E156F">
        <w:rPr>
          <w:rFonts w:ascii="Times New Roman" w:hAnsi="Times New Roman" w:cs="Times New Roman"/>
          <w:szCs w:val="28"/>
        </w:rPr>
        <w:t>s in nematode burdens at older elephant ages may suggest</w:t>
      </w:r>
      <w:r w:rsidRPr="008E156F">
        <w:rPr>
          <w:rFonts w:ascii="Times New Roman" w:hAnsi="Times New Roman" w:cs="Times New Roman"/>
          <w:szCs w:val="28"/>
        </w:rPr>
        <w:t xml:space="preserve"> resurgences in susceptibility with the onset of old age, perhaps due to the effects of immunosenescence, as is also common in humans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"10.1002/path", "ISBN" : "1096-9896 (Electronic)\\r0022-3417 (Linking)", "ISSN" : "1096-9896", "PMID" : "19927301", "abstract" : "The functional significance of changes in nuclear structure and organization in transformed cells remains one of the most enigmatic questions in cancer biology. In this review, we discuss relationships between nuclear organization and transcription in terms of the three-dimensional arrangement of genes in the interphase cancer nucleus and the regulatory functions of nuclear matrix proteins. We also analyse the role of nuclear topology in the generation of gene fusions. We speculate that this type of multi-layered analysis will one day provide a framework for a more comprehensive understanding of the genetic origins of cancer and the identification of new therapeutic targets.", "author" : [ { "dropping-particle" : "", "family" : "Gruver", "given" : "A.L.", "non-dropping-particle" : "", "parse-names" : false, "suffix" : "" }, { "dropping-particle" : "", "family" : "Hudson", "given" : "L.L.", "non-dropping-particle" : "", "parse-names" : false, "suffix" : "" }, { "dropping-particle" : "", "family" : "Sempowski", "given" : "G.D.", "non-dropping-particle" : "", "parse-names" : false, "suffix" : "" } ], "container-title" : "The Journal of pathology", "id" : "ITEM-1", "issued" : { "date-parts" : [ [ "2007" ] ] }, "page" : "144-156", "title" : "Immunosenescence of ageing", "type" : "article-journal", "volume" : "221" }, "uris" : [ "http://www.mendeley.com/documents/?uuid=b4ff4e3a-b304-4dfe-a4f6-70054d3dc8b2" ] } ], "mendeley" : { "formattedCitation" : "(Gruver, Hudson &amp; Sempowski 2007)", "plainTextFormattedCitation" : "(Gruver, Hudson &amp; Sempowski 2007)", "previouslyFormattedCitation" : "(Gruver, Hudson &amp; Sempowski 2007)"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(Gruver, Hudson &amp; Sempowski 2007)</w:t>
      </w:r>
      <w:r w:rsidRPr="008E156F">
        <w:rPr>
          <w:rFonts w:ascii="Times New Roman" w:hAnsi="Times New Roman" w:cs="Times New Roman"/>
          <w:szCs w:val="28"/>
        </w:rPr>
        <w:fldChar w:fldCharType="end"/>
      </w:r>
      <w:r w:rsidRPr="008E156F">
        <w:rPr>
          <w:rFonts w:ascii="Times New Roman" w:hAnsi="Times New Roman" w:cs="Times New Roman"/>
          <w:szCs w:val="28"/>
        </w:rPr>
        <w:t>.</w:t>
      </w:r>
      <w:r w:rsidR="00E66253" w:rsidRPr="008E156F">
        <w:rPr>
          <w:rFonts w:ascii="Times New Roman" w:hAnsi="Times New Roman" w:cs="Times New Roman"/>
          <w:szCs w:val="28"/>
        </w:rPr>
        <w:t xml:space="preserve"> </w:t>
      </w:r>
      <w:r w:rsidR="00C877F6" w:rsidRPr="008E156F">
        <w:rPr>
          <w:rFonts w:ascii="Times New Roman" w:hAnsi="Times New Roman" w:cs="Times New Roman"/>
          <w:szCs w:val="28"/>
        </w:rPr>
        <w:t>However, host</w:t>
      </w:r>
      <w:r w:rsidR="002D6495" w:rsidRPr="008E156F">
        <w:rPr>
          <w:rFonts w:ascii="Times New Roman" w:hAnsi="Times New Roman" w:cs="Times New Roman"/>
          <w:szCs w:val="28"/>
        </w:rPr>
        <w:t xml:space="preserve"> resistance may not be the only</w:t>
      </w:r>
      <w:r w:rsidR="00C877F6" w:rsidRPr="008E156F">
        <w:rPr>
          <w:rFonts w:ascii="Times New Roman" w:hAnsi="Times New Roman" w:cs="Times New Roman"/>
          <w:szCs w:val="28"/>
        </w:rPr>
        <w:t xml:space="preserve"> influencing factor associated with an observed parasite burden of a particular individual. </w:t>
      </w:r>
      <w:r w:rsidR="00E66253" w:rsidRPr="008E156F">
        <w:rPr>
          <w:rFonts w:ascii="Times New Roman" w:hAnsi="Times New Roman" w:cs="Times New Roman"/>
          <w:szCs w:val="28"/>
        </w:rPr>
        <w:t>Alternately, exposure to particular parasitic agents may</w:t>
      </w:r>
      <w:r w:rsidR="00C877F6" w:rsidRPr="008E156F">
        <w:rPr>
          <w:rFonts w:ascii="Times New Roman" w:hAnsi="Times New Roman" w:cs="Times New Roman"/>
          <w:szCs w:val="28"/>
        </w:rPr>
        <w:t xml:space="preserve"> also</w:t>
      </w:r>
      <w:r w:rsidR="00E66253" w:rsidRPr="008E156F">
        <w:rPr>
          <w:rFonts w:ascii="Times New Roman" w:hAnsi="Times New Roman" w:cs="Times New Roman"/>
          <w:szCs w:val="28"/>
        </w:rPr>
        <w:t xml:space="preserve"> strongly </w:t>
      </w:r>
      <w:r w:rsidR="00C877F6" w:rsidRPr="008E156F">
        <w:rPr>
          <w:rFonts w:ascii="Times New Roman" w:hAnsi="Times New Roman" w:cs="Times New Roman"/>
          <w:szCs w:val="28"/>
        </w:rPr>
        <w:t xml:space="preserve">affect the parasite burden observed within a host </w:t>
      </w:r>
      <w:r w:rsidR="00030D00" w:rsidRPr="008E156F">
        <w:rPr>
          <w:rFonts w:ascii="Times New Roman" w:hAnsi="Times New Roman" w:cs="Times New Roman"/>
          <w:szCs w:val="28"/>
        </w:rPr>
        <w:t>(</w:t>
      </w:r>
      <w:r w:rsidR="00B2324C" w:rsidRPr="008E156F">
        <w:rPr>
          <w:rFonts w:ascii="Times New Roman" w:hAnsi="Times New Roman" w:cs="Times New Roman"/>
          <w:szCs w:val="28"/>
        </w:rPr>
        <w:t>Wilson</w:t>
      </w:r>
      <w:r w:rsidR="00030D00" w:rsidRPr="008E156F">
        <w:rPr>
          <w:rFonts w:ascii="Times New Roman" w:hAnsi="Times New Roman" w:cs="Times New Roman"/>
          <w:szCs w:val="28"/>
        </w:rPr>
        <w:t xml:space="preserve"> </w:t>
      </w:r>
      <w:r w:rsidR="00030D00" w:rsidRPr="008E156F">
        <w:rPr>
          <w:rFonts w:ascii="Times New Roman" w:hAnsi="Times New Roman" w:cs="Times New Roman"/>
          <w:i/>
          <w:szCs w:val="28"/>
        </w:rPr>
        <w:t>et al</w:t>
      </w:r>
      <w:r w:rsidR="00030D00" w:rsidRPr="008E156F">
        <w:rPr>
          <w:rFonts w:ascii="Times New Roman" w:hAnsi="Times New Roman" w:cs="Times New Roman"/>
          <w:szCs w:val="28"/>
        </w:rPr>
        <w:t>., 200</w:t>
      </w:r>
      <w:r w:rsidR="00B2324C" w:rsidRPr="008E156F">
        <w:rPr>
          <w:rFonts w:ascii="Times New Roman" w:hAnsi="Times New Roman" w:cs="Times New Roman"/>
          <w:szCs w:val="28"/>
        </w:rPr>
        <w:t>2),</w:t>
      </w:r>
      <w:r w:rsidR="00030D00" w:rsidRPr="008E156F">
        <w:rPr>
          <w:rFonts w:ascii="Times New Roman" w:hAnsi="Times New Roman" w:cs="Times New Roman"/>
          <w:szCs w:val="28"/>
        </w:rPr>
        <w:t xml:space="preserve"> </w:t>
      </w:r>
      <w:r w:rsidR="00C877F6" w:rsidRPr="008E156F">
        <w:rPr>
          <w:rFonts w:ascii="Times New Roman" w:hAnsi="Times New Roman" w:cs="Times New Roman"/>
          <w:szCs w:val="28"/>
        </w:rPr>
        <w:t xml:space="preserve">which may be a result of both resistance and exposure, as well as other causal factors (e.g </w:t>
      </w:r>
      <w:r w:rsidR="003450E8" w:rsidRPr="008E156F">
        <w:rPr>
          <w:rFonts w:ascii="Times New Roman" w:hAnsi="Times New Roman" w:cs="Times New Roman"/>
          <w:szCs w:val="28"/>
        </w:rPr>
        <w:t>parasite virulence, environmental conditions etc</w:t>
      </w:r>
      <w:r w:rsidR="00C877F6" w:rsidRPr="008E156F">
        <w:rPr>
          <w:rFonts w:ascii="Times New Roman" w:hAnsi="Times New Roman" w:cs="Times New Roman"/>
          <w:szCs w:val="28"/>
        </w:rPr>
        <w:t>)</w:t>
      </w:r>
      <w:r w:rsidR="00E66253" w:rsidRPr="008E156F">
        <w:rPr>
          <w:rFonts w:ascii="Times New Roman" w:hAnsi="Times New Roman" w:cs="Times New Roman"/>
          <w:szCs w:val="28"/>
        </w:rPr>
        <w:t>.</w:t>
      </w:r>
      <w:r w:rsidR="003450E8" w:rsidRPr="008E156F">
        <w:rPr>
          <w:rFonts w:ascii="Times New Roman" w:hAnsi="Times New Roman" w:cs="Times New Roman"/>
          <w:szCs w:val="28"/>
        </w:rPr>
        <w:t xml:space="preserve"> Therefore, our results may also imply that certain elephant age groups, namely those at the extremes of elephant lifespan and those of middle ages,</w:t>
      </w:r>
      <w:r w:rsidR="00E66253" w:rsidRPr="008E156F">
        <w:rPr>
          <w:rFonts w:ascii="Times New Roman" w:hAnsi="Times New Roman" w:cs="Times New Roman"/>
          <w:szCs w:val="28"/>
        </w:rPr>
        <w:t xml:space="preserve"> are</w:t>
      </w:r>
      <w:r w:rsidR="003450E8" w:rsidRPr="008E156F">
        <w:rPr>
          <w:rFonts w:ascii="Times New Roman" w:hAnsi="Times New Roman" w:cs="Times New Roman"/>
          <w:szCs w:val="28"/>
        </w:rPr>
        <w:t xml:space="preserve"> relatively more or</w:t>
      </w:r>
      <w:r w:rsidR="00E66253" w:rsidRPr="008E156F">
        <w:rPr>
          <w:rFonts w:ascii="Times New Roman" w:hAnsi="Times New Roman" w:cs="Times New Roman"/>
          <w:szCs w:val="28"/>
        </w:rPr>
        <w:t xml:space="preserve"> less exposed to infective nematode agents</w:t>
      </w:r>
      <w:r w:rsidR="003450E8" w:rsidRPr="008E156F">
        <w:rPr>
          <w:rFonts w:ascii="Times New Roman" w:hAnsi="Times New Roman" w:cs="Times New Roman"/>
          <w:szCs w:val="28"/>
        </w:rPr>
        <w:t>.</w:t>
      </w:r>
    </w:p>
    <w:p w:rsidR="00202DA4" w:rsidRPr="008E156F" w:rsidRDefault="00202DA4" w:rsidP="00202DA4">
      <w:pPr>
        <w:spacing w:line="480" w:lineRule="auto"/>
        <w:ind w:left="60"/>
        <w:jc w:val="both"/>
        <w:rPr>
          <w:rFonts w:ascii="Times New Roman" w:hAnsi="Times New Roman" w:cs="Times New Roman"/>
          <w:szCs w:val="28"/>
        </w:rPr>
      </w:pPr>
      <w:r w:rsidRPr="008E156F">
        <w:rPr>
          <w:rFonts w:ascii="Times New Roman" w:hAnsi="Times New Roman" w:cs="Times New Roman"/>
          <w:i/>
          <w:szCs w:val="28"/>
        </w:rPr>
        <w:tab/>
      </w:r>
      <w:r w:rsidRPr="008E156F">
        <w:rPr>
          <w:rFonts w:ascii="Times New Roman" w:hAnsi="Times New Roman" w:cs="Times New Roman"/>
          <w:szCs w:val="28"/>
        </w:rPr>
        <w:t xml:space="preserve">Host sex presents an obvious dichotomy in vertebrate populations, whereby males and females may differ in morphology, physiology, behaviour, and life-history strategy. Unsurprisingly, sex-differences in infection are often reported, and male-biased parasitism, while not universal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"10.1007/s00436-014-4214-0", "ISSN" : "14321955", "PMID" : "25395256", "abstract" : "Abundance and prevalence of helminth infections often differ between host sexes, and are usually biased in favor of males. Relatively few cases of female-biased parasitism have been reported. We sampled bank voles in three woodland sites in N.E. Poland over 11 years at 3\u20134-year intervals, and assessed their parasite burdens. Prevalence and abundance of the stomach nematode Mastophorus muris were consistently higher among females. Among adult female bank voles from the two sites that showed the highest prevalence with M. muris, both prevalence and abundance were significantly higher in lactating bank voles, but not pregnant animals, and the effect of lactation was evident in both sites, in all four surveys, and in both age classes. Although the magnitude of the effect of lactation varied between years, it was not con-founded by any significant interactions with other factors. We hypothesize that mature and reproductively active female bank voles are subject to higher exposure compared with males of similar age, as a consequence of the increased con-tent of invertebrates in their diet, including the intermediate hosts of M. muris, required to meet the higher increased energy and protein demands of nursing litters throughout the summer months.", "author" : [ { "dropping-particle" : "", "family" : "Grzybek", "given" : "Maciej", "non-dropping-particle" : "", "parse-names" : false, "suffix" : "" }, { "dropping-particle" : "", "family" : "Bajer", "given" : "Anna", "non-dropping-particle" : "", "parse-names" : false, "suffix" : "" }, { "dropping-particle" : "", "family" : "Behnke-Borowczyk", "given" : "Jolanta", "non-dropping-particle" : "", "parse-names" : false, "suffix" : "" }, { "dropping-particle" : "", "family" : "Al-Sarraf", "given" : "Mohammed", "non-dropping-particle" : "", "parse-names" : false, "suffix" : "" }, { "dropping-particle" : "", "family" : "Behnke", "given" : "Jerzy M.", "non-dropping-particle" : "", "parse-names" : false, "suffix" : "" } ], "container-title" : "Parasitology Research", "id" : "ITEM-1", "issue" : "2", "issued" : { "date-parts" : [ [ "2014" ] ] }, "page" : "523-533", "title" : "Female host sex-biased parasitism with the rodent stomach nematode Mastophorus muris in wild bank voles (Myodes glareolus)", "type" : "article-journal", "volume" : "114" }, "uris" : [ "http://www.mendeley.com/documents/?uuid=7e90ef35-4427-482c-9583-b213d18a5c3f" ] }, { "id" : "ITEM-2", "itemData" : { "author" : [ { "dropping-particle" : "", "family" : "Morales-montor", "given" : "J", "non-dropping-particle" : "", "parse-names" : false, "suffix" : "" }, { "dropping-particle" : "", "family" : "Chavarria", "given" : "A", "non-dropping-particle" : "", "parse-names" : false, "suffix" : "" }, { "dropping-particle" : "", "family" : "Le\u00f3n", "given" : "M A", "non-dropping-particle" : "De", "parse-names" : false, "suffix" : "" }, { "dropping-particle" : "", "family" : "Castillo", "given" : "L I", "non-dropping-particle" : "Del", "parse-names" : false, "suffix" : "" }, { "dropping-particle" : "", "family" : "G", "given" : "Escobedo E", "non-dropping-particle" : "", "parse-names" : false, "suffix" : "" }, { "dropping-particle" : "", "family" : "S\u00e1nchez", "given" : "E N", "non-dropping-particle" : "", "parse-names" : false, "suffix" : "" }, { "dropping-particle" : "", "family" : "Vargas", "given" : "J A", "non-dropping-particle" : "", "parse-names" : false, "suffix" : "" }, { "dropping-particle" : "", "family" : "Hern\u00e1ndez-Flores", "given" : "M", "non-dropping-particle" : "", "parse-names" : false, "suffix" : "" }, { "dropping-particle" : "", "family" : "Romo-Gonz\u00e1lez", "given" : "T", "non-dropping-particle" : "", "parse-names" : false, "suffix" : "" }, { "dropping-particle" : "", "family" : "Larralde", "given" : "C", "non-dropping-particle" : "", "parse-names" : false, "suffix" : "" } ], "container-title" : "The Journal of Parasitology", "id" : "ITEM-2", "issue" : "3", "issued" : { "date-parts" : [ [ "2004" ] ] }, "page" : "531-546", "title" : "Host Gender in Parasitic Infections of Mammals : An Evaluation of the Female Host Supremacy Paradigm", "type" : "article-journal", "volume" : "90" }, "uris" : [ "http://www.mendeley.com/documents/?uuid=6bafe872-34c9-4371-9b11-f57d0981f29f" ] }, { "id" : "ITEM-3", "itemData" : { "DOI" : "10.1016/j.ijpara.2011.09.004", "ISBN" : "0020-7519", "ISSN" : "00207519", "PMID" : "22056297", "abstract" : "Previous studies addressing the importance of host gender in parasite transmission have shed light on males as the more important hosts, with the higher transmission potential of males being explained by the fact that they often harbour higher parasite loads than females. However, in some systems females are more heavily infected than males and may be responsible for driving infection under such circumstances. Using a wild population of common voles (Microtus arvalis), we showed that females were more frequently infected by the intestinal nematode Trichuris arvicolae than males (i.e. prevalence based on the presence of eggs in the faeces) and that females were shedding greater numbers of parasite eggs per gram of faeces (EPG) than males. By applying an anthelmintic treatment to either male or female voles, we demonstrated that treating females significantly reduced parasite burdens (i.e. prevalence and EPG) of both male and female hosts, while treating males only reduced parasite burden in males. These findings indicate that in this female-biased infection system females play a more important role than males in driving the dynamics of parasite transmission. ?? 2011 Australian Society for Parasitology Inc.", "author" : [ { "dropping-particle" : "", "family" : "Sanchez", "given" : "Andreas", "non-dropping-particle" : "", "parse-names" : false, "suffix" : "" }, { "dropping-particle" : "", "family" : "Devevey", "given" : "Godefroy", "non-dropping-particle" : "", "parse-names" : false, "suffix" : "" }, { "dropping-particle" : "", "family" : "Bize", "given" : "Pierre", "non-dropping-particle" : "", "parse-names" : false, "suffix" : "" } ], "container-title" : "International Journal for Parasitology", "id" : "ITEM-3", "issue" : "13-14", "issued" : { "date-parts" : [ [ "2011" ] ] }, "page" : "1397-1402", "publisher" : "Australian Society for Parasitology Inc.", "title" : "Female-biased infection and transmission of the gastrointestinal nematode Trichuris arvicolae infecting the common vole, Microtus arvalis", "type" : "article-journal", "volume" : "41" }, "uris" : [ "http://www.mendeley.com/documents/?uuid=5ce728b2-0090-4201-b8ff-ac6e263a12e3" ] }, { "id" : "ITEM-4", "itemData" : { "DOI" : "10.1111/j.1365-2656.2007.01255.x", "ISBN" : "0021-8790", "ISSN" : "00218790", "PMID" : "17584376", "abstract" : "1. Sex differences in levels of parasite infection are a common rule in\\na wide range of mammals, with males usually more susceptible than\\nfemales. Sex-specific exposure to parasites, e.g. mediated through\\ndistinct modes of social aggregation between and within genders, as well\\nas negative relationships between androgen levels and immune defences\\nare thought to play a major role in this pattern.\\n2. Reproductive female bats live in close association within clusters at\\nmaternity roosts, whereas nonbreeding females and males generally occupy\\nsolitary roosts. Bats represent therefore an ideal model to study the\\nconsequences of sex-specific social and spatial aggregation on\\nparasites' infection strategies.\\n3. We first compared prevalence and parasite intensities in a\\nhost-parasite system comprising closely related species of ectoparasitic\\nmites (Spinturnix spp.) and their hosts, five European bat species. We\\nthen compared the level of parasitism between juvenile males and females\\nin mixed colonies of greater and lesser mouse-eared bats Myotis myotis\\nand M. blythii. Prevalence was higher in adult females than in adult\\nmales stemming from colonial aggregations in all five studied species.\\nParasite intensity was significantly higher in females in three of the\\nfive species studied. No difference in prevalence and mite numbers was\\nfound between male and female juveniles in colonial roosts.\\n4. To assess whether observed sex-biased parasitism results from\\ndifferences in host exposure only, or, alternatively, from an active,\\nselected choice made by the parasite, we performed lab experiments on\\nshort-term preferences and long-term survival of parasites on male and\\nfemale Myotis daubentoni. When confronted with adult males and females,\\nparasites preferentially selected female hosts, whereas no choice\\ndifferences were observed between adult females and subadult males.\\nFinally, we found significantly higher parasite survival on adult\\nfemales compared with adult males.\\n5.Our study shows that social and spatial aggregation favours sex-biased\\nparasitism that could be a mere consequence of an active and adaptive\\nparasite choice for the more profitable host.", "author" : [ { "dropping-particle" : "", "family" : "Christe", "given" : "Philippe", "non-dropping-particle" : "", "parse-names" : false, "suffix" : "" }, { "dropping-particle" : "", "family" : "Glaizot", "given" : "Olivier", "non-dropping-particle" : "", "parse-names" : false, "suffix" : "" }, { "dropping-particle" : "", "family" : "Evanno", "given" : "Guillaume", "non-dropping-particle" : "", "parse-names" : false, "suffix" : "" }, { "dropping-particle" : "", "family" : "Bruyndonckx", "given" : "Nadia", "non-dropping-particle" : "", "parse-names" : false, "suffix" : "" }, { "dropping-particle" : "", "family" : "Devevey", "given" : "Godefroy", "non-dropping-particle" : "", "parse-names" : false, "suffix" : "" }, { "dropping-particle" : "", "family" : "Yannic", "given" : "Glenn", "non-dropping-particle" : "", "parse-names" : false, "suffix" : "" }, { "dropping-particle" : "", "family" : "Patthey", "given" : "Patrick", "non-dropping-particle" : "", "parse-names" : false, "suffix" : "" }, { "dropping-particle" : "", "family" : "Maeder", "given" : "Arnaud", "non-dropping-particle" : "", "parse-names" : false, "suffix" : "" }, { "dropping-particle" : "", "family" : "Vogel", "given" : "Peter", "non-dropping-particle" : "", "parse-names" : false, "suffix" : "" }, { "dropping-particle" : "", "family" : "Arlettaz", "given" : "Rapha\u00ebl", "non-dropping-particle" : "", "parse-names" : false, "suffix" : "" } ], "container-title" : "Journal of Animal Ecology", "id" : "ITEM-4", "issue" : "4", "issued" : { "date-parts" : [ [ "2007" ] ] }, "page" : "703-710", "title" : "Host sex and ectoparasites choice: Preference for, and higher survival on female hosts", "type" : "article-journal", "volume" : "76" }, "uris" : [ "http://www.mendeley.com/documents/?uuid=a1a2cf58-f44a-4cc1-a44c-cb74bac88dd9" ] } ], "mendeley" : { "formattedCitation" : "(Morales-montor &lt;i&gt;et al.&lt;/i&gt; 2004; Christe &lt;i&gt;et al.&lt;/i&gt; 2007; Sanchez, Devevey &amp; Bize 2011; Grzybek &lt;i&gt;et al.&lt;/i&gt; 2014)", "plainTextFormattedCitation" : "(Morales-montor et al. 2004; Christe et al. 2007; Sanchez, Devevey &amp; Bize 2011; Grzybek et al. 2014)", "previouslyFormattedCitation" : "(Morales-montor &lt;i&gt;et al.&lt;/i&gt; 2004; Christe &lt;i&gt;et al.&lt;/i&gt; 2007; Sanchez, Devevey &amp; Bize 2011; Grzybek &lt;i&gt;et al.&lt;/i&gt; 2014)"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(Morales-montor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2004; Christe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2007; Sanchez, Devevey &amp; Bize 2011; Grzybek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2014)</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is a general pattern across vertebrates in the literature </w:t>
      </w:r>
      <w:r w:rsidRPr="008E156F">
        <w:rPr>
          <w:rFonts w:ascii="Times New Roman" w:hAnsi="Times New Roman" w:cs="Times New Roman"/>
          <w:szCs w:val="28"/>
        </w:rPr>
        <w:fldChar w:fldCharType="begin" w:fldLock="1"/>
      </w:r>
      <w:r w:rsidR="00AB2311" w:rsidRPr="008E156F">
        <w:rPr>
          <w:rFonts w:ascii="Times New Roman" w:hAnsi="Times New Roman" w:cs="Times New Roman"/>
          <w:szCs w:val="28"/>
        </w:rPr>
        <w:instrText>ADDIN CSL_CITATION { "citationItems" : [ { "id" : "ITEM-1", "itemData" : { "DOI" : "10.1111/j.0141-9838.2004.00710.x", "ISBN" : "1365-3024", "ISSN" : "01419838", "PMID" : "15541029", "abstract" : "The prevalence and intensity of infections caused by protozoa, nematodes, trematodes, cestodes, and arthropods is higher in males than females. The primary thesis of this review is that immunological differences exist between the sexes that may underlie increased parasitism in males compared to females. Several field and laboratory studies link sex differences in immune function with circulating steroid hormones; thus, the roles of sex steroids, including testosterone, oestradiol, and progesterone, as well as glucocorticoids will be discussed. Not only can host hormones affect responses to infection, but parasites can both produce and alter hormone concentrations in their hosts. The extent to which changes in endocrine-immune interactions following infection are mediated by the host or the parasite will be considered. Although males are more susceptible than females to many parasites, there are parasites for which males are more resistant than females and endocrine-immune interactions may underlie this sex reversal. Finally, although immunological differences exist between the sexes, genetic and behavioural differences may explain some variability in response to infection and will be explored as alternative hypotheses for how differences between the sexes contribute to dimorphic responses to parasites.", "author" : [ { "dropping-particle" : "", "family" : "Klein", "given" : "Sabra L.", "non-dropping-particle" : "", "parse-names" : false, "suffix" : "" } ], "container-title" : "Parasite Immunology", "id" : "ITEM-1", "issue" : "6-7", "issued" : { "date-parts" : [ [ "2004" ] ] }, "page" : "247-264", "title" : "Hormonal and immunological mechanisms mediating sex differences in parasite infection", "type" : "article-journal", "volume" : "26" }, "uris" : [ "http://www.mendeley.com/documents/?uuid=e8846296-b9d5-4641-b222-5720eec5d58f" ] }, { "id" : "ITEM-2", "itemData" : { "DOI" : "10.1111/j.1461-0248.2009.01306.x", "ISBN" : "1461-023X", "ISSN" : "1461023X", "PMID" : "19392718", "abstract" : "Male-biased infection is a common phenomenon in vertebrate-parasite systems and male-biased transmission has been experimentally demonstrated. One mechanism that is hypothesized to create male-biased transmission is the immuno-suppressive effect of testosterone because it increases susceptibility to infection. Testosterone also influences host behaviour and, consequently, may increase exposure to parasites. To test how testosterone could increase exposure and transmission, we undertook a longitudinal mark-recapture study where we experimentally elevated testosterone levels in wild male rodents. Individuals in control populations reduced the average number of contacts over the treatment period, while populations with experimentally elevated testosterone levels maintained the number of contacts between hosts. As a result, the transmission potential was higher in testosterone treated populations compared to controls. Our results indicated that males with high-testosterone levels alter the population-level contacts, producing different social networks and increasing transmission potential compared to those where testosterone is at background levels.", "author" : [ { "dropping-particle" : "", "family" : "Grear", "given" : "Daniel A.", "non-dropping-particle" : "", "parse-names" : false, "suffix" : "" }, { "dropping-particle" : "", "family" : "Perkins", "given" : "Sarah E.", "non-dropping-particle" : "", "parse-names" : false, "suffix" : "" }, { "dropping-particle" : "", "family" : "Hudson", "given" : "Peter J.", "non-dropping-particle" : "", "parse-names" : false, "suffix" : "" } ], "container-title" : "Ecology Letters", "id" : "ITEM-2", "issued" : { "date-parts" : [ [ "2009" ] ] }, "page" : "528 - 537", "title" : "Does elevated testosterone result in increased exposure and transmission of parasites?", "type" : "article-journal", "volume" : "12" }, "uris" : [ "http://www.mendeley.com/documents/?uuid=c3733ae1-ffd3-484d-a8cb-32da1acafa94" ] }, { "id" : "ITEM-3", "itemData" : { "DOI" : "10.1073/pnas.1518288112", "ISBN" : "1508397112", "ISSN" : "0027-8424", "PMID" : "26472035", "abstract" : "Sex and parasites are two of the most important forces in evolution, shaping everything from the appearance of organisms (sex, by favoring the evolution of ornaments and weapons) to their physiological functioning (parasites, via selection for host defenses). They have been studied both separately and together, with parasite-sex interactions similarly featuring in a wide range of areas in biology. Sexually transmitted infections (STIs) are, of course, an obvious link between the two, but until now, little attention has been paid to the ways that both host and parasite can coevolve under this circumstance, and thus influence both parasite virulence and host mating strategies. In a set of models that incorporate the degree of mate choosiness as well as virulence under different host life history states, Ashby and Boots (1) demonstrate how feedback between host and parasite can result in a variety of outcomes for each party, from stable levels of virulence and choice, to cycling between high and low levels of each, to increasing virulence, or to extinction. Their model also reveals the circumstances under which transmission avoidance behavior, in the form of choosiness for uninfected mates, is favored, and shows that such behavior is not universally favored by selection.", "author" : [ { "dropping-particle" : "", "family" : "Zuk", "given" : "Marlene", "non-dropping-particle" : "", "parse-names" : false, "suffix" : "" } ], "container-title" : "Proceedings of the National Academy of Sciences", "id" : "ITEM-3", "issue" : "43", "issued" : { "date-parts" : [ [ "2015" ] ] }, "page" : "13139-13140", "title" : "When sex makes you sick", "type" : "article-journal", "volume" : "112" }, "uris" : [ "http://www.mendeley.com/documents/?uuid=0360dca6-5d1c-49d3-9ed9-0d2490893f9d" ] }, { "id" : "ITEM-4", "itemData" : { "DOI" : "10.1093/beheco/ark018", "ISBN" : "1045-2249", "ISSN" : "10452249", "abstract" : "Sexual dimorphism in immunocompetence, usually in the direction of inferior male immunocompetence, has historically been explained as the result of proximate physiological mechanisms such as the immunosuppressive effects of the male hormone testosterone. More recently, it has been argued that this pattern is best understood as a result of resource-based trade-offs between male mating effort and immune defense, a trade-off that females do not make. The central prediction of this hypothesis is that as the strength of sexual selection on males increases, the magnitude of the sex differences in immunocompetence will increase. Two implicit assumptions of this argument are that 1) longevity is of more importance for female than for male fitness and 2) that the primary benefit of immunocompetence is increased longevity. However, both of these assumptions may not be as broadly applicable as has been argued. We have modeled the optimal allocation to immunocompetence for males and females without making these assumptions. We find that the optimal allocation to immune defense for males decreases as the strength of sexual selection increases, as predicted. However, males may still invest more, relative to females, into immunocompetence if the impact of parasites on condition differs for the sexes and/or if the relationship between condition and reproduction differs for the sexes. We argue that these previously overlooked assumptions may be critical for predicting sex-specific patterns of immunocompetence.", "author" : [ { "dropping-particle" : "", "family" : "Stoehr", "given" : "Andrew M.", "non-dropping-particle" : "", "parse-names" : false, "suffix" : "" }, { "dropping-particle" : "", "family" : "Kokko", "given" : "Hanna", "non-dropping-particle" : "", "parse-names" : false, "suffix" : "" } ], "container-title" : "Behavioral Ecology", "id" : "ITEM-4", "issue" : "5", "issued" : { "date-parts" : [ [ "2006" ] ] }, "page" : "751-756", "title" : "Sexual dimorphism in immunocompetence: What does life-history theory predict?", "type" : "article-journal", "volume" : "17" }, "uris" : [ "http://www.mendeley.com/documents/?uuid=9dc07ced-eed2-40e1-8713-25d2a0e83395" ] }, { "id" : "ITEM-5", "itemData" : { "DOI" : "10.3389/fcimb.2013.00023", "ISBN" : "2235-2988", "ISSN" : "2235-2988", "PMID" : "23819112", "abstract" : "The interactions between host individual, host population, and environmental factors modulate parasite abundance in a given host population. Since adult exophilic ticks are highly aggregated in red deer (Cervus elaphus) and this ungulate exhibits significant sexual size dimorphism, life history traits and segregation, we hypothesized that tick parasitism on males and hinds would be differentially influenced by each of these factors. To test the hypothesis, ticks from 306 red deer-182 males and 124 females-were collected during 7 years in a red deer population in south-central Spain. By using generalized linear models, with a negative binomial error distribution and a logarithmic link function, we modeled tick abundance on deer with 20 potential predictors. Three models were developed: one for red deer males, another for hinds, and one combining data for males and females and including \"sex\" as factor. Our rationale was that if tick burdens on males and hinds relate to the explanatory factors in a differential way, it is not possible to precisely and accurately predict the tick burden on one sex using the model fitted on the other sex, or with the model that combines data from both sexes. Our results showed that deer males were the primary target for ticks, the weight of each factor differed between sexes, and each sex specific model was not able to accurately predict burdens on the animals of the other sex. That is, results support for sex-biased differences. The higher weight of host individual and population factors in the model for males show that intrinsic deer factors more strongly explain tick burden than environmental host-seeking tick abundance. In contrast, environmental variables predominated in the models explaining tick burdens in hinds.", "author" : [ { "dropping-particle" : "", "family" : "Ruiz-Fons", "given" : "Francisco", "non-dropping-particle" : "", "parse-names" : false, "suffix" : "" }, { "dropping-particle" : "", "family" : "Acevedo", "given" : "Pelayo", "non-dropping-particle" : "", "parse-names" : false, "suffix" : "" }, { "dropping-particle" : "", "family" : "Sobrino", "given" : "Raquel", "non-dropping-particle" : "",</w:instrText>
      </w:r>
      <w:r w:rsidR="00AB2311" w:rsidRPr="008E156F">
        <w:rPr>
          <w:rFonts w:ascii="Times New Roman" w:hAnsi="Times New Roman" w:cs="Times New Roman"/>
          <w:szCs w:val="28"/>
          <w:lang w:val="nl-NL"/>
        </w:rPr>
        <w:instrText xml:space="preserve"> "parse-names" : false, "suffix" : "" }, { "dropping-particle" : "", "family" : "Vicente", "given" : "Joaqu\u00edn", "non-dropping-particle" : "", "parse-names" : false, "suffix" : "" }, { "dropping-particle" : "", "family" : "Fierro", "given" : "Yolanda", "non-dropping-particle" : "", "parse-names" : false, "suffix" : "" }, { "dropping-particle" : "", "family" : "Fern\u00e1ndez-de-Mera", "given" : "Isabel G", "non-dropping-particle" : "", "parse-names" : false, "suffix" : "" } ], "container-title" : "Frontiers in Cellular and Infection Microbiology [Online]", "id" : "ITEM-5", "issue" : "June", "issued" : { "date-parts" : [ [ "2013" ] ] }, "page" : "23", "title" : "Sex-biased differences in the effects of host individual, host population and environmental traits driving tick parasitism in red deer", "type" : "article-journal", "volume" : "3" }, "uris" : [ "http://www.mendeley.com/documents/?uuid=5a1f3ef1-3ff5-414d-99d4-38ecdf24ed45" ] } ], "mendeley" : { "formattedCitation" : "(Klein 2004; Stoehr &amp; Kokko 2006; Grear, Perkins &amp; Hudson 2009; Ruiz-Fons &lt;i&gt;et al.&lt;/i&gt; 2013; Zuk 2015)", "plainTextFormattedCitation" : "(Klein 2004; Stoehr &amp; Kokko 2006; Grear, Perkins &amp; Hudson 2009; Ruiz-Fons et al. 2013; Zuk 2015)", "previouslyFormattedCitation" : "(Klein 2004; Stoehr &amp; Kokko 2006; Grear, Perkins &amp; Hudson 2009; Ruiz-Fons &lt;i&gt;et al.&lt;/i&gt; 2013; Zuk 2015)"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lang w:val="nl-NL"/>
        </w:rPr>
        <w:t xml:space="preserve">(Klein 2004; Stoehr &amp; Kokko 2006; Grear, Perkins &amp; Hudson 2009; Ruiz-Fons </w:t>
      </w:r>
      <w:r w:rsidRPr="008E156F">
        <w:rPr>
          <w:rFonts w:ascii="Times New Roman" w:hAnsi="Times New Roman" w:cs="Times New Roman"/>
          <w:i/>
          <w:noProof/>
          <w:szCs w:val="28"/>
          <w:lang w:val="nl-NL"/>
        </w:rPr>
        <w:t>et al.</w:t>
      </w:r>
      <w:r w:rsidRPr="008E156F">
        <w:rPr>
          <w:rFonts w:ascii="Times New Roman" w:hAnsi="Times New Roman" w:cs="Times New Roman"/>
          <w:noProof/>
          <w:szCs w:val="28"/>
          <w:lang w:val="nl-NL"/>
        </w:rPr>
        <w:t xml:space="preserve"> 2013; Zuk 2015)</w:t>
      </w:r>
      <w:r w:rsidRPr="008E156F">
        <w:rPr>
          <w:rFonts w:ascii="Times New Roman" w:hAnsi="Times New Roman" w:cs="Times New Roman"/>
          <w:szCs w:val="28"/>
        </w:rPr>
        <w:fldChar w:fldCharType="end"/>
      </w:r>
      <w:r w:rsidRPr="008E156F">
        <w:rPr>
          <w:rFonts w:ascii="Times New Roman" w:hAnsi="Times New Roman" w:cs="Times New Roman"/>
          <w:szCs w:val="28"/>
          <w:lang w:val="nl-NL"/>
        </w:rPr>
        <w:t xml:space="preserve">, including in humans </w:t>
      </w:r>
      <w:r w:rsidRPr="008E156F">
        <w:rPr>
          <w:rFonts w:ascii="Times New Roman" w:hAnsi="Times New Roman" w:cs="Times New Roman"/>
          <w:szCs w:val="28"/>
        </w:rPr>
        <w:fldChar w:fldCharType="begin" w:fldLock="1"/>
      </w:r>
      <w:r w:rsidRPr="008E156F">
        <w:rPr>
          <w:rFonts w:ascii="Times New Roman" w:hAnsi="Times New Roman" w:cs="Times New Roman"/>
          <w:szCs w:val="28"/>
          <w:lang w:val="nl-NL"/>
        </w:rPr>
        <w:instrText>ADDIN CSL_CITATION { "citationItems" : [ { "id" : "ITEM-1", "itemData" : { "DOI" : "10.1371/journal.ppat.1000267", "ISBN" : "1553-7374 (Electronic)\\n1553-7366 (Linking)", "ISSN" : "15537366", "PMID" : "19180235", "author" : [ { "dropping-particle" : "", "family" : "Zuk", "given" : "Marlene", "non-dropping-particle" : "", "parse-names" : false, "suffix" : "" } ], "container-title" : "PLoS Pathogens", "id" : "ITEM-1", "issue" : "1", "issued" : { "date-parts" : [ [ "2009" ] ] }, "page" : "1-3", "title" : "The sicker sex", "type" : "article-journal", "volume" : "5" }, "uris" : [ "http://www.mendeley.com/documents/?uuid=4fc8747e-9cd0-4bb6-8bc3-93cad45d496c" ] } ], "mendeley" : { "formattedCitation" : "(Zuk 2009)", "plainTextFormattedCitation" : "(Zuk 2009)", "previouslyFormattedCitation" : "(Zuk 2009)"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lang w:val="nl-NL"/>
        </w:rPr>
        <w:t>(Zuk 2009)</w:t>
      </w:r>
      <w:r w:rsidRPr="008E156F">
        <w:rPr>
          <w:rFonts w:ascii="Times New Roman" w:hAnsi="Times New Roman" w:cs="Times New Roman"/>
          <w:szCs w:val="28"/>
        </w:rPr>
        <w:fldChar w:fldCharType="end"/>
      </w:r>
      <w:r w:rsidRPr="008E156F">
        <w:rPr>
          <w:rFonts w:ascii="Times New Roman" w:hAnsi="Times New Roman" w:cs="Times New Roman"/>
          <w:szCs w:val="28"/>
          <w:lang w:val="nl-NL"/>
        </w:rPr>
        <w:t xml:space="preserve">. </w:t>
      </w:r>
      <w:r w:rsidRPr="008E156F">
        <w:rPr>
          <w:rFonts w:ascii="Times New Roman" w:hAnsi="Times New Roman" w:cs="Times New Roman"/>
          <w:szCs w:val="28"/>
        </w:rPr>
        <w:t xml:space="preserve">In male Asian elephants,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"ISBN" : "0011-3891", "ISSN" : "00113891", "PMID" : "332", "abstract" : "The Hamilton and Zuk hypothesis(1) that the intensity of male ornamentation allows females to assess a male's ability to resist parasites has been much debated recently(2-12). Much of the empirical work to test this hypothesis has been with insect(2), fish(3,4), reptilian(5) or avian(6-9) hosts. In a southern Indian population, we show that the length of tusks of male Asian elephants (Elephas maximus), corrected for differences due to age, is significantly negatively correlated with intestinal parasite loads. The less aggregated distribution of parasites in this elephant population, as compared to other mammalian species, indicates that ivory poaching may have already selectively removed a significant proportion of parasite-resistant individuals, Ivory poaching which targets larger-tusked elephants may thus affect the health status of the population.", "author" : [ { "dropping-particle" : "", "family" : "Watve", "given" : "Milind G.", "non-dropping-particle" : "", "parse-names" : false, "suffix" : "" }, { "dropping-particle" : "", "family" : "Sukumar", "given" : "R.", "non-dropping-particle" : "", "parse-names" : false, "suffix" : "" } ], "container-title" : "Current Science", "id" : "ITEM-1", "issue" : "11", "issued" : { "date-parts" : [ [ "1997" ] ] }, "page" : "885-889", "title" : "Asian elephants with longer tusks have lower parasite loads", "type" : "article-journal", "volume" : "72" }, "uris" : [ "http://www.mendeley.com/documents/?uuid=538bb746-2479-4e6c-97ae-a39af156ddb8" ] } ], "mendeley" : { "formattedCitation" : "(Watve &amp; Sukumar 1997)", "manualFormatting" : "Watve &amp; Sukumar (1997)", "plainTextFormattedCitation" : "(Watve &amp; Sukumar 1997)", "previouslyFormattedCitation" : "(Watve &amp; Sukumar 1997)"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Watve &amp; Sukumar (1997)</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found negative correlations in tusk length with increasing intestinal </w:t>
      </w:r>
      <w:r w:rsidR="003450E8" w:rsidRPr="008E156F">
        <w:rPr>
          <w:rFonts w:ascii="Times New Roman" w:hAnsi="Times New Roman" w:cs="Times New Roman"/>
          <w:szCs w:val="28"/>
        </w:rPr>
        <w:t>nematode</w:t>
      </w:r>
      <w:r w:rsidRPr="008E156F">
        <w:rPr>
          <w:rFonts w:ascii="Times New Roman" w:hAnsi="Times New Roman" w:cs="Times New Roman"/>
          <w:szCs w:val="28"/>
        </w:rPr>
        <w:t xml:space="preserve"> </w:t>
      </w:r>
      <w:r w:rsidR="003450E8" w:rsidRPr="008E156F">
        <w:rPr>
          <w:rFonts w:ascii="Times New Roman" w:hAnsi="Times New Roman" w:cs="Times New Roman"/>
          <w:szCs w:val="28"/>
        </w:rPr>
        <w:t>burdens</w:t>
      </w:r>
      <w:r w:rsidRPr="008E156F">
        <w:rPr>
          <w:rFonts w:ascii="Times New Roman" w:hAnsi="Times New Roman" w:cs="Times New Roman"/>
          <w:szCs w:val="28"/>
        </w:rPr>
        <w:t>, c</w:t>
      </w:r>
      <w:r w:rsidR="00DE4868" w:rsidRPr="008E156F">
        <w:rPr>
          <w:rFonts w:ascii="Times New Roman" w:hAnsi="Times New Roman" w:cs="Times New Roman"/>
          <w:szCs w:val="28"/>
        </w:rPr>
        <w:t>onsistent</w:t>
      </w:r>
      <w:r w:rsidRPr="008E156F">
        <w:rPr>
          <w:rFonts w:ascii="Times New Roman" w:hAnsi="Times New Roman" w:cs="Times New Roman"/>
          <w:szCs w:val="28"/>
        </w:rPr>
        <w:t xml:space="preserve"> with the Hamilton-Zuk hypothesis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"10.1126/science.7123238", "ISBN" : "2819821022", "ISSN" : "0036-8075", "PMID" : "7123238", "abstract" : "Combination of seven surveys of blood parasites in North American passerines reveals weak, highly significant association over species between incidence of chronic blood infections (five genera of protozoa and one nematode) and striking display (three characters: male \"brightness,\" female \"brightness,\" and male song). This result conforms to a model of sexual selection in which (i) coadaptational cycles of host and parasites generate consistently positive offspring-on-parent regression of fitness, and (ii) animals choose mates for genetic disease resistance by scrutiny of characters whose full expression is dependent on health and vigor.", "author" : [ { "dropping-particle" : "", "family" : "Hamilton", "given" : "William D", "non-dropping-particle" : "", "parse-names" : false, "suffix" : "" }, { "dropping-particle" : "", "family" : "Zuk", "given" : "Marlene", "non-dropping-particle" : "", "parse-names" : false, "suffix" : "" } ], "container-title" : "Science", "id" : "ITEM-1", "issue" : "ii", "issued" : { "date-parts" : [ [ "1982" ] ] }, "page" : "384-387", "title" : "Heritable true fitness and bright birds: A role for parasites?", "type" : "article-journal", "volume" : "218" }, "uris" : [ "http://www.mendeley.com/documents/?uuid=91e816c3-9670-4686-abff-289f82f7a774" ] } ], "mendeley" : { "formattedCitation" : "(Hamilton &amp; Zuk 1982)", "plainTextFormattedCitation" : "(Hamilton &amp; Zuk 1982)", "previouslyFormattedCitation" : "(Hamilton &amp; Zuk 1982)"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(Hamilton &amp; Zuk 1982)</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that sexual showiness in males is indicative of sexual-selection driven male-biased parasitism. </w:t>
      </w:r>
      <w:r w:rsidR="007E0FBE" w:rsidRPr="008E156F">
        <w:rPr>
          <w:rFonts w:ascii="Times New Roman" w:hAnsi="Times New Roman" w:cs="Times New Roman"/>
          <w:szCs w:val="28"/>
        </w:rPr>
        <w:t xml:space="preserve">Furthermore, previous research on the timber elephants has shown that males are more at </w:t>
      </w:r>
      <w:r w:rsidR="007E0FBE" w:rsidRPr="008E156F">
        <w:rPr>
          <w:rFonts w:ascii="Times New Roman" w:hAnsi="Times New Roman" w:cs="Times New Roman"/>
          <w:szCs w:val="28"/>
        </w:rPr>
        <w:lastRenderedPageBreak/>
        <w:t xml:space="preserve">risk of parasite-associated mortality </w:t>
      </w:r>
      <w:r w:rsidR="007E0FBE" w:rsidRPr="008E156F">
        <w:rPr>
          <w:rFonts w:ascii="Times New Roman" w:hAnsi="Times New Roman" w:cs="Times New Roman"/>
          <w:szCs w:val="28"/>
        </w:rPr>
        <w:fldChar w:fldCharType="begin" w:fldLock="1"/>
      </w:r>
      <w:r w:rsidR="00E5101C" w:rsidRPr="008E156F">
        <w:rPr>
          <w:rFonts w:ascii="Times New Roman" w:hAnsi="Times New Roman" w:cs="Times New Roman"/>
          <w:szCs w:val="28"/>
        </w:rPr>
        <w:instrText>ADDIN CSL_CITATION { "citationItems" : [ { "id" : "ITEM-1", "itemData" : { "author" : [ { "dropping-particle" : "", "family" : "Lynsdale", "given" : "Carly L.", "non-dropping-particle" : "", "parse-names" : false, "suffix" : "" }, { "dropping-particle" : "", "family" : "Mumby", "given" : "Hannah S.", "non-dropping-particle" : "", "parse-names" : false, "suffix" : "" }, { "dropping-particle" : "", "family" : "Hayward", "given" : "Adam D.", "non-dropping-particle" : "", "parse-names" : false, "suffix" : "" }, { "dropping-particle" : "", "family" : "Mar", "given" : "Khyne U.", "non-dropping-particle" : "", "parse-names" : false, "suffix" : "" }, { "dropping-particle" : "", "family" : "Lummaa", "given" : "Virpi", "non-dropping-particle" : "", "parse-names" : false, "suffix" : "" } ], "id" : "ITEM-1", "issued" : { "date-parts" : [ [ "0" ] ] }, "title" : "Parasite-associated mortality in a long-lived mammal: variation with host age, sex and reproduction", "type" : "article-journal" }, "uris" : [ "http://www.mendeley.com/documents/?uuid=69b5671b-cf9a-401f-bc6f-b79cce98aaa6" ] } ], "mendeley" : { "formattedCitation" : "(Lynsdale &lt;i&gt;et al.&lt;/i&gt;)", "manualFormatting" : "(Lynsdale et al. 2017)", "plainTextFormattedCitation" : "(Lynsdale et al.)", "previouslyFormattedCitation" : "(Lynsdale &lt;i&gt;et al.&lt;/i&gt;)" }, "properties" : { "noteIndex" : 117 }, "schema" : "https://github.com/citation-style-language/schema/raw/master/csl-citation.json" }</w:instrText>
      </w:r>
      <w:r w:rsidR="007E0FBE" w:rsidRPr="008E156F">
        <w:rPr>
          <w:rFonts w:ascii="Times New Roman" w:hAnsi="Times New Roman" w:cs="Times New Roman"/>
          <w:szCs w:val="28"/>
        </w:rPr>
        <w:fldChar w:fldCharType="separate"/>
      </w:r>
      <w:r w:rsidR="007E0FBE" w:rsidRPr="008E156F">
        <w:rPr>
          <w:rFonts w:ascii="Times New Roman" w:hAnsi="Times New Roman" w:cs="Times New Roman"/>
          <w:noProof/>
          <w:szCs w:val="28"/>
        </w:rPr>
        <w:t xml:space="preserve">(Lynsdale </w:t>
      </w:r>
      <w:r w:rsidR="007E0FBE" w:rsidRPr="008E156F">
        <w:rPr>
          <w:rFonts w:ascii="Times New Roman" w:hAnsi="Times New Roman" w:cs="Times New Roman"/>
          <w:i/>
          <w:noProof/>
          <w:szCs w:val="28"/>
        </w:rPr>
        <w:t xml:space="preserve">et al. </w:t>
      </w:r>
      <w:r w:rsidR="00E5101C" w:rsidRPr="008E156F">
        <w:rPr>
          <w:rFonts w:ascii="Times New Roman" w:hAnsi="Times New Roman" w:cs="Times New Roman"/>
          <w:noProof/>
          <w:szCs w:val="28"/>
        </w:rPr>
        <w:t>2017</w:t>
      </w:r>
      <w:r w:rsidR="007E0FBE" w:rsidRPr="008E156F">
        <w:rPr>
          <w:rFonts w:ascii="Times New Roman" w:hAnsi="Times New Roman" w:cs="Times New Roman"/>
          <w:noProof/>
          <w:szCs w:val="28"/>
        </w:rPr>
        <w:t>)</w:t>
      </w:r>
      <w:r w:rsidR="007E0FBE" w:rsidRPr="008E156F">
        <w:rPr>
          <w:rFonts w:ascii="Times New Roman" w:hAnsi="Times New Roman" w:cs="Times New Roman"/>
          <w:szCs w:val="28"/>
        </w:rPr>
        <w:fldChar w:fldCharType="end"/>
      </w:r>
      <w:r w:rsidR="007E0FBE" w:rsidRPr="008E156F">
        <w:rPr>
          <w:rFonts w:ascii="Times New Roman" w:hAnsi="Times New Roman" w:cs="Times New Roman"/>
          <w:szCs w:val="28"/>
        </w:rPr>
        <w:t xml:space="preserve">. </w:t>
      </w:r>
      <w:r w:rsidRPr="008E156F">
        <w:rPr>
          <w:rFonts w:ascii="Times New Roman" w:hAnsi="Times New Roman" w:cs="Times New Roman"/>
          <w:szCs w:val="28"/>
        </w:rPr>
        <w:t xml:space="preserve">As such, we expected higher FECs in male timber elephants. Yet, contrary to our predictions, we found no evidence to support sex-biased parasitism in this population of working Asian elephants irrespective of host age, with only negligible sex differences </w:t>
      </w:r>
      <w:r w:rsidR="003450E8" w:rsidRPr="008E156F">
        <w:rPr>
          <w:rFonts w:ascii="Times New Roman" w:hAnsi="Times New Roman" w:cs="Times New Roman"/>
          <w:szCs w:val="28"/>
        </w:rPr>
        <w:t>in nematode burden</w:t>
      </w:r>
      <w:r w:rsidRPr="008E156F">
        <w:rPr>
          <w:rFonts w:ascii="Times New Roman" w:hAnsi="Times New Roman" w:cs="Times New Roman"/>
          <w:szCs w:val="28"/>
        </w:rPr>
        <w:t xml:space="preserve"> found across elephant ages. In other systems, sex-biased parasitism in vertebrates is thought to arise via a number of mechanisms, </w:t>
      </w:r>
      <w:r w:rsidR="00120999" w:rsidRPr="008E156F">
        <w:rPr>
          <w:rFonts w:ascii="Times New Roman" w:hAnsi="Times New Roman" w:cs="Times New Roman"/>
          <w:szCs w:val="28"/>
        </w:rPr>
        <w:t>for example through,</w:t>
      </w:r>
      <w:r w:rsidRPr="008E156F">
        <w:rPr>
          <w:rFonts w:ascii="Times New Roman" w:hAnsi="Times New Roman" w:cs="Times New Roman"/>
          <w:szCs w:val="28"/>
        </w:rPr>
        <w:t xml:space="preserve"> differential </w:t>
      </w:r>
      <w:r w:rsidR="00120999" w:rsidRPr="008E156F">
        <w:rPr>
          <w:rFonts w:ascii="Times New Roman" w:hAnsi="Times New Roman" w:cs="Times New Roman"/>
          <w:szCs w:val="28"/>
        </w:rPr>
        <w:t xml:space="preserve">sexual selection pathways, </w:t>
      </w:r>
      <w:r w:rsidRPr="008E156F">
        <w:rPr>
          <w:rFonts w:ascii="Times New Roman" w:hAnsi="Times New Roman" w:cs="Times New Roman"/>
          <w:szCs w:val="28"/>
        </w:rPr>
        <w:t xml:space="preserve">behaviour-driven exposure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"10.1371/journal.pbio.1001271", "ISBN" : "1544-9173", "ISSN" : "15449173", "PMID" : "22389630", "abstract" : "In species with separate sexes, parasite prevalence and disease expression is often different between males and females. This effect has mainly been attributed to sex differences in host traits, such as immune response. Here, we make the case for how properties of the parasites themselves can also matter. Specifically, we suggest that differences between host sexes in many different traits, such as morphology and hormone levels, can impose selection on parasites. This selection can eventually lead to parasite adaptations specific to the host sex more commonly encountered, or to differential expression of parasite traits depending on which host sex they find themselves in. Parasites adapted to the sex of the host in this way can contribute to differences between males and females in disease prevalence and expression. Considering those possibilities can help shed light on host-parasite interactions, and impact epidemiological and medical science.", "author" : [ { "dropping-particle" : "", "family" : "Duneau", "given" : "David", "non-dropping-particle" : "", "parse-names" : false, "suffix" : "" }, { "dropping-particle" : "", "family" : "Ebert", "given" : "Dieter", "non-dropping-particle" : "", "parse-names" : false, "suffix" : "" } ], "container-title" : "PLoS Biology", "id" : "ITEM-1", "issue" : "2", "issued" : { "date-parts" : [ [ "2012" ] ] }, "title" : "Host sexual dimorphism and parasite adaptation", "type" : "article-journal", "volume" : "10" }, "uris" : [ "http://www.mendeley.com/documents/?uuid=31010483-ae00-4600-a8d2-5f266da0a446" ] } ], "mendeley" : { "formattedCitation" : "(Duneau &amp; Ebert 2012)", "plainTextFormattedCitation" : "(Duneau &amp; Ebert 2012)", "previouslyFormattedCitation" : "(Duneau &amp; Ebert 2012)"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(Duneau &amp; Ebert 2012)</w:t>
      </w:r>
      <w:r w:rsidRPr="008E156F">
        <w:rPr>
          <w:rFonts w:ascii="Times New Roman" w:hAnsi="Times New Roman" w:cs="Times New Roman"/>
          <w:szCs w:val="28"/>
        </w:rPr>
        <w:fldChar w:fldCharType="end"/>
      </w:r>
      <w:r w:rsidRPr="008E156F">
        <w:rPr>
          <w:rFonts w:ascii="Times New Roman" w:hAnsi="Times New Roman" w:cs="Times New Roman"/>
          <w:szCs w:val="28"/>
        </w:rPr>
        <w:t>. While the working elephants are released at night, close proximity of mixed-sex working groups during daylight hours may allow for increased transmission between the sexes. Previous literature has reported correlations between higher</w:t>
      </w:r>
      <w:r w:rsidR="00B60E26" w:rsidRPr="008E156F">
        <w:rPr>
          <w:rFonts w:ascii="Times New Roman" w:hAnsi="Times New Roman" w:cs="Times New Roman"/>
          <w:szCs w:val="28"/>
        </w:rPr>
        <w:t xml:space="preserve"> parasite</w:t>
      </w:r>
      <w:r w:rsidRPr="008E156F">
        <w:rPr>
          <w:rFonts w:ascii="Times New Roman" w:hAnsi="Times New Roman" w:cs="Times New Roman"/>
          <w:szCs w:val="28"/>
        </w:rPr>
        <w:t xml:space="preserve"> infection and social proximity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"10.1146/annurev.ecolsys.34.030102.151725", "ISBN" : "1543-592X", "ISSN" : "1543-592X", "PMID" : "4663", "abstract" : "Mammals are exposed to a diverse array of parasites and infectious\\ndiseases, many of which affect host survival and reproduction. Species\\nthat live in dense populations, large social groups, or with promiscuous\\nmating systems may be especially vulnerable to infectious diseases\\nowing to the close proximity and higher contact rates among individuals.\\nWe review the effects of host density and social contacts on parasite\\nspread and the importance of promiscuity and mating structure for\\nthe spread and evolution of sexually transmitted diseases. Host social\\norganization and mating system should influence not only parasite\\ndiversity and prevalence but may also determine the fitness advantages\\nof different transmission strategies to parasites. Because host behavior\\nand immune defenses may have evolved to reduce the spread and pathogenicity\\nof infectious diseases, we also consider selective pressures that\\nparasites may exert on host social and mating behavior and the evolutionary\\nresponses of hosts at both the immunological and behavioral levels.\\nIn examining these issues, we relate modeling results to observations\\nfrom wild populations, highlighting the similarities and differences\\namong theoretical and empirical approaches. Finally, the epidemiological\\nconsequences of host sociality are very relevant to the practical\\nissues of conserving mammalian biodiversity and understanding the\\ninteractions between extinction risk and infectious diseases.", "author" : [ { "dropping-particle" : "", "family" : "Altizer", "given" : "Sonia", "non-dropping-particle" : "", "parse-names" : false, "suffix" : "" }, { "dropping-particle" : "", "family" : "Nunn", "given" : "Cl Charles L.", "non-dropping-particle" : "", "parse-names" : false, "suffix" : "" }, { "dropping-particle" : "", "family" : "Thrall", "given" : "Ph Peter H.", "non-dropping-particle" : "", "parse-names" : false, "suffix" : "" }, { "dropping-particle" : "", "family" : "Gittleman", "given" : "John L. Jl", "non-dropping-particle" : "", "parse-names" : false, "suffix" : "" }, { "dropping-particle" : "", "family" : "Antonovics", "given" : "Janis", "non-dropping-particle" : "", "parse-names" : false, "suffix" : "" }, { "dropping-particle" : "", "family" : "Cunningham", "given" : "Aa Andrew a.", "non-dropping-particle" : "", "parse-names" : false, "suffix" : "" }, { "dropping-particle" : "", "family" : "Dobson", "given" : "Ap Andrew P. Ap", "non-dropping-particle" : "", "parse-names" : false, "suffix" : "" }, { "dropping-particle" : "", "family" : "Ezenwa", "given" : "Vanessa", "non-dropping-particle" : "", "parse-names" : false, "suffix" : "" }, { "dropping-particle" : "", "family" : "Jones", "given" : "Ke Kate E. Ke", "non-dropping-particle" : "", "parse-names" : false, "suffix" : "" }, { "dropping-particle" : "", "family" : "Pedersen", "given" : "Ab Amy B.", "non-dropping-particle" : "", "parse-names" : false, "suffix" : "" }, { "dropping-particle" : "", "family" : "Poss", "given" : "Mary", "non-dropping-particle" : "", "parse-names" : false, "suffix" : "" }, { "dropping-particle" : "", "family" : "Pulliam", "given" : "Jrc Juliet R.C. Jrc", "non-dropping-particle" : "", "parse-names" : false, "suffix" : "" } ], "container-title" : "Annual Review of Ecology, Evolution, and Systematics", "id" : "ITEM-1", "issue" : "1", "issued" : { "date-parts" : [ [ "2003" ] ] }, "page" : "517-547", "title" : "Social organization and parasite risk in mammals: Integrating theory and empirical studies", "type" : "article-journal", "volume" : "34" }, "uris" : [ "http://www.mendeley.com/documents/?uuid=01279ef7-9ff0-46ba-88b0-880452e27591" ] }, { "id" : "ITEM-2", "itemData" : { "DOI" : "10.1016/j.ijppaw.2013.09.001", "ISBN" : "2213-2244", "ISSN" : "22132244", "PMID" : "24533342", "abstract" : "Social network analysis has recently emerged as a popular tool for understanding disease transmission in host populations. Although social networks have most extensively been applied to modelling the transmission of diseases through human populations, more recently the method has been applied to wildlife populations. The majority of examples from wildlife involve modelling the transmission of contagious microbes (mainly viruses and bacteria), normally in context of understanding wildlife disease epidemics. However, a growing number of studies have used networks to explore the ecology of parasite transmission in wildlife populations for a range of endemic parasites representing a diversity of life cycles and transmission methods. This review addresses the application of network models in representing the transmission of parasites with more complex life cycles, and illustrates the way in which this approach can be used to answer ecological questions about the transmission of parasites in wildlife populations. \u00a9 2013 The Author.", "author" : [ { "dropping-particle" : "", "family" : "Godfrey", "given" : "Stephanie S.", "non-dropping-particle" : "", "parse-names" : false, "suffix" : "" } ], "container-title" : "International Journal for Parasitology: Parasites and Wildlife", "id" : "ITEM-2", "issue" : "1", "issued" : { "date-parts" : [ [ "2013" ] ] }, "page" : "235-245", "publisher" : "Australian Society for Parasitology", "title" : "Networks and the ecology of parasite transmission: A framework for wildlife parasitology", "type" : "article-journal", "volume" : "2" }, "uris" : [ "http://www.mendeley.com/documents/?uuid=851a2d1e-b87d-4452-908d-78f89e898c3a" ] }, { "id" : "ITEM-3", "itemData" : { "DOI" : "10.1371/journal.pone.0051144", "ISBN" : "1932-6203", "ISSN" : "19326203", "PMID" : "23227246", "abstract" : "In wildlife populations, group-living is thought to increase the probability of parasite transmission because contact rates increase at high host densities. Physical contact, such as social grooming, is an important component of group structure, but it can also increase the risk of exposure to infection for individuals because it provides a mechanism for transmission of potentially pathogenic organisms. Living in groups can also create variation in susceptibility to infection among individuals because circulating levels of immunosuppressive hormones like glucocorticoids often depend on an individual's position within the group's social structure. Yet, little is known about the relative roles of socially mediated exposure versus susceptibility in parasite transmission among free-living animal groups. To address this issue, we investigate the relationship between host dominance hierarchy and nematode parasite transmission among females in a wild group of Japanese macaques (Macaca fuscata yakui). We use social network analysis to describe each individual female's position within the grooming network in relation to dominance rank and relative levels of infection. Our results suggest that the number of directly-transmitted parasite species infecting each female, and the relative amount of transmission stages that one of these species sheds in faeces, both increase with dominance rank. Female centrality within the network, which shows positive associations with dominance hierarchy, is also positively associated with infection by certain parasite species, suggesting that the measured rank-bias in transmission may reflect variation in exposure rather than susceptibility. This is supported by the lack of a clear relationship between rank and faecal cortisol, as an indicator of stress, in a subset of these females. Thus, socially mediated exposure appears to be important for direct transmission of nematode parasites, lending support to the idea that a classical fitness trade-off inherent to living in groups can exist.", "author" : [ { "dropping-particle" : "", "family" : "MacIntosh", "given" : "Andrew J J", "non-dropping-particle" : "", "parse-names" : false, "suffix" : "" }, { "dropping-particle" : "", "family" : "Jacobs", "given" : "Armand", "non-dropping-particle" : "", "parse-names" : false, "suffix" : "" }, { "dropping-particle" : "", "family" : "Garcia", "given" : "C\u00e9cile", "non-dropping-particle" : "", "parse-names" : false, "suffix" : "" }, { "dropping-particle" : "", "family" : "Shimizu", "given" : "Keiko", "non-dropping-particle" : "", "parse-names" : false, "suffix" : "" }, { "dropping-particle" : "", "family" : "Mouri", "given" : "Keiko", "non-dropping-particle" : "", "parse-names" : false, "suffix" : "" }, { "dropping-particle" : "", "family" : "Huffman", "given" : "Michael A.", "non-dropping-particle" : "", "parse-names" : false, "suffix" : "" }, { "dropping-particle" : "", "family" : "Hernandez", "given" : "Alexander D.", "non-dropping-particle" : "", "parse-names" : false, "suffix" : "" } ], "container-title" : "PLoS ONE", "id" : "ITEM-3", "issue" : "12", "issued" : { "date-parts" : [ [ "2012" ] ] }, "page" : "15-21", "title" : "Monkeys in the Middle: Parasite Transmission through the Social Network of a Wild Primate", "type" : "article-journal", "volume" : "7" }, "uris" : [ "http://www.mendeley.com/documents/?uuid=fad58479-a47f-41c4-bc57-ac01311d3896" ] } ], "mendeley" : { "formattedCitation" : "(Altizer &lt;i&gt;et al.&lt;/i&gt; 2003; MacIntosh &lt;i&gt;et al.&lt;/i&gt; 2012; Godfrey 2013)", "plainTextFormattedCitation" : "(Altizer et al. 2003; MacIntosh et al. 2012; Godfrey 2013)", "previouslyFormattedCitation" : "(Altizer &lt;i&gt;et al.&lt;/i&gt; 2003; MacIntosh &lt;i&gt;et al.&lt;/i&gt; 2012; Godfrey 2013)"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(Altizer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2003; MacIntosh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2012; Godfrey 2013)</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or group size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"10.1016/j.ijppaw.2015.01.004", "ISSN" : "22132244", "author" : [ { "dropping-particle" : "", "family" : "Baines", "given" : "Lydia", "non-dropping-particle" : "", "parse-names" : false, "suffix" : "" }, { "dropping-particle" : "", "family" : "Morgan", "given" : "Eric R.", "non-dropping-particle" : "", "parse-names" : false, "suffix" : "" }, { "dropping-particle" : "", "family" : "Ofthile", "given" : "Mphoeng", "non-dropping-particle" : "", "parse-names" : false, "suffix" : "" }, { "dropping-particle" : "", "family" : "Evans", "given" : "Kate", "non-dropping-particle" : "", "parse-names" : false, "suffix" : "" } ], "container-title" : "International Journal for Parasitology: Parasites and Wildlife", "id" : "ITEM-1", "issue" : "1", "issued" : { "date-parts" : [ [ "2015" ] ] }, "page" : "43-48", "publisher" : "The Authors", "title" : "Occurrence and seasonality of internal parasite infection in elephants, Loxodonta africana, in the Okavango Delta, Botswana", "type" : "article-journal", "volume" : "4" }, "uris" : [ "http://www.mendeley.com/documents/?uuid=7348fc0c-5ce6-49b6-9c28-8895b55a5cd5" ] } ], "mendeley" : { "formattedCitation" : "(Baines &lt;i&gt;et al.&lt;/i&gt; 2015)", "plainTextFormattedCitation" : "(Baines et al. 2015)", "previouslyFormattedCitation" : "(Baines &lt;i&gt;et al.&lt;/i&gt; 2015)"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(Baines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2015)</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however this is currently untested in the Myanmar population. Thus, while it is suggested that </w:t>
      </w:r>
      <w:r w:rsidR="00B60E26" w:rsidRPr="008E156F">
        <w:rPr>
          <w:rFonts w:ascii="Times New Roman" w:hAnsi="Times New Roman" w:cs="Times New Roman"/>
          <w:szCs w:val="28"/>
        </w:rPr>
        <w:t>parasitism</w:t>
      </w:r>
      <w:r w:rsidRPr="008E156F">
        <w:rPr>
          <w:rFonts w:ascii="Times New Roman" w:hAnsi="Times New Roman" w:cs="Times New Roman"/>
          <w:szCs w:val="28"/>
        </w:rPr>
        <w:t xml:space="preserve"> mediates the development of secondary sexual characteristics in Asian elephants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"ISBN" : "0011-3891", "ISSN" : "00113891", "PMID" : "332", "abstract" : "The Hamilton and Zuk hypothesis(1) that the intensity of male ornamentation allows females to assess a male's ability to resist parasites has been much debated recently(2-12). Much of the empirical work to test this hypothesis has been with insect(2), fish(3,4), reptilian(5) or avian(6-9) hosts. In a southern Indian population, we show that the length of tusks of male Asian elephants (Elephas maximus), corrected for differences due to age, is significantly negatively correlated with intestinal parasite loads. The less aggregated distribution of parasites in this elephant population, as compared to other mammalian species, indicates that ivory poaching may have already selectively removed a significant proportion of parasite-resistant individuals, Ivory poaching which targets larger-tusked elephants may thus affect the health status of the population.", "author" : [ { "dropping-particle" : "", "family" : "Watve", "given" : "Milind G.", "non-dropping-particle" : "", "parse-names" : false, "suffix" : "" }, { "dropping-particle" : "", "family" : "Sukumar", "given" : "R.", "non-dropping-particle" : "", "parse-names" : false, "suffix" : "" } ], "container-title" : "Current Science", "id" : "ITEM-1", "issue" : "11", "issued" : { "date-parts" : [ [ "1997" ] ] }, "page" : "885-889", "title" : "Asian elephants with longer tusks have lower parasite loads", "type" : "article-journal", "volume" : "72" }, "uris" : [ "http://www.mendeley.com/documents/?uuid=538bb746-2479-4e6c-97ae-a39af156ddb8" ] } ], "mendeley" : { "formattedCitation" : "(Watve &amp; Sukumar 1997)", "plainTextFormattedCitation" : "(Watve &amp; Sukumar 1997)", "previouslyFormattedCitation" : "(Watve &amp; Sukumar 1997)"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(Watve &amp; Sukumar 1997)</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implying that trade-offs exist between immunity and reproduction, it may be likely that sociality-driven exposure has a bigger impact on </w:t>
      </w:r>
      <w:r w:rsidR="00B60E26" w:rsidRPr="008E156F">
        <w:rPr>
          <w:rFonts w:ascii="Times New Roman" w:hAnsi="Times New Roman" w:cs="Times New Roman"/>
          <w:szCs w:val="28"/>
        </w:rPr>
        <w:t>nematode burdens</w:t>
      </w:r>
      <w:r w:rsidRPr="008E156F">
        <w:rPr>
          <w:rFonts w:ascii="Times New Roman" w:hAnsi="Times New Roman" w:cs="Times New Roman"/>
          <w:szCs w:val="28"/>
        </w:rPr>
        <w:t xml:space="preserve"> in our population. Alternat</w:t>
      </w:r>
      <w:r w:rsidR="007E0FBE" w:rsidRPr="008E156F">
        <w:rPr>
          <w:rFonts w:ascii="Times New Roman" w:hAnsi="Times New Roman" w:cs="Times New Roman"/>
          <w:szCs w:val="28"/>
        </w:rPr>
        <w:t>iv</w:t>
      </w:r>
      <w:r w:rsidRPr="008E156F">
        <w:rPr>
          <w:rFonts w:ascii="Times New Roman" w:hAnsi="Times New Roman" w:cs="Times New Roman"/>
          <w:szCs w:val="28"/>
        </w:rPr>
        <w:t xml:space="preserve">ely, another explanation could be that workload, a powerful stressor influencing the timber elephant population </w:t>
      </w:r>
      <w:r w:rsidRPr="008E156F">
        <w:rPr>
          <w:rFonts w:ascii="Times New Roman" w:hAnsi="Times New Roman" w:cs="Times New Roman"/>
          <w:szCs w:val="28"/>
        </w:rPr>
        <w:fldChar w:fldCharType="begin" w:fldLock="1"/>
      </w:r>
      <w:r w:rsidR="00AB2311" w:rsidRPr="008E156F">
        <w:rPr>
          <w:rFonts w:ascii="Times New Roman" w:hAnsi="Times New Roman" w:cs="Times New Roman"/>
          <w:szCs w:val="28"/>
        </w:rPr>
        <w:instrText>ADDIN CSL_CITATION { "citationItems" : [ { "id" : "ITEM-1",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"ITEM-1", "issued" : { "date-parts" : [ [ "2015" ] ] }, "page" : "cov030", "title" : "Stress and body condition are associated with climate and demography in Asian elephants", "type" : "article-journal", "volume" : "3" }, "uris" : [ "http://www.mendeley.com/documents/?uuid=0ec589ad-b387-4df2-a5e5-79700119c8ce" ] }, { "id" : "ITEM-2", "itemData" : { "DOI" : "10.1038/srep13946", "author" : [ { "dropping-particle" : "", "family" : "Mumby", "given" : "Hannah S", "non-dropping-particle" : "", "parse-names" : false, "suffix" : "" }, { "dropping-particle" : "", "family" : "Mar", "given" : "Khyne U", "non-dropping-particle" : "", "parse-names" : false, "suffix" : "" }, { "dropping-particle" : "", "family" : "Hayward", "given" : "Adam D", "non-dropping-particle" : "", "parse-names" : false, "suffix" : "" }, { "dropping-particle" : "", "family" : "Htut", "given" : "Win", "non-dropping-particle" : "", "parse-names" : false, "suffix" : "" }, { "dropping-particle" : "", "family" : "Htut-aung", "given" : "Ye", "non-dropping-particle" : "", "parse-names" : false, "suffix" : "" } ], "container-title" : "Nature Publishing Group", "id" : "ITEM-2", "issued" : { "date-parts" : [ [ "2015" ] ] }, "page" : "1-11", "publisher" : "Nature Publishing Group", "title" : "Elephants born in the high stress season have faster reproductive ageing", "type" : "article-journal" }, "uris" : [ "http://www.mendeley.com/documents/?uuid=ce8d1b74-7a6a-4f31-82c0-01e1dfbf0b59" ] } ], "mendeley" : { "formattedCitation" : "(Mumby &lt;i&gt;et al.&lt;/i&gt; 2015b; c)", "plainTextFormattedCitation" : "(Mumby et al. 2015b; c)", "previouslyFormattedCitation" : "(Mumby &lt;i&gt;et al.&lt;/i&gt; 2015b; c)" }, "properties" : { "noteIndex" : 0 }, "schema" : "https://github.com/citation-style-language/schema/raw/master/csl-citation.json" }</w:instrText>
      </w:r>
      <w:r w:rsidRPr="008E156F">
        <w:rPr>
          <w:rFonts w:ascii="Times New Roman" w:hAnsi="Times New Roman" w:cs="Times New Roman"/>
          <w:szCs w:val="28"/>
        </w:rPr>
        <w:fldChar w:fldCharType="separate"/>
      </w:r>
      <w:r w:rsidR="008432E1" w:rsidRPr="008E156F">
        <w:rPr>
          <w:rFonts w:ascii="Times New Roman" w:hAnsi="Times New Roman" w:cs="Times New Roman"/>
          <w:noProof/>
          <w:szCs w:val="28"/>
        </w:rPr>
        <w:t xml:space="preserve">(Mumby </w:t>
      </w:r>
      <w:r w:rsidR="008432E1" w:rsidRPr="008E156F">
        <w:rPr>
          <w:rFonts w:ascii="Times New Roman" w:hAnsi="Times New Roman" w:cs="Times New Roman"/>
          <w:i/>
          <w:noProof/>
          <w:szCs w:val="28"/>
        </w:rPr>
        <w:t>et al.</w:t>
      </w:r>
      <w:r w:rsidR="008432E1" w:rsidRPr="008E156F">
        <w:rPr>
          <w:rFonts w:ascii="Times New Roman" w:hAnsi="Times New Roman" w:cs="Times New Roman"/>
          <w:noProof/>
          <w:szCs w:val="28"/>
        </w:rPr>
        <w:t xml:space="preserve"> 2015b; c)</w:t>
      </w:r>
      <w:r w:rsidRPr="008E156F">
        <w:rPr>
          <w:rFonts w:ascii="Times New Roman" w:hAnsi="Times New Roman" w:cs="Times New Roman"/>
          <w:szCs w:val="28"/>
        </w:rPr>
        <w:fldChar w:fldCharType="end"/>
      </w:r>
      <w:r w:rsidRPr="008E156F">
        <w:rPr>
          <w:rFonts w:ascii="Times New Roman" w:hAnsi="Times New Roman" w:cs="Times New Roman"/>
          <w:szCs w:val="28"/>
        </w:rPr>
        <w:t>, applies to both sexes, masking the impact of other important factors associated with host sex on infection (e.g. reproductive trade-offs, slight behavioural differences).</w:t>
      </w:r>
    </w:p>
    <w:p w:rsidR="00202DA4" w:rsidRPr="008E156F" w:rsidRDefault="00E5101C" w:rsidP="00202DA4">
      <w:pPr>
        <w:spacing w:line="480" w:lineRule="auto"/>
        <w:ind w:left="60" w:firstLine="660"/>
        <w:jc w:val="both"/>
        <w:rPr>
          <w:rFonts w:ascii="Times New Roman" w:hAnsi="Times New Roman" w:cs="Times New Roman"/>
          <w:szCs w:val="28"/>
        </w:rPr>
      </w:pPr>
      <w:r w:rsidRPr="008E156F">
        <w:rPr>
          <w:rFonts w:ascii="Times New Roman" w:hAnsi="Times New Roman" w:cs="Times New Roman"/>
          <w:szCs w:val="28"/>
        </w:rPr>
        <w:t>Season</w:t>
      </w:r>
      <w:r w:rsidR="009C7C9E" w:rsidRPr="008E156F">
        <w:rPr>
          <w:rFonts w:ascii="Times New Roman" w:hAnsi="Times New Roman" w:cs="Times New Roman"/>
          <w:szCs w:val="28"/>
        </w:rPr>
        <w:t xml:space="preserve"> can greatly </w:t>
      </w:r>
      <w:r w:rsidRPr="008E156F">
        <w:rPr>
          <w:rFonts w:ascii="Times New Roman" w:hAnsi="Times New Roman" w:cs="Times New Roman"/>
          <w:szCs w:val="28"/>
        </w:rPr>
        <w:t>a</w:t>
      </w:r>
      <w:r w:rsidR="009C7C9E" w:rsidRPr="008E156F">
        <w:rPr>
          <w:rFonts w:ascii="Times New Roman" w:hAnsi="Times New Roman" w:cs="Times New Roman"/>
          <w:szCs w:val="28"/>
        </w:rPr>
        <w:t>ffect parasite development, transmission, and host-parasite interactions</w:t>
      </w:r>
      <w:r w:rsidR="00885CBB" w:rsidRPr="008E156F">
        <w:rPr>
          <w:rFonts w:ascii="Times New Roman" w:hAnsi="Times New Roman" w:cs="Times New Roman"/>
          <w:szCs w:val="28"/>
        </w:rPr>
        <w:t>.</w:t>
      </w:r>
      <w:r w:rsidR="009C7C9E" w:rsidRPr="008E156F">
        <w:rPr>
          <w:rFonts w:ascii="Times New Roman" w:hAnsi="Times New Roman" w:cs="Times New Roman"/>
          <w:szCs w:val="28"/>
        </w:rPr>
        <w:t xml:space="preserve"> For example in the Soay sheep</w:t>
      </w:r>
      <w:r w:rsidRPr="008E156F">
        <w:rPr>
          <w:rFonts w:ascii="Times New Roman" w:hAnsi="Times New Roman" w:cs="Times New Roman"/>
          <w:szCs w:val="28"/>
        </w:rPr>
        <w:t xml:space="preserve"> </w:t>
      </w:r>
      <w:r w:rsidRPr="008E156F">
        <w:rPr>
          <w:rFonts w:ascii="Times New Roman" w:hAnsi="Times New Roman" w:cs="Times New Roman"/>
          <w:i/>
          <w:szCs w:val="28"/>
        </w:rPr>
        <w:t>Ovis aries</w:t>
      </w:r>
      <w:r w:rsidR="009C7C9E" w:rsidRPr="008E156F">
        <w:rPr>
          <w:rFonts w:ascii="Times New Roman" w:hAnsi="Times New Roman" w:cs="Times New Roman"/>
          <w:szCs w:val="28"/>
        </w:rPr>
        <w:t xml:space="preserve"> population, density of infective larvae peak in late spring and midsummer, owing to increased transmission</w:t>
      </w:r>
      <w:r w:rsidR="00885CBB" w:rsidRPr="008E156F">
        <w:rPr>
          <w:rFonts w:ascii="Times New Roman" w:hAnsi="Times New Roman" w:cs="Times New Roman"/>
          <w:szCs w:val="28"/>
        </w:rPr>
        <w:t>, which is due to new crops of</w:t>
      </w:r>
      <w:r w:rsidR="009C7C9E" w:rsidRPr="008E156F">
        <w:rPr>
          <w:rFonts w:ascii="Times New Roman" w:hAnsi="Times New Roman" w:cs="Times New Roman"/>
          <w:szCs w:val="28"/>
        </w:rPr>
        <w:t xml:space="preserve"> immunologically naive lambs</w:t>
      </w:r>
      <w:r w:rsidR="00885CBB" w:rsidRPr="008E156F">
        <w:rPr>
          <w:rFonts w:ascii="Times New Roman" w:hAnsi="Times New Roman" w:cs="Times New Roman"/>
          <w:szCs w:val="28"/>
        </w:rPr>
        <w:t xml:space="preserve"> </w:t>
      </w:r>
      <w:r w:rsidR="00885CBB" w:rsidRPr="008E156F">
        <w:rPr>
          <w:rFonts w:ascii="Times New Roman" w:hAnsi="Times New Roman" w:cs="Times New Roman"/>
          <w:szCs w:val="28"/>
        </w:rPr>
        <w:fldChar w:fldCharType="begin" w:fldLock="1"/>
      </w:r>
      <w:r w:rsidR="00885CBB" w:rsidRPr="008E156F">
        <w:rPr>
          <w:rFonts w:ascii="Times New Roman" w:hAnsi="Times New Roman" w:cs="Times New Roman"/>
          <w:szCs w:val="28"/>
        </w:rPr>
        <w:instrText>ADDIN CSL_CITATION { "citationItems" : [ { "id" : "ITEM-1", "itemData" : { "author" : [ { "dropping-particle" : "", "family" : "Wilson", "given" : "K.", "non-dropping-particle" : "", "parse-names" : false, "suffix" : "" }, { "dropping-particle" : "", "family" : "Grenfell", "given" : "B. T.", "non-dropping-particle" : "", "parse-names" : false, "suffix" : "" }, { "dropping-particle" : "", "family" : "Pilkington", "given" : "J.G.", "non-dropping-particle" : "", "parse-names" : false, "suffix" : "" }, { "dropping-particle" : "", "family" : "Boyd", "given" : "H. E. G.", "non-dropping-particle" : "", "parse-names" : false, "suffix" : "" }, { "dropping-particle" : "", "family" : "Gulland", "given" : "F M D", "non-dropping-particle" : "", "parse-names" : false, "suffix" : "" } ], "container-title" : "Soay sheep: dynamics and selection in an island population", "editor" : [ { "dropping-particle" : "", "family" : "Clutton-Brock", "given" : "T.H.", "non-dropping-particle" : "", "parse-names" : false, "suffix" : "" }, { "dropping-particle" : "", "family" : "Pemberton", "given" : "J. M.", "non-dropping-particle" : "", "parse-names" : false, "suffix" : "" } ], "id" : "ITEM-1", "issued" : { "date-parts" : [ [ "2004" ] ] }, "page" : "113-165", "publisher" : "Cambridge University Press", "publisher-place" : "Cambridge, UK", "title" : "Parasites and their impact", "type" : "chapter" }, "uris" : [ "http://www.mendeley.com/documents/?uuid=89aab555-be67-4404-af5a-fda7458ba293" ] } ], "mendeley" : { "formattedCitation" : "(Wilson &lt;i&gt;et al.&lt;/i&gt; 2004)", "plainTextFormattedCitation" : "(Wilson et al. 2004)", "previouslyFormattedCitation" : "(Wilson &lt;i&gt;et al.&lt;/i&gt; 2004)" }, "properties" : { "noteIndex" : 118 }, "schema" : "https://github.com/citation-style-language/schema/raw/master/csl-citation.json" }</w:instrText>
      </w:r>
      <w:r w:rsidR="00885CBB" w:rsidRPr="008E156F">
        <w:rPr>
          <w:rFonts w:ascii="Times New Roman" w:hAnsi="Times New Roman" w:cs="Times New Roman"/>
          <w:szCs w:val="28"/>
        </w:rPr>
        <w:fldChar w:fldCharType="separate"/>
      </w:r>
      <w:r w:rsidR="00885CBB" w:rsidRPr="008E156F">
        <w:rPr>
          <w:rFonts w:ascii="Times New Roman" w:hAnsi="Times New Roman" w:cs="Times New Roman"/>
          <w:noProof/>
          <w:szCs w:val="28"/>
        </w:rPr>
        <w:t xml:space="preserve">(Wilson </w:t>
      </w:r>
      <w:r w:rsidR="00885CBB" w:rsidRPr="008E156F">
        <w:rPr>
          <w:rFonts w:ascii="Times New Roman" w:hAnsi="Times New Roman" w:cs="Times New Roman"/>
          <w:i/>
          <w:noProof/>
          <w:szCs w:val="28"/>
        </w:rPr>
        <w:t>et al.</w:t>
      </w:r>
      <w:r w:rsidR="00885CBB" w:rsidRPr="008E156F">
        <w:rPr>
          <w:rFonts w:ascii="Times New Roman" w:hAnsi="Times New Roman" w:cs="Times New Roman"/>
          <w:noProof/>
          <w:szCs w:val="28"/>
        </w:rPr>
        <w:t xml:space="preserve"> 2004)</w:t>
      </w:r>
      <w:r w:rsidR="00885CBB" w:rsidRPr="008E156F">
        <w:rPr>
          <w:rFonts w:ascii="Times New Roman" w:hAnsi="Times New Roman" w:cs="Times New Roman"/>
          <w:szCs w:val="28"/>
        </w:rPr>
        <w:fldChar w:fldCharType="end"/>
      </w:r>
      <w:r w:rsidR="00885CBB" w:rsidRPr="008E156F">
        <w:rPr>
          <w:rFonts w:ascii="Times New Roman" w:hAnsi="Times New Roman" w:cs="Times New Roman"/>
          <w:szCs w:val="28"/>
        </w:rPr>
        <w:t>.</w:t>
      </w:r>
      <w:r w:rsidR="009C7C9E" w:rsidRPr="008E156F">
        <w:rPr>
          <w:rFonts w:ascii="Times New Roman" w:hAnsi="Times New Roman" w:cs="Times New Roman"/>
          <w:szCs w:val="28"/>
        </w:rPr>
        <w:t xml:space="preserve"> </w:t>
      </w:r>
      <w:r w:rsidR="00885CBB" w:rsidRPr="008E156F">
        <w:rPr>
          <w:rFonts w:ascii="Times New Roman" w:hAnsi="Times New Roman" w:cs="Times New Roman"/>
          <w:szCs w:val="28"/>
        </w:rPr>
        <w:t xml:space="preserve">Parasitism can also exaggerate seasonal effects and further contribute to health declines, e.g. contributing to overwinter mortality </w:t>
      </w:r>
      <w:r w:rsidR="00885CBB" w:rsidRPr="008E156F">
        <w:rPr>
          <w:rFonts w:ascii="Times New Roman" w:hAnsi="Times New Roman" w:cs="Times New Roman"/>
          <w:szCs w:val="28"/>
        </w:rPr>
        <w:fldChar w:fldCharType="begin" w:fldLock="1"/>
      </w:r>
      <w:r w:rsidR="00885CBB" w:rsidRPr="008E156F">
        <w:rPr>
          <w:rFonts w:ascii="Times New Roman" w:hAnsi="Times New Roman" w:cs="Times New Roman"/>
          <w:szCs w:val="28"/>
        </w:rPr>
        <w:instrText>ADDIN CSL_CITATION { "citationItems" : [ { "id" : "ITEM-1", "itemData" : { "DOI" : "10.1111/jfb.12009", "ISSN" : "1095-8649", "PMID" : "23398068", "abstract" : "Body condition and parasite abundance were examined in two size classes of European bitterling Rhodeus amarus during the first overwintering period in two seasons (2007-2008 and 2009-2010). Body condition of large fish did not change during winter, and increased significantly in March. From November to February, small fish showed a decreasing trend in condition. Despite a significant increase in March condition of small fish only reached the same level as before winter. Total parasite abundance increased significantly in winter in both fish size classes, reflecting a seasonal increase in monogenean infection. Large fish were parasitized significantly more than small fish during winter, but only in small fish was a negative correlation between parasite infection and condition found and a significant decrease in parasite abundance recorded after wintering, indicating mortality of heavily infected individuals with low condition during the winter. A trend for higher overwinter mortality in small fish was found under semi-experimental conditions. The decrease in condition during the winter period in small fish may reflect faster energy depletion generally expected in smaller individuals. The results indicate that parasite infection may contribute to the overwinter mortality of 0+ year R. amarus, with a stronger effect in smaller individuals.", "author" : [ { "dropping-particle" : "", "family" : "Francov\u00e1", "given" : "K", "non-dropping-particle" : "", "parse-names" : false, "suffix" : "" }, { "dropping-particle" : "", "family" : "Ondra\u010dkov\u00e1", "given" : "M", "non-dropping-particle" : "", "parse-names" : false, "suffix" : "" } ], "container-title" : "Journal of fish biology", "id" : "ITEM-1", "issue" : "2", "issued" : { "date-parts" : [ [ "2013", "2" ] ] }, "page" : "555-68", "title" : "Overwinter body condition, mortality and parasite infection in two size classes of 0+ year juvenile European bitterling Rhodeus amarus.", "type" : "article-journal", "volume" : "82" }, "uris" : [ "http://www.mendeley.com/documents/?uuid=423221a2-9d04-4b77-9707-55ecd1e3a943" ] }, { "id" : "ITEM-2", "itemData" : { "DOI" : "10.1111/j.1365-2656.2007.01321.x", "ISBN" : "1365-2656 (Electronic)\\n0021-8790 (Linking)", "ISSN" : "00218790", "PMID" : "18028357", "abstract" : "1. Populations of white-footed mice Peromyscus leucopus and deer mice Peromyscus maniculatus increase dramatically in response to food availability from oak acorn masts. These populations subsequently decline following this resource pulse, but these crashes cannot be explained solely by resource depletion, as food resources are still available as population crashes begin. 2. We hypothesized that intestinal parasites contribute to these post-mast crashes; Peromyscus are infected by many intestinal parasites that are often transmitted by density-dependent contact and can cause harm to their hosts. To test our hypothesis, we conducted a factorial experiment in natural populations by supplementing food to mimic a mast and by removal of intestinal nematodes with the drug, ivermectin. 3. Both food supplementation and the removal of intestinal nematodes lessened the rate and magnitude of the seasonal population declines as compared with control populations. However, the combination of food supplementation and removal of intestinal nematodes prevented seasonal population crashes entirely. 4. We also showed a direct effect on the condition of individuals. Faecal corticosterone levels, an indicator of the stress response, were significantly reduced in populations receiving both food supplementation and removal of intestinal nematodes. This effect was observed in autumn, before the overwinter crash observed in control populations, which may indicate that stress caused by the combination of food limitation and parasite infection is a physiological signal that predicts low winter survival and reproduction. 5. This study is one of the few to demonstrate that the interaction between resource availability and infectious disease is important for shaping host population dynamics and emphasizes that multiple factors may drive oscillations in wild animal populations.", "author" : [ { "dropping-particle" : "", "family" : "Pedersen", "given" : "Amy B.", "non-dropping-particle" : "", "parse-names" : false, "suffix" : "" }, { "dropping-particle" : "", "family" : "Greives", "given" : "Timothy J.", "non-dropping-particle" : "", "parse-names" : false, "suffix" : "" } ], "container-title" : "Journal of Animal Ecology", "id" : "ITEM-2", "issued" : { "date-parts" : [ [ "2008" ] ] }, "page" : "370-377", "title" : "The interaction of parasites and resources cause crashes in a wild mouse population", "type" : "article-journal", "volume" : "77" }, "uris" : [ "http://www.mendeley.com/documents/?uuid=40d76524-c8eb-4e29-962f-2db0951fd42a" ] }, { "id" : "ITEM-3", "itemData" : { "DOI" : "10.1002/jwmg.495", "ISBN" : "1937-2817", "ISSN" : "0022541X", "abstract" : "Biting dog lice (Trichodectes canis) were first detected on wolves (Canis lupus) in Southcentral Alaska (USA) in 1981 introduced via domestic dogs. Lice infestation expanded north via wolf dispersal to the Tanana Flats of Interior Alaska in December 2003. Effects of this ectoparasite on wolves were persistent with moderate to severe clinical signs of pediculosis lasting multiple generations. Our objectives were to evaluate the extent of lice infestation on wolves within the Tanana Flats and develop a management program that limited further transmission. We implemented a treatment method that consisted of multiple applications of oral antiparasitic ivermectin-injected baits aerially distributed at den and rendezvous sites during mid-May through August. During 20052010, we evaluated 1219 packs annually as part of a treatment group and 3 infested packs as a control. Infestation rates of treatment packs prior to treatment varied from 15% in 2005 (2 of 13), 50% in 2006 (7 of 14), 24% in 2007 (4 of 17), 5% in 2008 (1 of 19), and 0% in 20092010 (0 of 19). We treated 50%, 71%, and 75% of the infested treatment packs during 20052007, respectively. All treated packs were lice-free the winter following treatment, whereas all 3 control packs remained infested. The combination of treatment and harvest successfully eliminated the local source population of lice within 3 years and we found no evidence of lice infestation within the treatment area during the last 3 years of the study. By using this treatment method, managers can eliminate dog lice infestations of wolves in areas 13,000km2. By initiating treatment promptly after detection, transmission to unexposed nearby packs can be postponed and the local source population of lice on wolves eradicated. (c) 2013 The Wildlife Society.", "author" : [ { "dropping-particle" : "", "family" : "Gardner", "given" : "Craig L.", "non-dropping-particle" : "", "parse-names" : false, "suffix" : "" }, { "dropping-particle" : "", "family" : "Beckmen", "given" : "Kimberlee B.", "non-dropping-particle" : "", "parse-names" : false, "suffix" : "" }, { "dropping-particle" : "", "family" : "Pamperin", "given" : "Nathan J.", "non-dropping-particle" : "", "parse-names" : false, "suffix" : "" }, { "dropping-particle" : "", "family" : "Vecchio", "given" : "Patricia", "non-dropping-particle" : "Del", "parse-names" : false, "suffix" : "" } ], "container-title" : "Journal of Wildlife Management", "id" : "ITEM-3", "issue" : "3", "issued" : { "date-parts" : [ [ "2013" ] ] }, "page" : "626-632", "title" : "Experimental treatment of dog lice infestation in interior Alaska wolf packs", "type" : "article-journal", "volume" : "77" }, "uris" : [ "http://www.mendeley.com/documents/?uuid=227b7718-467f-4ed0-9bae-1bf04a5532d2" ] } ], "mendeley" : { "formattedCitation" : "(Pedersen &amp; Greives 2008; Gardner &lt;i&gt;et al.&lt;/i&gt; 2013; Francov\u00e1 &amp; Ondra\u010dkov\u00e1 2013)", "plainTextFormattedCitation" : "(Pedersen &amp; Greives 2008; Gardner et al. 2013; Francov\u00e1 &amp; Ondra\u010dkov\u00e1 2013)", "previouslyFormattedCitation" : "(Pedersen &amp; Greives 2008; Gardner &lt;i&gt;et al.&lt;/i&gt; 2013; Francov\u00e1 &amp; Ondra\u010dkov\u00e1 2013)" }, "properties" : { "noteIndex" : 118 }, "schema" : "https://github.com/citation-style-language/schema/raw/master/csl-citation.json" }</w:instrText>
      </w:r>
      <w:r w:rsidR="00885CBB" w:rsidRPr="008E156F">
        <w:rPr>
          <w:rFonts w:ascii="Times New Roman" w:hAnsi="Times New Roman" w:cs="Times New Roman"/>
          <w:szCs w:val="28"/>
        </w:rPr>
        <w:fldChar w:fldCharType="separate"/>
      </w:r>
      <w:r w:rsidR="00885CBB" w:rsidRPr="008E156F">
        <w:rPr>
          <w:rFonts w:ascii="Times New Roman" w:hAnsi="Times New Roman" w:cs="Times New Roman"/>
          <w:noProof/>
          <w:szCs w:val="28"/>
        </w:rPr>
        <w:t xml:space="preserve">(Pedersen &amp; Greives 2008; Gardner </w:t>
      </w:r>
      <w:r w:rsidR="00885CBB" w:rsidRPr="008E156F">
        <w:rPr>
          <w:rFonts w:ascii="Times New Roman" w:hAnsi="Times New Roman" w:cs="Times New Roman"/>
          <w:i/>
          <w:noProof/>
          <w:szCs w:val="28"/>
        </w:rPr>
        <w:t>et al.</w:t>
      </w:r>
      <w:r w:rsidR="00885CBB" w:rsidRPr="008E156F">
        <w:rPr>
          <w:rFonts w:ascii="Times New Roman" w:hAnsi="Times New Roman" w:cs="Times New Roman"/>
          <w:noProof/>
          <w:szCs w:val="28"/>
        </w:rPr>
        <w:t xml:space="preserve"> 2013; Francová &amp; Ondračková 2013)</w:t>
      </w:r>
      <w:r w:rsidR="00885CBB" w:rsidRPr="008E156F">
        <w:rPr>
          <w:rFonts w:ascii="Times New Roman" w:hAnsi="Times New Roman" w:cs="Times New Roman"/>
          <w:szCs w:val="28"/>
        </w:rPr>
        <w:fldChar w:fldCharType="end"/>
      </w:r>
      <w:r w:rsidR="00885CBB" w:rsidRPr="008E156F">
        <w:rPr>
          <w:rFonts w:ascii="Times New Roman" w:hAnsi="Times New Roman" w:cs="Times New Roman"/>
          <w:szCs w:val="28"/>
        </w:rPr>
        <w:t>. F</w:t>
      </w:r>
      <w:r w:rsidR="00202DA4" w:rsidRPr="008E156F">
        <w:rPr>
          <w:rFonts w:ascii="Times New Roman" w:hAnsi="Times New Roman" w:cs="Times New Roman"/>
          <w:szCs w:val="28"/>
        </w:rPr>
        <w:t xml:space="preserve">rom previous work on the working elephants, we know that seasonal variation strongly impacts upon key aspects of timber elephant life-history and ecology, including reproductive rates, survival and stress-levels </w:t>
      </w:r>
      <w:r w:rsidR="00202DA4" w:rsidRPr="008E156F">
        <w:rPr>
          <w:rFonts w:ascii="Times New Roman" w:hAnsi="Times New Roman" w:cs="Times New Roman"/>
          <w:szCs w:val="28"/>
        </w:rPr>
        <w:fldChar w:fldCharType="begin" w:fldLock="1"/>
      </w:r>
      <w:r w:rsidR="00AB2311" w:rsidRPr="008E156F">
        <w:rPr>
          <w:rFonts w:ascii="Times New Roman" w:hAnsi="Times New Roman" w:cs="Times New Roman"/>
          <w:szCs w:val="28"/>
        </w:rPr>
        <w:instrText>ADDIN CSL_CITATION { "citationItems" : [ { "id" : "ITEM-1", "itemData" : { "author" : [ { "dropping-particle" : "", "family" : "Mumby", "given" : "H. S.", "non-dropping-particle" : "", "parse-names" : false, "suffix" : "" }, { "dropping-particle" : "", "family" : "Courtiol", "given" : "A.", "non-dropping-particle" : "", "parse-names" : false, "suffix" : "" }, { "dropping-particle" : "", "family" : "Mar", "given" : "K. U.", "non-dropping-particle" : "", "parse-names" : false, "suffix" : "" }, { "dropping-particle" : "", "family" : "Lummaa", "given" : "V.", "non-dropping-particle" : "", "parse-names" : false, "suffix" : "" } ], "container-title" : "Ecology", "id" : "ITEM-1", "issue" : "5", "issued" : { "date-parts" : [ [ "2013" ] ] }, "page" : "1131-1141", "title" : "Climatic variation and age-specific survival in Asian elephants from Myanmar", "type" : "article-journal", "volume" : "94" }, "uris" : [ "http://www.mendeley.com/documents/?uuid=e270be3a-3f87-46ef-a941-ad11becda3a6" ] }, { "id" : "ITEM-2", "itemData" : { "DOI" : "10.1002/ece3.746", "author" : [ { "dropping-particle" : "", "family" : "Mumby", "given" : "Hannah S", "non-dropping-particle" : "", "parse-names" : false, "suffix" : "" }, { "dropping-particle" : "", "family" : "Courtiol", "given" : "Alexandre", "non-dropping-particle" : "", "parse-names" : false, "suffix" : "" }, { "dropping-particle" : "", "family" : "Mar", "given" : "Khyne U", "non-dropping-particle" : "", "parse-names" : false, "suffix" : "" }, { "dropping-particle" : "", "family" : "Lummaa", "given" : "Virpi", "non-dropping-particle" : "", "parse-names" : false, "suffix" : "" } ], "container-title" : "Ecology and Evolution", "id" : "ITEM-2", "issue" : "11", "issued" : { "date-parts" : [ [ "2013" ] ] }, "page" : "3794-3803", "title" : "Birth seasonality and calf mortality in a large population of Asian elephants", "type" : "article-journal", "volume" : "3" }, "uris" : [ "http://www.mendeley.com/documents/?uuid=1985ddae-af96-4e17-92ea-bf9da37d65e3" ] }, { "id" : "ITEM-3", "itemData" : { "abstract" : "Ecological conditions and stressors are known to affect mortality and fertility in many species, but their short and long-term effects in long-lived species are not well characterised. The extreme biology of elephants is an important test for evolutionary models of mammalian life history, elephants (Elephas maximus) are also endangered and populations are currently unsustainable. Here, I analyse the ecological (climate and birth season) and anthropogenic factors (work patterns) affecting 1) patterns of mortality and cause of death, 2) birth seasonality and infant mortality, 3) seasonal proximate markers of health; stress (glucocorticoids) and body weight and 4) long-term effects of birth season on lifelong reproduction and reproductive ageing. My study population is logging elephants In Myanmar, home to the world\u2019s largest captive (n=5,000) and second largest wild (n=~5,000) Asian elephant population. Currently, 2,700 elephants are engaged in logging operations conducted by the state-owned organisation Myanma Timber Enterprise (MTE). MTE has maintained a detailed elephant database covering five generations (N=8,350) and as well as historical climatic records. In addition, I collected faecal samples for glucocorticoid metabolite (stress hormone) analysis and body weight measures for 140 elephants at 3 logging camps. My results indicate than immediate survival in elephants is influenced by climate, with highest immediate survival at intermediate temperatures and high rainfall (Mumby et al. 2013b). Body weight also peaks in months with highest rainfall (Chapter 4). However, reproduction appears to follow a pathway associated with human-induced workload rather than climate, with conception rates peaking the annual rest period (Mumby et al. 2013a), and stress hormone concentration peaking at the commencement of the work season (Chapter 4). Individuals born into the \u201chigh stress\u201d months also experience higher infant mortality and a more rapid decline in age-specific reproductive rates following the peak at age 24 (Chapter 5).", "author" : [ { "dropping-particle" : "", "family" : "Mumby", "given" : "Hannah S.", "non-dropping-particle" : "", "parse-names" : false, "suffix" : "" } ], "container-title" : "PhD Thesis", "id" : "ITEM-3", "issued" : { "date-parts" : [ [ "2014" ] ] }, "publisher" : "University of Sheffield", "title" : "Stress, ecology and demography of Asian elephants", "type" : "thesis" }, "uris" : [ "http://www.mendeley.com/documents/?uuid=603222c6-3ce6-4d04-b1de-63348ae9c317" ] }, { "id" : "ITEM-4", "itemData" : { "DOI" : "10.1371/journal.pone.0032335", "ISBN" : "1932-6203", "ISSN" : "19326203", "PMID" : "22396757", "abstract" : "Juvenile mortality is a key factor influencing population growth rate in density-independent, predation-free, well-managed captive populations. Currently at least a quarter of all Asian elephants live in captivity, but both the wild and captive populations are unsustainable with the present fertility and calf mortality rates. Despite the need for detailed data on calf mortality to manage effectively populations and to minimize the need for capture from the wild, very little is known of the causes and correlates of calf mortality in Asian elephants. Here we use the world's largest multigenerational demographic dataset on a semi-captive population of Asian elephants compiled from timber camps in Myanmar to investigate the survival of calves (n = 1020) to age five born to captive-born mothers (n = 391) between 1960 and 1999. Mortality risk varied significantly across different ages and was higher for males at any age. Maternal reproductive history was associated with large differences in both stillbirth and liveborn mortality risk: first-time mothers had a higher risk of calf loss as did mothers producing another calf soon (&lt;3.7 years) after a previous birth, and when giving birth at older age. Stillbirth (4%) and pre-weaning mortality (25.6%) were considerably lower than those reported for zoo elephants and used in published population viability analyses. A large proportion of deaths were caused by accidents and lack of maternal milk/calf weakness which both might be partly preventable by supplementary feeding of mothers and calves and work reduction of high-risk mothers. Our results on Myanmar timber elephants with an extensive keeping system provide an important comparison to compromised survivorship reported in zoo elephants. They have implications for improving captive working elephant management systems in range countries and for refining population viability analyses with realistic parameter values in order to predict future population size of the Asian elephant.", "author" : [ { "dropping-particle" : "", "family" : "Mar", "given" : "Khyne U.", "non-dropping-particle" : "", "parse-names" : false, "suffix" : "" }, { "dropping-particle" : "", "family" : "Lahdenper\u00e4", "given" : "Mirkka", "non-dropping-particle" : "", "parse-names" : false, "suffix" : "" }, { "dropping-particle" : "", "family" : "Lummaa", "given" : "Virpi", "non-dropping-particle" : "", "parse-names" : false, "suffix" : "" } ], "container-title" : "PLoS ONE", "id" : "ITEM-4", "issue" : "3", "issued" : { "date-parts" : [ [ "2012" ] ] }, "page" : "1-9", "title" : "Causes and correlates of calf mortality in captive Asian elephants (elephas maximus)", "type" : "article-journal", "volume" : "7" }, "uris" : [ "http://www.mendeley.com/documents/?uuid=5888c9fb-9be9-42d2-bea0-a6e8d87341dc" ] } ], "mendeley" : { "formattedCitation" : "(Mar &lt;i&gt;et al.&lt;/i&gt; 2012; Mumby &lt;i&gt;et al.&lt;/i&gt; 2013a; b; Mumby 2014)", "plainTextFormattedCitation" : "(Mar et al. 2012; Mumby et al. 2013a; b; Mumby 2014)", "previouslyFormattedCitation" : "(Mar &lt;i&gt;et al.&lt;/i&gt; 2012; Mumby &lt;i&gt;et al.&lt;/i&gt; 2013a; b; Mumby 2014)" }, "properties" : { "noteIndex" : 0 }, "schema" : "https://github.com/citation-style-language/schema/raw/master/csl-citation.json" }</w:instrText>
      </w:r>
      <w:r w:rsidR="00202DA4" w:rsidRPr="008E156F">
        <w:rPr>
          <w:rFonts w:ascii="Times New Roman" w:hAnsi="Times New Roman" w:cs="Times New Roman"/>
          <w:szCs w:val="28"/>
        </w:rPr>
        <w:fldChar w:fldCharType="separate"/>
      </w:r>
      <w:r w:rsidR="008432E1" w:rsidRPr="008E156F">
        <w:rPr>
          <w:rFonts w:ascii="Times New Roman" w:hAnsi="Times New Roman" w:cs="Times New Roman"/>
          <w:noProof/>
          <w:szCs w:val="28"/>
        </w:rPr>
        <w:t xml:space="preserve">(Mar </w:t>
      </w:r>
      <w:r w:rsidR="008432E1" w:rsidRPr="008E156F">
        <w:rPr>
          <w:rFonts w:ascii="Times New Roman" w:hAnsi="Times New Roman" w:cs="Times New Roman"/>
          <w:i/>
          <w:noProof/>
          <w:szCs w:val="28"/>
        </w:rPr>
        <w:t>et al.</w:t>
      </w:r>
      <w:r w:rsidR="008432E1" w:rsidRPr="008E156F">
        <w:rPr>
          <w:rFonts w:ascii="Times New Roman" w:hAnsi="Times New Roman" w:cs="Times New Roman"/>
          <w:noProof/>
          <w:szCs w:val="28"/>
        </w:rPr>
        <w:t xml:space="preserve"> 2012; Mumby </w:t>
      </w:r>
      <w:r w:rsidR="008432E1" w:rsidRPr="008E156F">
        <w:rPr>
          <w:rFonts w:ascii="Times New Roman" w:hAnsi="Times New Roman" w:cs="Times New Roman"/>
          <w:i/>
          <w:noProof/>
          <w:szCs w:val="28"/>
        </w:rPr>
        <w:t>et al.</w:t>
      </w:r>
      <w:r w:rsidR="008432E1" w:rsidRPr="008E156F">
        <w:rPr>
          <w:rFonts w:ascii="Times New Roman" w:hAnsi="Times New Roman" w:cs="Times New Roman"/>
          <w:noProof/>
          <w:szCs w:val="28"/>
        </w:rPr>
        <w:t xml:space="preserve"> 2013a; b; Mumby 2014)</w:t>
      </w:r>
      <w:r w:rsidR="00202DA4" w:rsidRPr="008E156F">
        <w:rPr>
          <w:rFonts w:ascii="Times New Roman" w:hAnsi="Times New Roman" w:cs="Times New Roman"/>
          <w:szCs w:val="28"/>
        </w:rPr>
        <w:fldChar w:fldCharType="end"/>
      </w:r>
      <w:r w:rsidR="00202DA4" w:rsidRPr="008E156F">
        <w:rPr>
          <w:rFonts w:ascii="Times New Roman" w:hAnsi="Times New Roman" w:cs="Times New Roman"/>
          <w:szCs w:val="28"/>
        </w:rPr>
        <w:t xml:space="preserve">. We therefore investigated whether seasonal effects also are associated with </w:t>
      </w:r>
      <w:r w:rsidR="00B60E26" w:rsidRPr="008E156F">
        <w:rPr>
          <w:rFonts w:ascii="Times New Roman" w:hAnsi="Times New Roman" w:cs="Times New Roman"/>
          <w:szCs w:val="28"/>
        </w:rPr>
        <w:lastRenderedPageBreak/>
        <w:t xml:space="preserve">nematode infection </w:t>
      </w:r>
      <w:r w:rsidR="00202DA4" w:rsidRPr="008E156F">
        <w:rPr>
          <w:rFonts w:ascii="Times New Roman" w:hAnsi="Times New Roman" w:cs="Times New Roman"/>
          <w:szCs w:val="28"/>
        </w:rPr>
        <w:t xml:space="preserve">by sampling individuals across multiple seasons and years. Overall, </w:t>
      </w:r>
      <w:r w:rsidR="00B60E26" w:rsidRPr="008E156F">
        <w:rPr>
          <w:rFonts w:ascii="Times New Roman" w:hAnsi="Times New Roman" w:cs="Times New Roman"/>
          <w:szCs w:val="28"/>
        </w:rPr>
        <w:t xml:space="preserve">nematode </w:t>
      </w:r>
      <w:r w:rsidR="00202DA4" w:rsidRPr="008E156F">
        <w:rPr>
          <w:rFonts w:ascii="Times New Roman" w:hAnsi="Times New Roman" w:cs="Times New Roman"/>
          <w:szCs w:val="28"/>
        </w:rPr>
        <w:t>faecal egg counts were highest in December, during the middle of the cold season (November – February) and lowest in May at the end of the hot season (March –May). Collectively, the hot season yielded lowest egg counts, and the cold season the highest. In range countries such as Myanmar, strong seasonal change</w:t>
      </w:r>
      <w:r w:rsidRPr="008E156F">
        <w:rPr>
          <w:rFonts w:ascii="Times New Roman" w:hAnsi="Times New Roman" w:cs="Times New Roman"/>
          <w:szCs w:val="28"/>
        </w:rPr>
        <w:t xml:space="preserve"> may</w:t>
      </w:r>
      <w:r w:rsidR="00202DA4" w:rsidRPr="008E156F">
        <w:rPr>
          <w:rFonts w:ascii="Times New Roman" w:hAnsi="Times New Roman" w:cs="Times New Roman"/>
          <w:szCs w:val="28"/>
        </w:rPr>
        <w:t xml:space="preserve"> reflect not only variation in temperature and rainfall </w:t>
      </w:r>
      <w:r w:rsidR="00202DA4" w:rsidRPr="008E156F">
        <w:rPr>
          <w:rFonts w:ascii="Times New Roman" w:hAnsi="Times New Roman" w:cs="Times New Roman"/>
          <w:b/>
          <w:szCs w:val="28"/>
        </w:rPr>
        <w:fldChar w:fldCharType="begin" w:fldLock="1"/>
      </w:r>
      <w:r w:rsidR="00202DA4" w:rsidRPr="008E156F">
        <w:rPr>
          <w:rFonts w:ascii="Times New Roman" w:hAnsi="Times New Roman" w:cs="Times New Roman"/>
          <w:b/>
          <w:szCs w:val="28"/>
        </w:rPr>
        <w:instrText>ADDIN CSL_CITATION { "citationItems" : [ { "id" : "ITEM-1", "itemData" : { "DOI" : "10.1002/joc.2076", "ISBN" : "0899-8418", "ISSN" : "08998418", "abstract" : "Asian summer monsoon is the predominant climate system in Myanmar and nearly 90% of total rainfalls are from summer monsoon. The timing of monsoon onset is of importance to the agricultural sector and water replenishment. However, there is a lack of systematic method to detect the climatological monsoon onset dates of Myanmar. In this study, the climatology of the summer monsoon onset over Myanmar is defined using the mean pentad precipitation data of 29 stations from 1968 to 2000. As a result, the climatological monsoon onset dates over Myanmar are on 18th May (the middle date of pentad number 28) in the southern and central Myanmar and on 28th May (the middle date of pentad number 30) in the northern Myanmar. These climatological onset dates in two areas of Myanmar are confirmed by examining seven meteorological parameters of the observed station data and ERA40 re-analysis data during the period between 21st April and 9th June. Copyright. (C) 2010 Royal Meteorological Society", "author" : [ { "dropping-particle" : "", "family" : "Htway", "given" : "Ohnmar", "non-dropping-particle" : "", "parse-names" : false, "suffix" : "" }, { "dropping-particle" : "", "family" : "Matsumoto", "given" : "Jun", "non-dropping-particle" : "", "parse-names" : false, "suffix" : "" } ], "container-title" : "International Journal of Climatology", "id" : "ITEM-1", "issue" : "3", "issued" : { "date-parts" : [ [ "2011" ] ] }, "page" : "382-393", "title" : "Climatological onset dates of summer monsoon over Myanmar", "type" : "article-journal", "volume" : "31" }, "uris" : [ "http://www.mendeley.com/documents/?uuid=79f4615c-c894-4050-b7c3-33fe9b472171" ] } ], "mendeley" : { "formattedCitation" : "(Htway &amp; Matsumoto 2011)", "plainTextFormattedCitation" : "(Htway &amp; Matsumoto 2011)", "previouslyFormattedCitation" : "(Htway &amp; Matsumoto 2011)" }, "properties" : { "noteIndex" : 0 }, "schema" : "https://github.com/citation-style-language/schema/raw/master/csl-citation.json" }</w:instrText>
      </w:r>
      <w:r w:rsidR="00202DA4" w:rsidRPr="008E156F">
        <w:rPr>
          <w:rFonts w:ascii="Times New Roman" w:hAnsi="Times New Roman" w:cs="Times New Roman"/>
          <w:b/>
          <w:szCs w:val="28"/>
        </w:rPr>
        <w:fldChar w:fldCharType="separate"/>
      </w:r>
      <w:r w:rsidR="00202DA4" w:rsidRPr="008E156F">
        <w:rPr>
          <w:rFonts w:ascii="Times New Roman" w:hAnsi="Times New Roman" w:cs="Times New Roman"/>
          <w:noProof/>
          <w:szCs w:val="28"/>
        </w:rPr>
        <w:t>(Htway &amp; Matsumoto 2011)</w:t>
      </w:r>
      <w:r w:rsidR="00202DA4" w:rsidRPr="008E156F">
        <w:rPr>
          <w:rFonts w:ascii="Times New Roman" w:hAnsi="Times New Roman" w:cs="Times New Roman"/>
          <w:b/>
          <w:szCs w:val="28"/>
        </w:rPr>
        <w:fldChar w:fldCharType="end"/>
      </w:r>
      <w:r w:rsidR="00202DA4" w:rsidRPr="008E156F">
        <w:rPr>
          <w:rFonts w:ascii="Times New Roman" w:hAnsi="Times New Roman" w:cs="Times New Roman"/>
          <w:szCs w:val="28"/>
        </w:rPr>
        <w:t xml:space="preserve">, but also vast differences in vegetation cover, and consequently potential forage and feeding patterns for Asian elephants </w:t>
      </w:r>
      <w:r w:rsidR="00202DA4" w:rsidRPr="008E156F">
        <w:rPr>
          <w:sz w:val="20"/>
        </w:rPr>
        <w:fldChar w:fldCharType="begin" w:fldLock="1"/>
      </w:r>
      <w:r w:rsidR="00255D9B" w:rsidRPr="008E156F">
        <w:rPr>
          <w:rFonts w:ascii="Times New Roman" w:hAnsi="Times New Roman" w:cs="Times New Roman"/>
          <w:szCs w:val="28"/>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"id" : "ITEM-2", "itemData" : { "author" : [ { "dropping-particle" : "", "family" : "Toke Gale", "given" : "U.", "non-dropping-particle" : "", "parse-names" : false, "suffix" : "" } ], "id" : "ITEM-2", "issued" : { "date-parts" : [ [ "1974" ] ] }, "publisher" : "Trade Corporation", "publisher-place" : "Yangon, Myanmar", "title" : "Burmese Timber Elephant", "type" : "book" }, "uris" : [ "http://www.mendeley.com/documents/?uuid=70bf36e5-dfe8-41e1-b30a-fc1541c3ec48" ] } ], "mendeley" : { "formattedCitation" : "(Toke Gale 1974; Mar 2007a)", "manualFormatting" : "(Toke Gale 1974; Mar 2007)", "plainTextFormattedCitation" : "(Toke Gale 1974; Mar 2007a)", "previouslyFormattedCitation" : "(Toke Gale 1974; Mar 2007a)" }, "properties" : { "noteIndex" : 0 }, "schema" : "https://github.com/citation-style-language/schema/raw/master/csl-citation.json" }</w:instrText>
      </w:r>
      <w:r w:rsidR="00202DA4" w:rsidRPr="008E156F">
        <w:rPr>
          <w:sz w:val="20"/>
        </w:rPr>
        <w:fldChar w:fldCharType="separate"/>
      </w:r>
      <w:r w:rsidR="00960F11" w:rsidRPr="008E156F">
        <w:rPr>
          <w:rFonts w:ascii="Times New Roman" w:hAnsi="Times New Roman" w:cs="Times New Roman"/>
          <w:noProof/>
          <w:szCs w:val="28"/>
        </w:rPr>
        <w:t>(Toke Gale 1974; Mar 2007</w:t>
      </w:r>
      <w:r w:rsidR="00AB2311" w:rsidRPr="008E156F">
        <w:rPr>
          <w:rFonts w:ascii="Times New Roman" w:hAnsi="Times New Roman" w:cs="Times New Roman"/>
          <w:noProof/>
          <w:szCs w:val="28"/>
        </w:rPr>
        <w:t>)</w:t>
      </w:r>
      <w:r w:rsidR="00202DA4" w:rsidRPr="008E156F">
        <w:rPr>
          <w:sz w:val="20"/>
        </w:rPr>
        <w:fldChar w:fldCharType="end"/>
      </w:r>
      <w:r w:rsidR="00202DA4" w:rsidRPr="008E156F">
        <w:rPr>
          <w:rFonts w:ascii="Times New Roman" w:hAnsi="Times New Roman" w:cs="Times New Roman"/>
          <w:szCs w:val="28"/>
        </w:rPr>
        <w:t xml:space="preserve">. However, </w:t>
      </w:r>
      <w:r w:rsidR="00B60E26" w:rsidRPr="008E156F">
        <w:rPr>
          <w:rFonts w:ascii="Times New Roman" w:hAnsi="Times New Roman" w:cs="Times New Roman"/>
          <w:szCs w:val="28"/>
        </w:rPr>
        <w:t>nematode faecal egg counts were</w:t>
      </w:r>
      <w:r w:rsidR="00202DA4" w:rsidRPr="008E156F">
        <w:rPr>
          <w:rFonts w:ascii="Times New Roman" w:hAnsi="Times New Roman" w:cs="Times New Roman"/>
          <w:szCs w:val="28"/>
        </w:rPr>
        <w:t xml:space="preserve"> higher collectively in the cold and wet seasons where vegetation cover and foraging potential is at a maximum, and lowest in the hot season, when there is a lack of sufficiently nutritious forage </w:t>
      </w:r>
      <w:r w:rsidR="00202DA4" w:rsidRPr="008E156F">
        <w:rPr>
          <w:rFonts w:ascii="Times New Roman" w:hAnsi="Times New Roman" w:cs="Times New Roman"/>
          <w:szCs w:val="28"/>
        </w:rPr>
        <w:fldChar w:fldCharType="begin" w:fldLock="1"/>
      </w:r>
      <w:r w:rsidR="00255D9B" w:rsidRPr="008E156F">
        <w:rPr>
          <w:rFonts w:ascii="Times New Roman" w:hAnsi="Times New Roman" w:cs="Times New Roman"/>
          <w:szCs w:val="28"/>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00202DA4" w:rsidRPr="008E156F">
        <w:rPr>
          <w:rFonts w:ascii="Times New Roman" w:hAnsi="Times New Roman" w:cs="Times New Roman"/>
          <w:szCs w:val="28"/>
        </w:rPr>
        <w:fldChar w:fldCharType="separate"/>
      </w:r>
      <w:r w:rsidR="008432E1" w:rsidRPr="008E156F">
        <w:rPr>
          <w:rFonts w:ascii="Times New Roman" w:hAnsi="Times New Roman" w:cs="Times New Roman"/>
          <w:noProof/>
          <w:szCs w:val="28"/>
        </w:rPr>
        <w:t>(Mar 2007)</w:t>
      </w:r>
      <w:r w:rsidR="00202DA4" w:rsidRPr="008E156F">
        <w:rPr>
          <w:rFonts w:ascii="Times New Roman" w:hAnsi="Times New Roman" w:cs="Times New Roman"/>
          <w:szCs w:val="28"/>
        </w:rPr>
        <w:fldChar w:fldCharType="end"/>
      </w:r>
      <w:r w:rsidR="00202DA4" w:rsidRPr="008E156F">
        <w:rPr>
          <w:rFonts w:ascii="Times New Roman" w:hAnsi="Times New Roman" w:cs="Times New Roman"/>
          <w:szCs w:val="28"/>
        </w:rPr>
        <w:t xml:space="preserve">. This suggests that seasonal variation </w:t>
      </w:r>
      <w:r w:rsidR="00B60E26" w:rsidRPr="008E156F">
        <w:rPr>
          <w:rFonts w:ascii="Times New Roman" w:hAnsi="Times New Roman" w:cs="Times New Roman"/>
          <w:szCs w:val="28"/>
        </w:rPr>
        <w:t>in nematode burden</w:t>
      </w:r>
      <w:r w:rsidR="00202DA4" w:rsidRPr="008E156F">
        <w:rPr>
          <w:rFonts w:ascii="Times New Roman" w:hAnsi="Times New Roman" w:cs="Times New Roman"/>
          <w:szCs w:val="28"/>
        </w:rPr>
        <w:t xml:space="preserve"> </w:t>
      </w:r>
      <w:r w:rsidR="00B60E26" w:rsidRPr="008E156F">
        <w:rPr>
          <w:rFonts w:ascii="Times New Roman" w:hAnsi="Times New Roman" w:cs="Times New Roman"/>
          <w:szCs w:val="28"/>
        </w:rPr>
        <w:t>may be</w:t>
      </w:r>
      <w:r w:rsidR="00202DA4" w:rsidRPr="008E156F">
        <w:rPr>
          <w:rFonts w:ascii="Times New Roman" w:hAnsi="Times New Roman" w:cs="Times New Roman"/>
          <w:szCs w:val="28"/>
        </w:rPr>
        <w:t xml:space="preserve"> influenced more by environmental effects on larval development (external to the host for the majority of nematode species, </w:t>
      </w:r>
      <w:r w:rsidR="00202DA4" w:rsidRPr="008E156F">
        <w:rPr>
          <w:rFonts w:ascii="Times New Roman" w:hAnsi="Times New Roman" w:cs="Times New Roman"/>
          <w:szCs w:val="28"/>
        </w:rPr>
        <w:fldChar w:fldCharType="begin" w:fldLock="1"/>
      </w:r>
      <w:r w:rsidR="00202DA4" w:rsidRPr="008E156F">
        <w:rPr>
          <w:rFonts w:ascii="Times New Roman" w:hAnsi="Times New Roman" w:cs="Times New Roman"/>
          <w:szCs w:val="28"/>
        </w:rPr>
        <w:instrText>ADDIN CSL_CITATION { "citationItems" : [ { "id" : "ITEM-1", "itemData" : { "author" : [ { "dropping-particle" : "", "family" : "Taylor", "given" : "M A", "non-dropping-particle" : "", "parse-names" : false, "suffix" : "" }, { "dropping-particle" : "", "family" : "Coop", "given" : "Robert L", "non-dropping-particle" : "", "parse-names" : false, "suffix" : "" }, { "dropping-particle" : "", "family" : "Wall", "given" : "R A", "non-dropping-particle" : "", "parse-names" : false, "suffix" : "" } ], "id" : "ITEM-1", "issued" : { "date-parts" : [ [ "2007" ] ] }, "publisher-place" : "Chichester, UK", "title" : "Veterinary Parasitology", "type" : "book" }, "uris" : [ "http://www.mendeley.com/documents/?uuid=e4417a6c-1a70-4a43-b2ff-5675e8537cd0" ] } ], "mendeley" : { "formattedCitation" : "(Taylor &lt;i&gt;et al.&lt;/i&gt; 2007)", "manualFormatting" : "Taylor et al. 2007)", "plainTextFormattedCitation" : "(Taylor et al. 2007)", "previouslyFormattedCitation" : "(Taylor &lt;i&gt;et al.&lt;/i&gt; 2007)" }, "properties" : { "noteIndex" : 0 }, "schema" : "https://github.com/citation-style-language/schema/raw/master/csl-citation.json" }</w:instrText>
      </w:r>
      <w:r w:rsidR="00202DA4" w:rsidRPr="008E156F">
        <w:rPr>
          <w:rFonts w:ascii="Times New Roman" w:hAnsi="Times New Roman" w:cs="Times New Roman"/>
          <w:szCs w:val="28"/>
        </w:rPr>
        <w:fldChar w:fldCharType="separate"/>
      </w:r>
      <w:r w:rsidR="00202DA4" w:rsidRPr="008E156F">
        <w:rPr>
          <w:rFonts w:ascii="Times New Roman" w:hAnsi="Times New Roman" w:cs="Times New Roman"/>
          <w:noProof/>
          <w:szCs w:val="28"/>
        </w:rPr>
        <w:t xml:space="preserve">Taylor </w:t>
      </w:r>
      <w:r w:rsidR="00202DA4" w:rsidRPr="008E156F">
        <w:rPr>
          <w:rFonts w:ascii="Times New Roman" w:hAnsi="Times New Roman" w:cs="Times New Roman"/>
          <w:i/>
          <w:noProof/>
          <w:szCs w:val="28"/>
        </w:rPr>
        <w:t>et al.</w:t>
      </w:r>
      <w:r w:rsidR="00202DA4" w:rsidRPr="008E156F">
        <w:rPr>
          <w:rFonts w:ascii="Times New Roman" w:hAnsi="Times New Roman" w:cs="Times New Roman"/>
          <w:noProof/>
          <w:szCs w:val="28"/>
        </w:rPr>
        <w:t xml:space="preserve"> 2007)</w:t>
      </w:r>
      <w:r w:rsidR="00202DA4" w:rsidRPr="008E156F">
        <w:rPr>
          <w:rFonts w:ascii="Times New Roman" w:hAnsi="Times New Roman" w:cs="Times New Roman"/>
          <w:szCs w:val="28"/>
        </w:rPr>
        <w:fldChar w:fldCharType="end"/>
      </w:r>
      <w:r w:rsidR="00202DA4" w:rsidRPr="008E156F">
        <w:rPr>
          <w:rFonts w:ascii="Times New Roman" w:hAnsi="Times New Roman" w:cs="Times New Roman"/>
          <w:szCs w:val="28"/>
        </w:rPr>
        <w:t xml:space="preserve">, rather than by forage quality, and thus host nutrition and condition. While survivorship of helminth eggs and larvae has been found to be higher under moist conditions </w:t>
      </w:r>
      <w:r w:rsidR="00202DA4" w:rsidRPr="008E156F">
        <w:rPr>
          <w:rFonts w:ascii="Times New Roman" w:hAnsi="Times New Roman" w:cs="Times New Roman"/>
          <w:szCs w:val="28"/>
        </w:rPr>
        <w:fldChar w:fldCharType="begin" w:fldLock="1"/>
      </w:r>
      <w:r w:rsidR="00202DA4" w:rsidRPr="008E156F">
        <w:rPr>
          <w:rFonts w:ascii="Times New Roman" w:hAnsi="Times New Roman" w:cs="Times New Roman"/>
          <w:szCs w:val="28"/>
        </w:rPr>
        <w:instrText>ADDIN CSL_CITATION { "citationItems" : [ { "id" : "ITEM-1", "itemData" : { "DOI" : "10.1079/joh2005287", "ISBN" : "0022-149X", "ISSN" : "0022-149X", "PMID" : "16336716", "abstract" : "The influence of temperature and humidity on the survival and development of Toxocara canis eggs in an in vitro model system was investigated. Two soil samples were inoculated with T. canis eggs and maintained at 3% and 50% humidity and temperatures of 19-24 degrees C. Nine soil samples were inoculated with T. canis eggs of which three samples were kept at 4 degrees C with humidities at 3%, 15%, and 30%; three were maintained at 21 degrees C and three more were incubated at 34 degrees C, and at the same three humidity levels. Samples were monitored every 7 days for a total of 2 months, for the presence and development of eggs. With increasing temperature, the number of eggs undergoing development increased (P&lt;0.01); the number of deformed eggs decreased, the number of infective eggs increased (P&lt;0.01), and egg maturation was accelerated. A decrease in the survival of infective eggs occurred at 34 degrees C. An increase in humidity produced a rise in the number of developed eggs at all three temperatures (P&lt;0.01). This study suggests that elevated temperatures accelerated the development as well as the degradation of eggs of T. canis, whereas the range in humidity was directly correlated with egg development.", "author" : [ { "dropping-particle" : "", "family" : "Gamboa", "given" : "M I", "non-dropping-particle" : "", "parse-names" : false, "suffix" : "" } ], "container-title" : "Journal of helminthology", "id" : "ITEM-1", "issue" : "4", "issued" : { "date-parts" : [ [ "2005" ] ] }, "page" : "327-31", "title" : "Effects of temperature and humidity on the development of eggs of Toxocara canis under laboratory conditions.", "type" : "article-journal", "volume" : "79" }, "uris" : [ "http://www.mendeley.com/documents/?uuid=57886255-bbec-444d-94c2-e821837c2f33" ] } ], "mendeley" : { "formattedCitation" : "(Gamboa 2005)", "plainTextFormattedCitation" : "(Gamboa 2005)", "previouslyFormattedCitation" : "(Gamboa 2005)" }, "properties" : { "noteIndex" : 0 }, "schema" : "https://github.com/citation-style-language/schema/raw/master/csl-citation.json" }</w:instrText>
      </w:r>
      <w:r w:rsidR="00202DA4" w:rsidRPr="008E156F">
        <w:rPr>
          <w:rFonts w:ascii="Times New Roman" w:hAnsi="Times New Roman" w:cs="Times New Roman"/>
          <w:szCs w:val="28"/>
        </w:rPr>
        <w:fldChar w:fldCharType="separate"/>
      </w:r>
      <w:r w:rsidR="00202DA4" w:rsidRPr="008E156F">
        <w:rPr>
          <w:rFonts w:ascii="Times New Roman" w:hAnsi="Times New Roman" w:cs="Times New Roman"/>
          <w:noProof/>
          <w:szCs w:val="28"/>
        </w:rPr>
        <w:t>(Gamboa 2005)</w:t>
      </w:r>
      <w:r w:rsidR="00202DA4" w:rsidRPr="008E156F">
        <w:rPr>
          <w:rFonts w:ascii="Times New Roman" w:hAnsi="Times New Roman" w:cs="Times New Roman"/>
          <w:szCs w:val="28"/>
        </w:rPr>
        <w:fldChar w:fldCharType="end"/>
      </w:r>
      <w:r w:rsidR="00202DA4" w:rsidRPr="008E156F">
        <w:rPr>
          <w:rFonts w:ascii="Times New Roman" w:hAnsi="Times New Roman" w:cs="Times New Roman"/>
          <w:szCs w:val="28"/>
        </w:rPr>
        <w:t xml:space="preserve">, a study investigating infection in Asian elephants in southern India reported significantly higher </w:t>
      </w:r>
      <w:r w:rsidR="009938B5" w:rsidRPr="008E156F">
        <w:rPr>
          <w:rFonts w:ascii="Times New Roman" w:hAnsi="Times New Roman" w:cs="Times New Roman"/>
          <w:szCs w:val="28"/>
        </w:rPr>
        <w:t>helminth burdens</w:t>
      </w:r>
      <w:r w:rsidR="00202DA4" w:rsidRPr="008E156F">
        <w:rPr>
          <w:rFonts w:ascii="Times New Roman" w:hAnsi="Times New Roman" w:cs="Times New Roman"/>
          <w:szCs w:val="28"/>
        </w:rPr>
        <w:t xml:space="preserve"> in the dry seasons </w:t>
      </w:r>
      <w:r w:rsidR="00202DA4" w:rsidRPr="008E156F">
        <w:rPr>
          <w:rFonts w:ascii="Times New Roman" w:hAnsi="Times New Roman" w:cs="Times New Roman"/>
          <w:szCs w:val="28"/>
        </w:rPr>
        <w:fldChar w:fldCharType="begin" w:fldLock="1"/>
      </w:r>
      <w:r w:rsidR="00202DA4" w:rsidRPr="008E156F">
        <w:rPr>
          <w:rFonts w:ascii="Times New Roman" w:hAnsi="Times New Roman" w:cs="Times New Roman"/>
          <w:szCs w:val="28"/>
        </w:rPr>
        <w:instrText>ADDIN CSL_CITATION { "citationItems" : [ { "id" : "ITEM-1", "itemData" : { "DOI" : "10.1007/BF02705050", "ISBN" : "0250-5991", "ISSN" : "0250-5991", "PMID" : "12381877", "abstract" : "Some ecological factors that might potentially influence intestinal parasite loads in the Asian elephant (Elephas maximus Linn.) were investigated in the Nilgiris, southern India. Fresh dung samples from identified animals were analysed, and the number of eggs/g of dung used as an index of parasite load. Comparisons across seasons and habitats revealed that parasite loads were significantly higher during the dry season than the wet season, but were not different between the dry-deciduous and dry-thorn forests in either season. After accounting for the effect of age on body condition, there was no correlation between body condition, assessed visually using morphological criteria, and parasite load in either season. Individuals of different elephant herds were not characterized by distinct parasite communities in either season. When intra-individual variation was examined, samples collected from the same individual within a day differed significantly in egg densities, while the temporal variation over several weeks or months (within a season) was much less. Egg densities within dung piles were uniform, enabling a simpler collection method henceforth.", "author" : [ { "dropping-particle" : "", "family" : "Vidya", "given" : "T. N. C.", "non-dropping-particle" : "", "parse-names" : false, "suffix" : "" }, { "dropping-particle" : "", "family" : "Sukumar", "given" : "R.", "non-dropping-particle" : "", "parse-names" : false, "suffix" : "" } ], "container-title" : "Journal of Biosciences", "id" : "ITEM-1", "issue" : "5", "issued" : { "date-parts" : [ [ "2002" ] ] }, "page" : "521-528", "title" : "The effect of some ecological factors on the intestinal parasite loads of the Asian elephant (Elephas maximus) in southern India", "type" : "article-journal", "volume" : "27" }, "uris" : [ "http://www.mendeley.com/documents/?uuid=90c7571e-b097-491a-a49b-084cc5f354d3" ] } ], "mendeley" : { "formattedCitation" : "(Vidya &amp; Sukumar 2002)", "plainTextFormattedCitation" : "(Vidya &amp; Sukumar 2002)", "previouslyFormattedCitation" : "(Vidya &amp; Sukumar 2002)" }, "properties" : { "noteIndex" : 0 }, "schema" : "https://github.com/citation-style-language/schema/raw/master/csl-citation.json" }</w:instrText>
      </w:r>
      <w:r w:rsidR="00202DA4" w:rsidRPr="008E156F">
        <w:rPr>
          <w:rFonts w:ascii="Times New Roman" w:hAnsi="Times New Roman" w:cs="Times New Roman"/>
          <w:szCs w:val="28"/>
        </w:rPr>
        <w:fldChar w:fldCharType="separate"/>
      </w:r>
      <w:r w:rsidR="00202DA4" w:rsidRPr="008E156F">
        <w:rPr>
          <w:rFonts w:ascii="Times New Roman" w:hAnsi="Times New Roman" w:cs="Times New Roman"/>
          <w:noProof/>
          <w:szCs w:val="28"/>
        </w:rPr>
        <w:t>(Vidya &amp; Sukumar 2002)</w:t>
      </w:r>
      <w:r w:rsidR="00202DA4" w:rsidRPr="008E156F">
        <w:rPr>
          <w:rFonts w:ascii="Times New Roman" w:hAnsi="Times New Roman" w:cs="Times New Roman"/>
          <w:szCs w:val="28"/>
        </w:rPr>
        <w:fldChar w:fldCharType="end"/>
      </w:r>
      <w:r w:rsidR="00202DA4" w:rsidRPr="008E156F">
        <w:rPr>
          <w:rFonts w:ascii="Times New Roman" w:hAnsi="Times New Roman" w:cs="Times New Roman"/>
          <w:szCs w:val="28"/>
        </w:rPr>
        <w:t xml:space="preserve">. Furthermore, helminth eggs have been found to degrade faster at higher temperatures </w:t>
      </w:r>
      <w:r w:rsidR="00202DA4" w:rsidRPr="008E156F">
        <w:rPr>
          <w:rFonts w:ascii="Times New Roman" w:hAnsi="Times New Roman" w:cs="Times New Roman"/>
          <w:szCs w:val="28"/>
        </w:rPr>
        <w:fldChar w:fldCharType="begin" w:fldLock="1"/>
      </w:r>
      <w:r w:rsidR="00202DA4" w:rsidRPr="008E156F">
        <w:rPr>
          <w:rFonts w:ascii="Times New Roman" w:hAnsi="Times New Roman" w:cs="Times New Roman"/>
          <w:szCs w:val="28"/>
        </w:rPr>
        <w:instrText>ADDIN CSL_CITATION { "citationItems" : [ { "id" : "ITEM-1", "itemData" : { "DOI" : "10.1079/joh2005287", "ISBN" : "0022-149X", "ISSN" : "0022-149X", "PMID" : "16336716", "abstract" : "The influence of temperature and humidity on the survival and development of Toxocara canis eggs in an in vitro model system was investigated. Two soil samples were inoculated with T. canis eggs and maintained at 3% and 50% humidity and temperatures of 19-24 degrees C. Nine soil samples were inoculated with T. canis eggs of which three samples were kept at 4 degrees C with humidities at 3%, 15%, and 30%; three were maintained at 21 degrees C and three more were incubated at 34 degrees C, and at the same three humidity levels. Samples were monitored every 7 days for a total of 2 months, for the presence and development of eggs. With increasing temperature, the number of eggs undergoing development increased (P&lt;0.01); the number of deformed eggs decreased, the number of infective eggs increased (P&lt;0.01), and egg maturation was accelerated. A decrease in the survival of infective eggs occurred at 34 degrees C. An increase in humidity produced a rise in the number of developed eggs at all three temperatures (P&lt;0.01). This study suggests that elevated temperatures accelerated the development as well as the degradation of eggs of T. canis, whereas the range in humidity was directly correlated with egg development.", "author" : [ { "dropping-particle" : "", "family" : "Gamboa", "given" : "M I", "non-dropping-particle" : "", "parse-names" : false, "suffix" : "" } ], "container-title" : "Journal of helminthology", "id" : "ITEM-1", "issue" : "4", "issued" : { "date-parts" : [ [ "2005" ] ] }, "page" : "327-31", "title" : "Effects of temperature and humidity on the development of eggs of Toxocara canis under laboratory conditions.", "type" : "article-journal", "volume" : "79" }, "uris" : [ "http://www.mendeley.com/documents/?uuid=57886255-bbec-444d-94c2-e821837c2f33" ] }, { "id" : "ITEM-2", "itemData" : { "DOI" : "10.1080/09593330.2015.1092587", "ISBN" : "0959-3330", "ISSN" : "09593330", "PMID" : "26370295", "abstract" : "ABSTRACT: Safe and appropriate disposal of human waste is a basic requirement for sanitation and protection of public health. For proper sanitation and nutrient recovery, it is necessary to ensure effective treatment methods to complete pathogen destruction in excreta prior to reuse. Composting toilets convert faeces to a reusable resource such as fertilizer or humus for organic agriculture. A composting toilet for rural Burkina Faso was created by modifying a commercial model available in Japan to improve hygiene and increase food production. The toilet has shown to result in a degraded final product, but its effectiveness for pathogen destruction was unclear due to low temperatures generated from the toilet. This study aimed to sanitize compost withdrawn from the composting toilet for food production by setting post-treatment conditions. The inactivation kinetics of Ascaris suum eggs, selected as an indicator for helminth eggs, was determined during post-treatment at different temperatures (30\u00b0C, 40\u00b0C, 50\u00b0C and 60\u00b0C) with varying moisture contents (MC) (50%, 60% and 70%). The treatment of compost in a possible additional post-treatment after the composting process was tried in the laboratory test. Inactivation of A. suum eggs was fast with greater than two log reductions achieved within 2\u2005h for temperature 50\u00b0C and 50% MC and greater than three log reductions for temperature 60\u00b0C and 50% MC within 3\u00a0h. Statistical analysis showed the significant impact of temperature and moisture on the inactivation rates of A. suum eggs. The post-treatment can efficiently increase helminth eggs destruction prior to reuse. \u00a9 2015 Taylor &amp; Francis.", "author" : [ { "dropping-particle" : "", "family" : "Darimani", "given" : "H.S.a", "non-dropping-particle" : "", "parse-names" : false, "suffix" : "" }, { "dropping-particle" : "", "family" : "Ito", "given" : "R.b", "non-dropping-particle" : "", "parse-names" : false, "suffix" : "" }, { "dropping-particle" : "", "family" : "Maiga", "given" : "Y.a", "non-dropping-particle" : "", "parse-names" : false, "suffix" : "" }, { "dropping-particle" : "", "family" : "Sou", "given" : "M.a", "non-dropping-particle" : "", "parse-names" : false, "suffix" : "" }, { "dropping-particle" : "", "family" : "Funamizu", "given" : "N.b", "non-dropping-particle" : "", "parse-names" : false, "suffix" : "" }, { "dropping-particle" : "", "family" : "Maiga", "given" : "A.H.a", "non-dropping-particle" : "", "parse-names" : false, "suffix" : "" } ], "container-title" : "Environmental Technology (United Kingdom)", "id" : "ITEM-2", "issue" : "8", "issued" : { "date-parts" : [ [ "2016" ] ] }, "page" : "920-928", "title" : "Effect of post-treatment conditions on the inactivation of helminth eggs (Ascaris suum) after the composting process", "type" : "article-journal", "volume" : "37" }, "uris" : [ "http://www.mendeley.com/documents/?uuid=665e2b20-f574-4bc0-8eb1-e67108a799b3" ] } ], "mendeley" : { "formattedCitation" : "(Gamboa 2005; Darimani &lt;i&gt;et al.&lt;/i&gt; 2016)", "plainTextFormattedCitation" : "(Gamboa 2005; Darimani et al. 2016)", "previouslyFormattedCitation" : "(Gamboa 2005; Darimani &lt;i&gt;et al.&lt;/i&gt; 2016)" }, "properties" : { "noteIndex" : 0 }, "schema" : "https://github.com/citation-style-language/schema/raw/master/csl-citation.json" }</w:instrText>
      </w:r>
      <w:r w:rsidR="00202DA4" w:rsidRPr="008E156F">
        <w:rPr>
          <w:rFonts w:ascii="Times New Roman" w:hAnsi="Times New Roman" w:cs="Times New Roman"/>
          <w:szCs w:val="28"/>
        </w:rPr>
        <w:fldChar w:fldCharType="separate"/>
      </w:r>
      <w:r w:rsidR="00202DA4" w:rsidRPr="008E156F">
        <w:rPr>
          <w:rFonts w:ascii="Times New Roman" w:hAnsi="Times New Roman" w:cs="Times New Roman"/>
          <w:noProof/>
          <w:szCs w:val="28"/>
        </w:rPr>
        <w:t xml:space="preserve">(Gamboa 2005; Darimani </w:t>
      </w:r>
      <w:r w:rsidR="00202DA4" w:rsidRPr="008E156F">
        <w:rPr>
          <w:rFonts w:ascii="Times New Roman" w:hAnsi="Times New Roman" w:cs="Times New Roman"/>
          <w:i/>
          <w:noProof/>
          <w:szCs w:val="28"/>
        </w:rPr>
        <w:t>et al.</w:t>
      </w:r>
      <w:r w:rsidR="00202DA4" w:rsidRPr="008E156F">
        <w:rPr>
          <w:rFonts w:ascii="Times New Roman" w:hAnsi="Times New Roman" w:cs="Times New Roman"/>
          <w:noProof/>
          <w:szCs w:val="28"/>
        </w:rPr>
        <w:t xml:space="preserve"> 2016)</w:t>
      </w:r>
      <w:r w:rsidR="00202DA4" w:rsidRPr="008E156F">
        <w:rPr>
          <w:rFonts w:ascii="Times New Roman" w:hAnsi="Times New Roman" w:cs="Times New Roman"/>
          <w:szCs w:val="28"/>
        </w:rPr>
        <w:fldChar w:fldCharType="end"/>
      </w:r>
      <w:r w:rsidR="00202DA4" w:rsidRPr="008E156F">
        <w:rPr>
          <w:rFonts w:ascii="Times New Roman" w:hAnsi="Times New Roman" w:cs="Times New Roman"/>
          <w:szCs w:val="28"/>
        </w:rPr>
        <w:t>. Therefore, in areas such as Myanmar and India, where rainfall is substantially different in the monsoon and non-monsoon seasons coincide with the hottest and driest months, transmission of helminth propagules may be critically impaired.  However, empirical studies establishing the viability of helminth eggs and infective larvae in, and transmission through, monsoon-level water levels may help to clarify this. It should also be noted that workload is correlated with seasonal changes in the timber elephant population, with lowest infection levels observed during the hottest months which correspond to the annual rest period for working individuals (March – May). However, our dataset for our seasonal analysis included observations from calves (n = 24 measures, from 8 individuals) an</w:t>
      </w:r>
      <w:r w:rsidR="005F44A2" w:rsidRPr="008E156F">
        <w:rPr>
          <w:rFonts w:ascii="Times New Roman" w:hAnsi="Times New Roman" w:cs="Times New Roman"/>
          <w:szCs w:val="28"/>
        </w:rPr>
        <w:t xml:space="preserve">d retired adults (n = 80, from </w:t>
      </w:r>
      <w:r w:rsidR="0092611A" w:rsidRPr="008E156F">
        <w:rPr>
          <w:rFonts w:ascii="Times New Roman" w:hAnsi="Times New Roman" w:cs="Times New Roman"/>
          <w:szCs w:val="28"/>
        </w:rPr>
        <w:t>10</w:t>
      </w:r>
      <w:r w:rsidR="00202DA4" w:rsidRPr="008E156F">
        <w:rPr>
          <w:rFonts w:ascii="Times New Roman" w:hAnsi="Times New Roman" w:cs="Times New Roman"/>
          <w:szCs w:val="28"/>
        </w:rPr>
        <w:t xml:space="preserve"> individuals) who do not work, and training calves </w:t>
      </w:r>
      <w:r w:rsidR="00202DA4" w:rsidRPr="008E156F">
        <w:rPr>
          <w:rFonts w:ascii="Times New Roman" w:hAnsi="Times New Roman" w:cs="Times New Roman"/>
          <w:szCs w:val="28"/>
        </w:rPr>
        <w:lastRenderedPageBreak/>
        <w:t xml:space="preserve">under 17 years old who </w:t>
      </w:r>
      <w:r w:rsidR="005F44A2" w:rsidRPr="008E156F">
        <w:rPr>
          <w:rFonts w:ascii="Times New Roman" w:hAnsi="Times New Roman" w:cs="Times New Roman"/>
          <w:szCs w:val="28"/>
        </w:rPr>
        <w:t xml:space="preserve">only </w:t>
      </w:r>
      <w:r w:rsidR="00202DA4" w:rsidRPr="008E156F">
        <w:rPr>
          <w:rFonts w:ascii="Times New Roman" w:hAnsi="Times New Roman" w:cs="Times New Roman"/>
          <w:szCs w:val="28"/>
        </w:rPr>
        <w:t>undertake light work (n = 785, from 45 individuals). Thus, we argue our results indicate changes associated with season rather than workload.</w:t>
      </w:r>
    </w:p>
    <w:p w:rsidR="00202DA4" w:rsidRPr="008E156F" w:rsidRDefault="00202DA4" w:rsidP="00202DA4">
      <w:pPr>
        <w:spacing w:line="480" w:lineRule="auto"/>
        <w:ind w:left="60" w:firstLine="660"/>
        <w:jc w:val="both"/>
        <w:rPr>
          <w:rFonts w:ascii="Times New Roman" w:hAnsi="Times New Roman" w:cs="Times New Roman"/>
          <w:szCs w:val="28"/>
        </w:rPr>
      </w:pPr>
      <w:r w:rsidRPr="008E156F">
        <w:rPr>
          <w:rFonts w:ascii="Times New Roman" w:hAnsi="Times New Roman" w:cs="Times New Roman"/>
          <w:szCs w:val="28"/>
        </w:rPr>
        <w:tab/>
      </w:r>
      <w:r w:rsidR="00F05323" w:rsidRPr="008E156F">
        <w:rPr>
          <w:rFonts w:ascii="Times New Roman" w:hAnsi="Times New Roman" w:cs="Times New Roman"/>
          <w:szCs w:val="28"/>
        </w:rPr>
        <w:t xml:space="preserve">Finally, we </w:t>
      </w:r>
      <w:r w:rsidRPr="008E156F">
        <w:rPr>
          <w:rFonts w:ascii="Times New Roman" w:hAnsi="Times New Roman" w:cs="Times New Roman"/>
          <w:szCs w:val="28"/>
        </w:rPr>
        <w:t xml:space="preserve">investigated </w:t>
      </w:r>
      <w:r w:rsidR="009938B5" w:rsidRPr="008E156F">
        <w:rPr>
          <w:rFonts w:ascii="Times New Roman" w:hAnsi="Times New Roman" w:cs="Times New Roman"/>
          <w:szCs w:val="28"/>
        </w:rPr>
        <w:t xml:space="preserve">whether </w:t>
      </w:r>
      <w:r w:rsidRPr="008E156F">
        <w:rPr>
          <w:rFonts w:ascii="Times New Roman" w:hAnsi="Times New Roman" w:cs="Times New Roman"/>
          <w:szCs w:val="28"/>
        </w:rPr>
        <w:t xml:space="preserve">host-specific differences in </w:t>
      </w:r>
      <w:r w:rsidR="009938B5" w:rsidRPr="008E156F">
        <w:rPr>
          <w:rFonts w:ascii="Times New Roman" w:hAnsi="Times New Roman" w:cs="Times New Roman"/>
          <w:szCs w:val="28"/>
        </w:rPr>
        <w:t>nematode burdens were associated with</w:t>
      </w:r>
      <w:r w:rsidRPr="008E156F">
        <w:rPr>
          <w:rFonts w:ascii="Times New Roman" w:hAnsi="Times New Roman" w:cs="Times New Roman"/>
          <w:szCs w:val="28"/>
        </w:rPr>
        <w:t xml:space="preserve"> variation in rate of decline of weight, a proxy for elephant body condition. After accounting for seasonal differences</w:t>
      </w:r>
      <w:r w:rsidR="009938B5" w:rsidRPr="008E156F">
        <w:rPr>
          <w:rFonts w:ascii="Times New Roman" w:hAnsi="Times New Roman" w:cs="Times New Roman"/>
          <w:szCs w:val="28"/>
        </w:rPr>
        <w:t>,</w:t>
      </w:r>
      <w:r w:rsidRPr="008E156F">
        <w:rPr>
          <w:rFonts w:ascii="Times New Roman" w:hAnsi="Times New Roman" w:cs="Times New Roman"/>
          <w:szCs w:val="28"/>
        </w:rPr>
        <w:t xml:space="preserve"> we found no evidence that </w:t>
      </w:r>
      <w:r w:rsidR="009938B5" w:rsidRPr="008E156F">
        <w:rPr>
          <w:rFonts w:ascii="Times New Roman" w:hAnsi="Times New Roman" w:cs="Times New Roman"/>
          <w:szCs w:val="28"/>
        </w:rPr>
        <w:t xml:space="preserve">change in weight associated with nematode faecal egg counts varied between hosts, or that </w:t>
      </w:r>
      <w:r w:rsidRPr="008E156F">
        <w:rPr>
          <w:rFonts w:ascii="Times New Roman" w:hAnsi="Times New Roman" w:cs="Times New Roman"/>
          <w:szCs w:val="28"/>
        </w:rPr>
        <w:t>subsequent weight cha</w:t>
      </w:r>
      <w:r w:rsidR="005F44A2" w:rsidRPr="008E156F">
        <w:rPr>
          <w:rFonts w:ascii="Times New Roman" w:hAnsi="Times New Roman" w:cs="Times New Roman"/>
          <w:szCs w:val="28"/>
        </w:rPr>
        <w:t xml:space="preserve">nge </w:t>
      </w:r>
      <w:r w:rsidR="009938B5" w:rsidRPr="008E156F">
        <w:rPr>
          <w:rFonts w:ascii="Times New Roman" w:hAnsi="Times New Roman" w:cs="Times New Roman"/>
          <w:szCs w:val="28"/>
        </w:rPr>
        <w:t xml:space="preserve">was effected by prior nematode burdens </w:t>
      </w:r>
      <w:r w:rsidR="005F44A2" w:rsidRPr="008E156F">
        <w:rPr>
          <w:rFonts w:ascii="Times New Roman" w:hAnsi="Times New Roman" w:cs="Times New Roman"/>
          <w:szCs w:val="28"/>
        </w:rPr>
        <w:t>in any season.</w:t>
      </w:r>
      <w:r w:rsidRPr="008E156F">
        <w:rPr>
          <w:rFonts w:ascii="Times New Roman" w:hAnsi="Times New Roman" w:cs="Times New Roman"/>
          <w:szCs w:val="28"/>
        </w:rPr>
        <w:t xml:space="preserve"> Furthermore, we found no support that </w:t>
      </w:r>
      <w:r w:rsidR="009938B5" w:rsidRPr="008E156F">
        <w:rPr>
          <w:rFonts w:ascii="Times New Roman" w:hAnsi="Times New Roman" w:cs="Times New Roman"/>
          <w:szCs w:val="28"/>
        </w:rPr>
        <w:t>nematode burdens</w:t>
      </w:r>
      <w:r w:rsidRPr="008E156F">
        <w:rPr>
          <w:rFonts w:ascii="Times New Roman" w:hAnsi="Times New Roman" w:cs="Times New Roman"/>
          <w:szCs w:val="28"/>
        </w:rPr>
        <w:t xml:space="preserve"> were significantly affected by previous we</w:t>
      </w:r>
      <w:r w:rsidR="005F44A2" w:rsidRPr="008E156F">
        <w:rPr>
          <w:rFonts w:ascii="Times New Roman" w:hAnsi="Times New Roman" w:cs="Times New Roman"/>
          <w:szCs w:val="28"/>
        </w:rPr>
        <w:t>ight in the cold or hot season. During the monsoon season only,</w:t>
      </w:r>
      <w:r w:rsidR="009938B5" w:rsidRPr="008E156F">
        <w:rPr>
          <w:rFonts w:ascii="Times New Roman" w:hAnsi="Times New Roman" w:cs="Times New Roman"/>
          <w:szCs w:val="28"/>
        </w:rPr>
        <w:t xml:space="preserve"> nematode burdens</w:t>
      </w:r>
      <w:r w:rsidRPr="008E156F">
        <w:rPr>
          <w:rFonts w:ascii="Times New Roman" w:hAnsi="Times New Roman" w:cs="Times New Roman"/>
          <w:szCs w:val="28"/>
        </w:rPr>
        <w:t xml:space="preserve"> marginally decreased in elephants who had gained weight in the month of sampling,</w:t>
      </w:r>
      <w:r w:rsidR="005F44A2" w:rsidRPr="008E156F">
        <w:rPr>
          <w:rFonts w:ascii="Times New Roman" w:hAnsi="Times New Roman" w:cs="Times New Roman"/>
          <w:szCs w:val="28"/>
        </w:rPr>
        <w:t xml:space="preserve"> as compared to the month prior</w:t>
      </w:r>
      <w:r w:rsidRPr="008E156F">
        <w:rPr>
          <w:rFonts w:ascii="Times New Roman" w:hAnsi="Times New Roman" w:cs="Times New Roman"/>
          <w:szCs w:val="28"/>
        </w:rPr>
        <w:t>. Body weight is recognised as an accurate proxy for host condition</w:t>
      </w:r>
      <w:r w:rsidR="004218AB" w:rsidRPr="008E156F">
        <w:rPr>
          <w:rFonts w:ascii="Times New Roman" w:hAnsi="Times New Roman" w:cs="Times New Roman"/>
          <w:szCs w:val="28"/>
        </w:rPr>
        <w:t xml:space="preserve"> in other aspects of elephant life history</w:t>
      </w:r>
      <w:r w:rsidR="009F0243" w:rsidRPr="008E156F">
        <w:rPr>
          <w:rFonts w:ascii="Times New Roman" w:hAnsi="Times New Roman" w:cs="Times New Roman"/>
          <w:szCs w:val="28"/>
        </w:rPr>
        <w:t>, but</w:t>
      </w:r>
      <w:r w:rsidRPr="008E156F">
        <w:rPr>
          <w:rFonts w:ascii="Times New Roman" w:hAnsi="Times New Roman" w:cs="Times New Roman"/>
          <w:szCs w:val="28"/>
        </w:rPr>
        <w:t xml:space="preserve"> is subject to strong seasonal effects </w:t>
      </w:r>
      <w:r w:rsidRPr="008E156F">
        <w:rPr>
          <w:rFonts w:ascii="Times New Roman" w:hAnsi="Times New Roman" w:cs="Times New Roman"/>
          <w:szCs w:val="28"/>
        </w:rPr>
        <w:fldChar w:fldCharType="begin" w:fldLock="1"/>
      </w:r>
      <w:r w:rsidR="00AB2311" w:rsidRPr="008E156F">
        <w:rPr>
          <w:rFonts w:ascii="Times New Roman" w:hAnsi="Times New Roman" w:cs="Times New Roman"/>
          <w:szCs w:val="28"/>
        </w:rPr>
        <w:instrText>ADDIN CSL_CITATION { "citationItems" : [ { "id" : "ITEM-1",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"ITEM-1", "issued" : { "date-parts" : [ [ "2015" ] ] }, "page" : "cov030", "title" : "Stress and body condition are associated with climate and demography in Asian elephants", "type" : "article-journal", "volume" : "3" }, "uris" : [ "http://www.mendeley.com/documents/?uuid=0ec589ad-b387-4df2-a5e5-79700119c8ce" ] } ], "mendeley" : { "formattedCitation" : "(Mumby &lt;i&gt;et al.&lt;/i&gt; 2015c)", "plainTextFormattedCitation" : "(Mumby et al. 2015c)", "previouslyFormattedCitation" : "(Mumby &lt;i&gt;et al.&lt;/i&gt; 2015c)" }, "properties" : { "noteIndex" : 0 }, "schema" : "https://github.com/citation-style-language/schema/raw/master/csl-citation.json" }</w:instrText>
      </w:r>
      <w:r w:rsidRPr="008E156F">
        <w:rPr>
          <w:rFonts w:ascii="Times New Roman" w:hAnsi="Times New Roman" w:cs="Times New Roman"/>
          <w:szCs w:val="28"/>
        </w:rPr>
        <w:fldChar w:fldCharType="separate"/>
      </w:r>
      <w:r w:rsidR="008432E1" w:rsidRPr="008E156F">
        <w:rPr>
          <w:rFonts w:ascii="Times New Roman" w:hAnsi="Times New Roman" w:cs="Times New Roman"/>
          <w:noProof/>
          <w:szCs w:val="28"/>
        </w:rPr>
        <w:t xml:space="preserve">(Mumby </w:t>
      </w:r>
      <w:r w:rsidR="008432E1" w:rsidRPr="008E156F">
        <w:rPr>
          <w:rFonts w:ascii="Times New Roman" w:hAnsi="Times New Roman" w:cs="Times New Roman"/>
          <w:i/>
          <w:noProof/>
          <w:szCs w:val="28"/>
        </w:rPr>
        <w:t>et al.</w:t>
      </w:r>
      <w:r w:rsidR="008432E1" w:rsidRPr="008E156F">
        <w:rPr>
          <w:rFonts w:ascii="Times New Roman" w:hAnsi="Times New Roman" w:cs="Times New Roman"/>
          <w:noProof/>
          <w:szCs w:val="28"/>
        </w:rPr>
        <w:t xml:space="preserve"> 2015c)</w:t>
      </w:r>
      <w:r w:rsidRPr="008E156F">
        <w:rPr>
          <w:rFonts w:ascii="Times New Roman" w:hAnsi="Times New Roman" w:cs="Times New Roman"/>
          <w:szCs w:val="28"/>
        </w:rPr>
        <w:fldChar w:fldCharType="end"/>
      </w:r>
      <w:r w:rsidRPr="008E156F">
        <w:rPr>
          <w:rFonts w:ascii="Times New Roman" w:hAnsi="Times New Roman" w:cs="Times New Roman"/>
          <w:szCs w:val="28"/>
        </w:rPr>
        <w:t>, which we account</w:t>
      </w:r>
      <w:r w:rsidR="00E257F5" w:rsidRPr="008E156F">
        <w:rPr>
          <w:rFonts w:ascii="Times New Roman" w:hAnsi="Times New Roman" w:cs="Times New Roman"/>
          <w:szCs w:val="28"/>
        </w:rPr>
        <w:t xml:space="preserve"> for</w:t>
      </w:r>
      <w:r w:rsidRPr="008E156F">
        <w:rPr>
          <w:rFonts w:ascii="Times New Roman" w:hAnsi="Times New Roman" w:cs="Times New Roman"/>
          <w:szCs w:val="28"/>
        </w:rPr>
        <w:t xml:space="preserve"> in our analysis by running separate </w:t>
      </w:r>
      <w:r w:rsidR="004218AB" w:rsidRPr="008E156F">
        <w:rPr>
          <w:rFonts w:ascii="Times New Roman" w:hAnsi="Times New Roman" w:cs="Times New Roman"/>
          <w:szCs w:val="28"/>
        </w:rPr>
        <w:t>models per season. Body weight</w:t>
      </w:r>
      <w:r w:rsidRPr="008E156F">
        <w:rPr>
          <w:rFonts w:ascii="Times New Roman" w:hAnsi="Times New Roman" w:cs="Times New Roman"/>
          <w:szCs w:val="28"/>
        </w:rPr>
        <w:t xml:space="preserve"> has </w:t>
      </w:r>
      <w:r w:rsidR="004218AB" w:rsidRPr="008E156F">
        <w:rPr>
          <w:rFonts w:ascii="Times New Roman" w:hAnsi="Times New Roman" w:cs="Times New Roman"/>
          <w:szCs w:val="28"/>
        </w:rPr>
        <w:t xml:space="preserve">also been  used as a proxy for host condition and </w:t>
      </w:r>
      <w:r w:rsidRPr="008E156F">
        <w:rPr>
          <w:rFonts w:ascii="Times New Roman" w:hAnsi="Times New Roman" w:cs="Times New Roman"/>
          <w:szCs w:val="28"/>
        </w:rPr>
        <w:t xml:space="preserve"> linked to heterogeneity in infection in other host taxa </w:t>
      </w:r>
      <w:r w:rsidRPr="008E156F">
        <w:rPr>
          <w:rFonts w:ascii="Times New Roman" w:hAnsi="Times New Roman" w:cs="Times New Roman"/>
          <w:szCs w:val="28"/>
        </w:rPr>
        <w:fldChar w:fldCharType="begin" w:fldLock="1"/>
      </w:r>
      <w:r w:rsidR="00255D9B" w:rsidRPr="008E156F">
        <w:rPr>
          <w:rFonts w:ascii="Times New Roman" w:hAnsi="Times New Roman" w:cs="Times New Roman"/>
          <w:szCs w:val="28"/>
        </w:rPr>
        <w:instrText>ADDIN CSL_CITATION { "citationItems" : [ { "id" : "ITEM-1", "itemData" : { "DOI" : "10.1371/journal.pbio.1001917", "ISBN" : "1545-7885", "ISSN" : "15457885", "PMID" : "25072883", "abstract" : "Hosts may mitigate the impact of parasites by two broad strategies: resistance, which limits parasite burden, and tolerance, which limits the fitness or health cost of increasing parasite burden. The degree and causes of variation in both resistance and tolerance are expected to influence host-parasite evolutionary and epidemiological dynamics and inform disease management, yet very little empirical work has addressed tolerance in wild vertebrates. Here, we applied random regression models to longitudinal data from an unmanaged population of Soay sheep to estimate individual tolerance, defined as the rate of decline in body weight with increasing burden of highly prevalent gastrointestinal nematode parasites. On average, individuals lost weight as parasite burden increased, but whereas some lost weight slowly as burden increased (exhibiting high tolerance), other individuals lost weight significantly more rapidly (exhibiting low tolerance). We then investigated associations between tolerance and fitness using selection gradients that accounted for selection on correlated traits, including body weight. We found evidence for positive phenotypic selection on tolerance: on average, individuals who lost weight more slowly with increasing parasite burden had higher lifetime breeding success. This variation did not have an additive genetic basis. These results reveal that selection on tolerance operates under natural conditions. They also support theoretical predictions for the erosion of additive genetic variance of traits under strong directional selection and fixation of genes conferring tolerance. Our findings provide the first evidence of selection on individual tolerance of infection in animals and suggest practical applications in animal and human disease management in the face of highly prevalent parasites.", "author" : [ { "dropping-particle" : "", "family" : "Hayward", "given" : "Adam D.", "non-dropping-particle" : "", "parse-names" : false, "suffix" : "" }, { "dropping-particle" : "", "family" : "Nussey", "given" : "Daniel H.", "non-dropping-particle" : "", "parse-names" : false, "suffix" : "" }, { "dropping-particle" : "", "family" : "Wilson", "given" : "Alastair J.", "non-dropping-particle" : "", "parse-names" : false, "suffix" : "" }, { "dropping-particle" : "", "family" : "Berenos", "given" : "Camillo", "non-dropping-particle" : "", "parse-names" : false, "suffix" : "" }, { "dropping-particle" : "", "family" : "Pilkington", "given" : "Jill G.", "non-dropping-particle" : "", "parse-names" : false, "suffix" : "" }, { "dropping-particle" : "", "family" : "Watt", "given" : "Kathryn A.", "non-dropping-particle" : "", "parse-names" : false, "suffix" : "" }, { "dropping-particle" : "", "family" : "Pemberton", "given" : "Josephine M.", "non-dropping-particle" : "", "parse-names" : false, "suffix" : "" }, { "dropping-particle" : "", "family" : "Graham", "given" : "Andrea L.", "non-dropping-particle" : "", "parse-names" : false, "suffix" : "" } ], "container-title" : "PLoS Biology", "id" : "ITEM-1", "issue" : "7", "issued" : { "date-parts" : [ [ "2014" ] ] }, "page" : "1-13", "title" : "Natural Selection on Individual Variation in Tolerance of Gastrointestinal Nematode Infection", "type" : "article-journal", "volume" : "12" }, "uris" : [ "http://www.mendeley.com/documents/?uuid=e4f6a92c-88fb-4c6e-86c0-6bae128f346e" ] }, { "id" : "ITEM-2", "itemData" : { "DOI" : "10.1016/j.zool.2016.05.011", "ISBN" : "3147471896", "ISSN" : "09442006", "PMID" : "25653388", "abstract" : "Tolerance, the ability of a host to limit the negative fitness effects of a given parasite load, is now recognised as an important host defence strategy in animals. Together with resistance, the ability of a host to limit parasite load, these two host strategies represent two disparate host responses to parasites, each with different predicted evolutionary consequences: resistance is predicted to reduce parasite prevalence, whereas tolerance could be neutral towards, or increase, parasite prevalence in a population. The distinction between these two strategies might have far-reaching epidemiological consequences. Classically, a reaction norm defines host tolerance because it depicts the change in host fitness as a function of parasite load, where a shallow negative slope indicates that host fitness slowly deteriorates as parasite load increases (i.e., high tolerance). Despite the fact that tolerance was only recently acknowledged to be an important component in an animal's immune repertoire, it is frequently referenced, so our aim is to emphasise the current advances on the topic. We begin by summarising the ways in which biologists measure the two components of tolerance, parasite load and fitness, as well as the ways in which the concept has been defined (i.e., point and range tolerance). It is common to test for variation in host tolerance according to intrinsic, innate factors, where variation exists among populations, genders or genotypes. Such variation in tolerance is pervasive across animal taxa, and we briefly review some of the mechanistic bases of variation that have recently begun to be explored. Three further novel advancements in the tolerance field are the appreciation of the role of extrinsic, environmental factors on tolerance, host tolerance in multi-host???parasite systems and individual-based approaches to tolerance measures. We explore these topics using recent examples and suggest some future perspectives. It is becoming increasingly clear that an appreciation of tolerance as a defence strategy can provide significant insights into how hosts coexist with parasites.", "author" : [ { "dropping-particle" : "", "family" : "Kutzer", "given" : "Megan A M", "non-dropping-particle" : "", "parse-names" : false, "suffix" : "" }, { "dropping-particle" : "", "family" : "Armitage", "given" : "Sophie A O", "non-dropping-particle" : "", "parse-names" : false, "suffix" : "" } ], "container-title" : "Zoology", "id" : "ITEM-2", "issue" : "4", "issued" : { "date-parts" : [ [ "2016" ] ] }, "page" : "281-289", "publisher" : "Elsevier GmbH.", "title" : "Maximising fitness in the face of parasites: a review of host tolerance", "type" : "article-journal", "volume" : "119" }, "uris" : [ "http://www.mendeley.com/documents/?uuid=e77c0f5b-2320-4cbb-8427-dd110be88893" ] } ], "mendeley" : { "formattedCitation" : "(Hayward &lt;i&gt;et al.&lt;/i&gt; 2014d; Kutzer &amp; Armitage 2016)", "manualFormatting" : "(Hayward et al. 2014c; Kutzer &amp; Armitage 2016)", "plainTextFormattedCitation" : "(Hayward et al. 2014d; Kutzer &amp; Armitage 2016)", "previouslyFormattedCitation" : "(Hayward &lt;i&gt;et al.&lt;/i&gt; 2014d; Kutzer &amp; Armitage 2016)" }, "properties" : { "noteIndex" : 0 }, "schema" : "https://github.com/citation-style-language/schema/raw/master/csl-citation.json" }</w:instrText>
      </w:r>
      <w:r w:rsidRPr="008E156F">
        <w:rPr>
          <w:rFonts w:ascii="Times New Roman" w:hAnsi="Times New Roman" w:cs="Times New Roman"/>
          <w:szCs w:val="28"/>
        </w:rPr>
        <w:fldChar w:fldCharType="separate"/>
      </w:r>
      <w:r w:rsidR="00AB2311" w:rsidRPr="008E156F">
        <w:rPr>
          <w:rFonts w:ascii="Times New Roman" w:hAnsi="Times New Roman" w:cs="Times New Roman"/>
          <w:noProof/>
          <w:szCs w:val="28"/>
        </w:rPr>
        <w:t xml:space="preserve">(Hayward </w:t>
      </w:r>
      <w:r w:rsidR="00AB2311" w:rsidRPr="008E156F">
        <w:rPr>
          <w:rFonts w:ascii="Times New Roman" w:hAnsi="Times New Roman" w:cs="Times New Roman"/>
          <w:i/>
          <w:noProof/>
          <w:szCs w:val="28"/>
        </w:rPr>
        <w:t>et al.</w:t>
      </w:r>
      <w:r w:rsidR="00AB2311" w:rsidRPr="008E156F">
        <w:rPr>
          <w:rFonts w:ascii="Times New Roman" w:hAnsi="Times New Roman" w:cs="Times New Roman"/>
          <w:noProof/>
          <w:szCs w:val="28"/>
        </w:rPr>
        <w:t xml:space="preserve"> 2014</w:t>
      </w:r>
      <w:r w:rsidR="00634CD4" w:rsidRPr="008E156F">
        <w:rPr>
          <w:rFonts w:ascii="Times New Roman" w:hAnsi="Times New Roman" w:cs="Times New Roman"/>
          <w:noProof/>
          <w:szCs w:val="28"/>
        </w:rPr>
        <w:t>c</w:t>
      </w:r>
      <w:r w:rsidR="00AB2311" w:rsidRPr="008E156F">
        <w:rPr>
          <w:rFonts w:ascii="Times New Roman" w:hAnsi="Times New Roman" w:cs="Times New Roman"/>
          <w:noProof/>
          <w:szCs w:val="28"/>
        </w:rPr>
        <w:t>; Kutzer &amp; Armitage 2016)</w:t>
      </w:r>
      <w:r w:rsidRPr="008E156F">
        <w:rPr>
          <w:rFonts w:ascii="Times New Roman" w:hAnsi="Times New Roman" w:cs="Times New Roman"/>
          <w:szCs w:val="28"/>
        </w:rPr>
        <w:fldChar w:fldCharType="end"/>
      </w:r>
      <w:r w:rsidR="00E257F5" w:rsidRPr="008E156F">
        <w:rPr>
          <w:rFonts w:ascii="Times New Roman" w:hAnsi="Times New Roman" w:cs="Times New Roman"/>
          <w:szCs w:val="28"/>
        </w:rPr>
        <w:t>, including</w:t>
      </w:r>
      <w:r w:rsidRPr="008E156F">
        <w:rPr>
          <w:rFonts w:ascii="Times New Roman" w:hAnsi="Times New Roman" w:cs="Times New Roman"/>
          <w:szCs w:val="28"/>
        </w:rPr>
        <w:t xml:space="preserve"> Norwegian moose </w:t>
      </w:r>
      <w:r w:rsidRPr="008E156F">
        <w:rPr>
          <w:rFonts w:ascii="Times New Roman" w:hAnsi="Times New Roman" w:cs="Times New Roman"/>
          <w:i/>
          <w:szCs w:val="28"/>
        </w:rPr>
        <w:t xml:space="preserve">Alces alces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"10.1016/j.ijppaw.2014.12.005", "ISSN" : "22132244", "PMID" : "25830105", "abstract" : "Many health surveillance programs for wild cervids do not include routine parasite screening despite evidence that gastrointestinal parasites can affect wildlife population dynamics by influencing host fecundity and survival. Slaughter weights of moose in some regions of Norway have been decreasing over recent decades but any role of parasites has not yet been considered. We investigated parasite faunal diversity of moose in Hedmark, SE Norway, by faecal analysis and identification of adult abomasal and caecal nematodes during the autumn hunting season. We related parasite prevalence and abundance to estimates of body condition, gender and age. We identified 11 parasite groups. Moose had high abomasal gastrointestinal nematode (GIN) burdens and all individuals were infected. Ostertagia antipini and Spiculopteragia alcis were the most prevalent abomasal GINs identified. O. leptospicularis and Telodorsagia circumcincta were also identified in the abomasa while a range of other GIN and Moniezia sp. eggs, and coccidia, Dictyocaulus sp. and Protostrongylid larvae were found in faeces.Female moose had higher mean abomasal nematode counts than males, particularly among adults. However, adult males had higher faecal egg counts than adult females which may reflect reduction in faecal volume with concentration of eggs among males during the rut. We found no strong evidence for the development of acquired immunity to abomasal nematodes with age, although there was a higher Protostrongylid and Moniezia infection prevalence in younger animals. High burdens of several parasites were associated with poor body condition in terms of slaughter weight relative to skeletal size but unrelated to visually evaluated fat reserves. Given findings from earlier experimental studies, our results imply sub-clinical effects of GI parasite infection on host condition. Managers should be aware that autumn faecal egg counts and field assessments of fat reserves may not be reliable indicators of parasitism and may underestimate impacts on wildlife populations.", "author" : [ { "dropping-particle" : "", "family" : "Davidson", "given" : "Rebecca K.", "non-dropping-particle" : "", "parse-names" : false, "suffix" : "" }, { "dropping-particle" : "", "family" : "Li\u010dina", "given" : "Tina", "non-dropping-particle" : "", "parse-names" : false, "suffix" : "" }, { "dropping-particle" : "", "family" : "Gorini", "given" : "Lucrezia", "non-dropping-particle" : "", "parse-names" : false, "suffix" : "" }, { "dropping-particle" : "", "family" : "Milner", "given" : "Jos M.", "non-dropping-particle" : "", "parse-names" : false, "suffix" : "" } ], "container-title" : "International Journal for Parasitology: Parasites and Wildlife", "id" : "ITEM-1", "issued" : { "date-parts" : [ [ "2015" ] ] }, "page" : "29-36", "title" : "Endoparasites in a Norwegian moose (Alces alces) population - Faunal diversity, abundance and body condition", "type" : "article-journal", "volume" : "4" }, "uris" : [ "http://www.mendeley.com/documents/?uuid=7d7dbf41-cf78-4b68-a045-f745f7f477fe" ] } ], "mendeley" : { "formattedCitation" : "(Davidson &lt;i&gt;et al.&lt;/i&gt; 2015)", "plainTextFormattedCitation" : "(Davidson et al. 2015)", "previouslyFormattedCitation" : "(Davidson &lt;i&gt;et al.&lt;/i&gt; 2015)"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(Davidson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2015)</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Soay sheep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 xml:space="preserve">ADDIN CSL_CITATION { "citationItems" : [ { "id" : "ITEM-1", "itemData" : { "DOI" : "10.1111/j.0014-3820.2001.tb01326.x", "ISBN" : "1558-5646", "ISSN" : "0014-3820", "PMID" : "11761070", "abstract" : "Parasite resistance and body size are subject to directional natural selection in a population of feral Soay sheep (Ovis aries) on the island of St. Kilda, Scotland. Classical evolutionary theory predicts that directional selection should erode additive genetic variation and favor the maintenance of alleles that have negative pleiotropic effects on other traits associated with fitness. Contrary to these predictions, in this study we show that there is considerable additive genetic variation for both parasite resistance, measured as fecal egg count (FEC), and body size, measured as weight and hindleg length, and that there are positive genetic correlations between parasite resistance and body size in both sexes. Body size traits had higher heritabilities than parasite resistance. This was not due to low levels of additive genetic variation for parasite resistance, but was a consequence of high levels of residual variance in FEC. Measured as coefficients of variation, levels of additive genetic variation for FEC were actually higher than for weight or hindleg length. High levels of additive genetic variation for parasite resistance may be maintained by a number of mechanisms including high mutational input, balancing selection, antagonistic pleiotropy, and host-parasite coevolution. The positive genetic correlation between parasite resistance and body size, a trait also subject to sexual selection in males, suggests that parasite resistance and growth are not traded off in Soay sheep, but rather that genetically resistant individuals also experience superior growth.", "author" : [ { "dropping-particle" : "", "family" : "Coltman", "given" : "D.W.", "non-dropping-particle" : "", "parse-names" : false, "suffix" : "" }, { "dropping-particle" : "", "family" : "Pilkington", "given" : "J.", "non-dropping-particle" : "", "parse-names" : false, "suffix" : "" }, { "dropping-particle" : "", "family" : "Kruuk", "given" : "L.E.B.", "non-dropping-particle" : "", "parse-names" : false, "suffix" : "" }, { "dropping-particle" : "", "family" : "Wilson", "given" : ".", "non-dropping-particle" : "", "parse-names" : false, "suffix" : "" }, { "dropping-particle" : "", "family" : "Pemberton", "given" : "J.M.", "non-dropping-particle" : "", "parse-names" : false, "suffix" : "" } ], "container-title" : "Evolution", "id" : "ITEM-1", "issue" : "10", "issued" : { "date-parts" : [ [ "2001" ] ] }, "page" : "2116-2125", "title" : "Positive Genetic Correlation between Parasite Resistance and Body Size in a Free-Living Ungulate Population", "type" : "article-journal", "volume" : "55" }, "uris" : [ "http://www.mendeley.com/documents/?uuid=d274555c-5f83-47fd-87bd-3a21446d3ebd" ] }, { "id" : "ITEM-2", "itemData" : { "DOI" : "10.1017/S0031182008004137", "ISBN" : "0031-1820", "ISSN" : "1469-8161", "PMID" : "18215336", "abstract" : "For hundreds of years, the unmanaged Soay sheep population on St Kilda has survived despite enduring presumably deleterious co-infections of helminth, protozoan and arthropod parasites and intermittent periods of starvation. Important parasite taxa in young Soay sheep are strongyles (Trichostrongylus axei, Trichostrongylus vitrinus and Teladorsagia circumcincta), coccidia (11 Eimeria species) and keds (Melophagus ovinus) and in older animals, Teladorsagia circumcincta. In this research, associations between the intensity of different parasite taxa were investigated. Secondly, the intensities of different parasite taxa were tested for associations with variation in host weight, which is itself a determinant of over-winter survival in the host population. In lambs, the intensity of strongyle eggs was positively correlated with that of Nematodirus spp. eggs, while in yearlings and adults strongyle eggs and coccidia oocysts were positively correlated. In lambs and yearlings, of the parasite taxa tested, only strongyle eggs were significantly and negatively associated with host weight. However, in adult hosts, strongyles and coccidia were independently and </w:instrText>
      </w:r>
      <w:r w:rsidRPr="008E156F">
        <w:rPr>
          <w:rFonts w:ascii="Times New Roman" w:hAnsi="Times New Roman" w:cs="Times New Roman"/>
          <w:szCs w:val="28"/>
          <w:lang w:val="fr-FR"/>
        </w:rPr>
        <w:instrText>negatively associated with host weight. These results are consistent with the idea that strongyles and coccidia are exerting independent selection on Soay sheep.", "author" : [ { "dropping-particle" : "", "family" : "Craig", "given" : "B H", "non-dropping-particle" : "", "parse-names" : false, "suffix" : "" }, { "dropping-particle" : "", "family" : "Tempest", "given" : "L J", "non-dropping-particle" : "", "parse-names" : false, "suffix" : "" }, { "dropping-particle" : "", "family" : "Pilkington", "given" : "J G", "non-dropping-particle" : "", "parse-names" : false, "suffix" : "" }, { "dropping-particle" : "", "family" : "Pemberton", "given" : "J M", "non-dropping-particle" : "", "parse-names" : false, "suffix" : "" } ], "container-title" : "Parasitology", "id" : "ITEM-2", "issue" : "4", "issued" : { "date-parts" : [ [ "2008" ] ] }, "page" : "433-41", "title" : "Metazoan-protozoan parasite co-infections and host body weight in St Kilda Soay sheep.", "type" : "article-journal", "volume" : "135" }, "uris" : [ "http://www.mendeley.com/documents/?uuid=a7b122d8-58c3-4513-bdd4-a23756010c1e" ] } ], "mendeley" : { "formattedCitation" : "(Coltman &lt;i&gt;et al.&lt;/i&gt; 2001; Craig &lt;i&gt;et al.&lt;/i&gt; 2008)", "plainTextFormattedCitation" : "(Coltman et al. 2001; Craig et al. 2008)", "previouslyFormattedCitation" : "(Coltman &lt;i&gt;et al.&lt;/i&gt; 2001; Craig &lt;i&gt;et al.&lt;/i&gt; 2008)"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lang w:val="fr-FR"/>
        </w:rPr>
        <w:t xml:space="preserve">(Coltman </w:t>
      </w:r>
      <w:r w:rsidRPr="008E156F">
        <w:rPr>
          <w:rFonts w:ascii="Times New Roman" w:hAnsi="Times New Roman" w:cs="Times New Roman"/>
          <w:i/>
          <w:noProof/>
          <w:szCs w:val="28"/>
          <w:lang w:val="fr-FR"/>
        </w:rPr>
        <w:t>et al.</w:t>
      </w:r>
      <w:r w:rsidRPr="008E156F">
        <w:rPr>
          <w:rFonts w:ascii="Times New Roman" w:hAnsi="Times New Roman" w:cs="Times New Roman"/>
          <w:noProof/>
          <w:szCs w:val="28"/>
          <w:lang w:val="fr-FR"/>
        </w:rPr>
        <w:t xml:space="preserve"> 2001; Craig </w:t>
      </w:r>
      <w:r w:rsidRPr="008E156F">
        <w:rPr>
          <w:rFonts w:ascii="Times New Roman" w:hAnsi="Times New Roman" w:cs="Times New Roman"/>
          <w:i/>
          <w:noProof/>
          <w:szCs w:val="28"/>
          <w:lang w:val="fr-FR"/>
        </w:rPr>
        <w:t>et al.</w:t>
      </w:r>
      <w:r w:rsidRPr="008E156F">
        <w:rPr>
          <w:rFonts w:ascii="Times New Roman" w:hAnsi="Times New Roman" w:cs="Times New Roman"/>
          <w:noProof/>
          <w:szCs w:val="28"/>
          <w:lang w:val="fr-FR"/>
        </w:rPr>
        <w:t xml:space="preserve"> 2008)</w:t>
      </w:r>
      <w:r w:rsidRPr="008E156F">
        <w:rPr>
          <w:rFonts w:ascii="Times New Roman" w:hAnsi="Times New Roman" w:cs="Times New Roman"/>
          <w:szCs w:val="28"/>
        </w:rPr>
        <w:fldChar w:fldCharType="end"/>
      </w:r>
      <w:r w:rsidRPr="008E156F">
        <w:rPr>
          <w:rFonts w:ascii="Times New Roman" w:hAnsi="Times New Roman" w:cs="Times New Roman"/>
          <w:szCs w:val="28"/>
          <w:lang w:val="fr-FR"/>
        </w:rPr>
        <w:t xml:space="preserve">, and mountain hares </w:t>
      </w:r>
      <w:r w:rsidRPr="008E156F">
        <w:rPr>
          <w:rFonts w:ascii="Times New Roman" w:hAnsi="Times New Roman" w:cs="Times New Roman"/>
          <w:i/>
          <w:szCs w:val="28"/>
          <w:lang w:val="fr-FR"/>
        </w:rPr>
        <w:t xml:space="preserve">Lepus timidus </w:t>
      </w:r>
      <w:r w:rsidRPr="008E156F">
        <w:rPr>
          <w:rFonts w:ascii="Times New Roman" w:hAnsi="Times New Roman" w:cs="Times New Roman"/>
          <w:i/>
          <w:szCs w:val="28"/>
        </w:rPr>
        <w:fldChar w:fldCharType="begin" w:fldLock="1"/>
      </w:r>
      <w:r w:rsidRPr="008E156F">
        <w:rPr>
          <w:rFonts w:ascii="Times New Roman" w:hAnsi="Times New Roman" w:cs="Times New Roman"/>
          <w:i/>
          <w:szCs w:val="28"/>
          <w:lang w:val="fr-FR"/>
        </w:rPr>
        <w:instrText>ADDIN CSL_CITATION { "citationItems" : [ { "id" : "ITEM-1", "itemData" : { "DOI" : "10.1111/j.1365-2427.2009.02389.x", "ISBN" : "0909-6396", "ISSN" : "09096396", "abstract" : "Mountain hare Lepus timidus populations show unstable dynamics with regular 7-10 year fluctuations in abundance. We tested the hypothesis that parasites destabilise hare dynamics by experimentally reducing parasite burdens and recording female body condition and fecundity. We trapped and radio tagged 42 female hares in April 2000 and 2001 in the Central Highlands of Scotland. Of these, 23 were treated with Ivermectin to remove intestinal parasites and 19 were left untreated as controls. The treated and untreated hares were killed in October together with a second control group of 19 unhandled hares. Treatment with Ivermectin reduced the abundance of the parasite Trichostrongylus retortaeformis and increased the body condition of hares. There was a trend for increased fecundity in treated hares, but this was not statist</w:instrText>
      </w:r>
      <w:r w:rsidRPr="008E156F">
        <w:rPr>
          <w:rFonts w:ascii="Times New Roman" w:hAnsi="Times New Roman" w:cs="Times New Roman"/>
          <w:i/>
          <w:szCs w:val="28"/>
        </w:rPr>
        <w:instrText>ically significant. Our study demonstrates that parasites can reduce mountain hare condition and may affect their fecundity. We conclude that a host-parasite interaction is a possible mechanism for destabilising mountain hare dynamics. Key words: body condition, fecundity, Ivermectin, Lepus timidus, mountain hares, parasites, population cycles", "author" : [ { "dropping-particle" : "", "family" : "Newey", "given" : "Scott", "non-dropping-particle" : "", "parse-names" : false, "suffix" : "" }, { "dropping-particle" : "", "family" : "Thirgood", "given" : "Simon J", "non-dropping-particle" : "", "parse-names" : false, "suffix" : "" }, { "dropping-particle" : "", "family" : "Hudson", "given" : "P J", "non-dropping-particle" : "", "parse-names" : false, "suffix" : "" } ], "container-title" : "Wildlife Biology", "id" : "ITEM-1", "issued" : { "date-parts" : [ [ "2004" ] ] }, "page" : "171-176", "title" : "Do parasites burdens in spring influence condition and fecundity of female mountain hares Lepus timidus?", "type" : "article-journal", "volume" : "10" }, "uris" : [ "http://www.mendeley.com/documents/?uuid=fcb3c72d-466f-422a-91e6-0fe57f71b827" ] } ], "mendeley" : { "formattedCitation" : "(Newey, Thirgood &amp; Hudson 2004)", "plainTextFormattedCitation" : "(Newey, Thirgood &amp; Hudson 2004)", "previouslyFormattedCitation" : "(Newey, Thirgood &amp; Hudson 2004)" }, "properties" : { "noteIndex" : 0 }, "schema" : "https://github.com/citation-style-language/schema/raw/master/csl-citation.json" }</w:instrText>
      </w:r>
      <w:r w:rsidRPr="008E156F">
        <w:rPr>
          <w:rFonts w:ascii="Times New Roman" w:hAnsi="Times New Roman" w:cs="Times New Roman"/>
          <w:i/>
          <w:szCs w:val="28"/>
        </w:rPr>
        <w:fldChar w:fldCharType="separate"/>
      </w:r>
      <w:r w:rsidRPr="008E156F">
        <w:rPr>
          <w:rFonts w:ascii="Times New Roman" w:hAnsi="Times New Roman" w:cs="Times New Roman"/>
          <w:noProof/>
          <w:szCs w:val="28"/>
        </w:rPr>
        <w:t>(Newey, Thirgood &amp; Hudson 2004)</w:t>
      </w:r>
      <w:r w:rsidRPr="008E156F">
        <w:rPr>
          <w:rFonts w:ascii="Times New Roman" w:hAnsi="Times New Roman" w:cs="Times New Roman"/>
          <w:i/>
          <w:szCs w:val="28"/>
        </w:rPr>
        <w:fldChar w:fldCharType="end"/>
      </w:r>
      <w:r w:rsidRPr="008E156F">
        <w:rPr>
          <w:rFonts w:ascii="Times New Roman" w:hAnsi="Times New Roman" w:cs="Times New Roman"/>
          <w:szCs w:val="28"/>
        </w:rPr>
        <w:t>. However, individual body weight is also known to respond to other stressors, such as group density</w:t>
      </w:r>
      <w:r w:rsidR="0092611A" w:rsidRPr="008E156F">
        <w:rPr>
          <w:rFonts w:ascii="Times New Roman" w:hAnsi="Times New Roman" w:cs="Times New Roman"/>
          <w:szCs w:val="28"/>
        </w:rPr>
        <w:t xml:space="preserve"> </w:t>
      </w:r>
      <w:r w:rsidR="0092611A" w:rsidRPr="008E156F">
        <w:rPr>
          <w:rFonts w:ascii="Times New Roman" w:hAnsi="Times New Roman" w:cs="Times New Roman"/>
          <w:szCs w:val="28"/>
        </w:rPr>
        <w:fldChar w:fldCharType="begin" w:fldLock="1"/>
      </w:r>
      <w:r w:rsidR="0092611A" w:rsidRPr="008E156F">
        <w:rPr>
          <w:rFonts w:ascii="Times New Roman" w:hAnsi="Times New Roman" w:cs="Times New Roman"/>
          <w:szCs w:val="28"/>
        </w:rPr>
        <w:instrText>ADDIN CSL_CITATION { "citationItems" : [ { "id" : "ITEM-1", "itemData" : { "DOI" : "10.1139/f97-012", "ISBN" : "0706652X (ISSN)", "ISSN" : "0706-652X", "abstract" : "In food and (or) space-limited populations, increases in average body size may be accompanied by increases in per capita space and (or) energy requirements. Thus, as body size increases in time or space, the equilibrium number of individuals that can be supported in a given environment should decrease. This relationship, referred to as self-thinning, produces a negative linear relationship between log body size (mass) and log population density. We studied body mass population density relationships in stream-living populations of several trout species from the intermountain western United States. Our analyses of relationships between body mass and population density demonstrated that self-thinning can be manifested through both temporal and spatial variability in fish population characteristics. Several populations did not show self-thinning, possibly due to species-specific traits, temporal and spatial environmental variation, or both. Thinning lines may not reveal specific causal mechanisms, but they appear to be real, density-dependent responses and thus offer a potentially useful method for studying fish populations. Experimental studies of self-thinning under more controlled conditions are needed, however, to identify causal mechanisms and eliminate alternative explanations for body size - abundance relationships", "author" : [ { "dropping-particle" : "", "family" : "Dunham", "given" : "J B", "non-dropping-particle" : "", "parse-names" : false, "suffix" : "" }, { "dropping-particle" : "", "family" : "Vinyard", "given" : "G L", "non-dropping-particle" : "", "parse-names" : false, "suffix" : "" } ], "container-title" : "Canadian Journal of Fisheries and Aquatic Sciences", "id" : "ITEM-1", "issued" : { "date-parts" : [ [ "1997" ] ] }, "page" : "1025 - 1030", "title" : "Relationships between body mass, population density, and the self-thinning rule in stream-living salmonids", "type" : "article-journal", "volume" : "54" }, "uris" : [ "http://www.mendeley.com/documents/?uuid=2347c529-edbf-4dab-b8d9-c081ad0c1d68" ] } ], "mendeley" : { "formattedCitation" : "(Dunham &amp; Vinyard 1997)", "plainTextFormattedCitation" : "(Dunham &amp; Vinyard 1997)", "previouslyFormattedCitation" : "(Dunham &amp; Vinyard 1997)" }, "properties" : { "noteIndex" : 120 }, "schema" : "https://github.com/citation-style-language/schema/raw/master/csl-citation.json" }</w:instrText>
      </w:r>
      <w:r w:rsidR="0092611A" w:rsidRPr="008E156F">
        <w:rPr>
          <w:rFonts w:ascii="Times New Roman" w:hAnsi="Times New Roman" w:cs="Times New Roman"/>
          <w:szCs w:val="28"/>
        </w:rPr>
        <w:fldChar w:fldCharType="separate"/>
      </w:r>
      <w:r w:rsidR="0092611A" w:rsidRPr="008E156F">
        <w:rPr>
          <w:rFonts w:ascii="Times New Roman" w:hAnsi="Times New Roman" w:cs="Times New Roman"/>
          <w:noProof/>
          <w:szCs w:val="28"/>
        </w:rPr>
        <w:t>(Dunham &amp; Vinyard 1997)</w:t>
      </w:r>
      <w:r w:rsidR="0092611A" w:rsidRPr="008E156F">
        <w:rPr>
          <w:rFonts w:ascii="Times New Roman" w:hAnsi="Times New Roman" w:cs="Times New Roman"/>
          <w:szCs w:val="28"/>
        </w:rPr>
        <w:fldChar w:fldCharType="end"/>
      </w:r>
      <w:r w:rsidRPr="008E156F">
        <w:rPr>
          <w:rFonts w:ascii="Times New Roman" w:hAnsi="Times New Roman" w:cs="Times New Roman"/>
          <w:szCs w:val="28"/>
        </w:rPr>
        <w:t xml:space="preserve">, range size </w:t>
      </w:r>
      <w:r w:rsidRPr="008E156F">
        <w:rPr>
          <w:rFonts w:ascii="Times New Roman" w:hAnsi="Times New Roman" w:cs="Times New Roman"/>
          <w:szCs w:val="28"/>
        </w:rPr>
        <w:fldChar w:fldCharType="begin" w:fldLock="1"/>
      </w:r>
      <w:r w:rsidR="008432E1" w:rsidRPr="008E156F">
        <w:rPr>
          <w:rFonts w:ascii="Times New Roman" w:hAnsi="Times New Roman" w:cs="Times New Roman"/>
          <w:szCs w:val="28"/>
        </w:rPr>
        <w:instrText>ADDIN CSL_CITATION { "citationItems" : [ { "id" : "ITEM-1", "itemData" : { "DOI" : "10.1098/rspb.2016.1234", "ISSN" : "0962-8452", "PMID" : "28003441", "abstract" : "The spatial scale of animal space use, e.g. measured as individual home range size, is a key trait with important implications for ecological and evolutionary processes as well as management and conservation of populations and eco-systems. Explaining variation in home range size has therefore received great attention in ecological research. However, few studies have examined multiple hypotheses simultaneously, which is important provided the complex inter-actions between life history, social system and behaviour. Here, we review previous studies on home range size in ungulates, supplementing with a meta-analysis, to assess how differences in habitat use and species charac-teristics affect the relationship between body mass and home range size. Habitat type was the main factor explaining interspecific differences in home range size after accounting for species body mass and group size. Species using open habitats had larger home ranges for a given body mass than species using closed habitats, whereas species in open habitats showed a much weaker allometric relationship compared with species living in closed habitats. We found no support for relationships between home range size and species diet or mating system, or any sexual differences. These patterns suggest that the spatial scale of animal movement mainly is a combined effect of body mass, group size and the landscape structure. Accordingly, landscape management must acknowledge the influence of spatial distribution of habitat types on animal behaviour to ensure natural processes affecting demography and viability of ungulate populations.", "author" : [ { "dropping-particle" : "", "family" : "Ofstad", "given" : "Endre Gr\u00fcner", "non-dropping-particle" : "", "parse-names" : false, "suffix" : "" }, { "dropping-particle" : "", "family" : "Herfindal", "given" : "Ivar", "non-dropping-particle" : "", "parse-names" : false, "suffix" : "" }, { "dropping-particle" : "", "family" : "Solberg", "given" : "Erling Johan", "non-dropping-particle" : "", "parse-names" : false, "suffix" : "" }, { "dropping-particle" : "", "family" : "S\u00e6ther", "given" : "Bernt-Erik", "non-dropping-particle" : "", "parse-names" : false, "suffix" : "" } ], "container-title" : "Proceedings of the Royal Society B: Biological Sciences", "id" : "ITEM-1", "issued" : { "date-parts" : [ [ "2016" ] ] }, "page" : "20161234", "title" : "Home ranges, habitat and body mass: simple correlates of home range size in ungulates", "type" : "article-journal", "volume" : "283" }, "uris" : [ "http://www.mendeley.com/documents/?uuid=8093b562-d684-4962-a364-f8548e83048f" ] } ], "mendeley" : { "formattedCitation" : "(Ofstad &lt;i&gt;et al.&lt;/i&gt; 2016)", "plainTextFormattedCitation" : "(Ofstad et al. 2016)", "previouslyFormattedCitation" : "(Ofstad &lt;i&gt;et al.&lt;/i&gt; 2016)"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(Ofstad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2016)</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and competition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"10.1002/ece3.2978", "ISSN" : "20457758", "abstract" : "Models suggest that the mechanism of competition can influence the growth advan- tage associated with being large (in absolute body size or relative to other individuals in the population). Large size is advantageous under interference, but disadvantageous under exploitative competition. We addressed this prediction in a laboratory experi- ment on Rana temporaria tadpoles competing for limited food. There were 166 target individuals spanning a 10- fold range in body mass reared for 3 days with three other individuals that were either the same size, half as large, or twice as large as the target. Relative growth rate (proportion per day) declined with size, and absolute growth rate (mass per day) reached a peak at intermediate size and declined thereafter. Tadpoles grew slowly if they were large relative to their competitors, although relative body size was less important than absolute size. As a result, size variation declined in groups that were initially composed of individuals of variable size. Thus, bigger was not better under exploitative competition. Our results help connect individual- level behavior with individual growth and the size distribution of the population.", "author" : [ { "dropping-particle" : "", "family" : "Buskirk", "given" : "Josh", "non-dropping-particle" : "Van", "parse-names" : false, "suffix" : "" }, { "dropping-particle" : "", "family" : "Cereghetti", "given" : "Eva", "non-dropping-particle" : "", "parse-names" : false, "suffix" : "" }, { "dropping-particle" : "", "family" : "Hess", "given" : "Julia S.", "non-dropping-particle" : "", "parse-names" : false, "suffix" : "" } ], "container-title" : "Ecology and Evolution", "id" : "ITEM-1", "issued" : { "date-parts" : [ [ "2017" ] ] }, "page" : "3745-3750", "title" : "Is bigger really better? Relative and absolute body size influence individual growth rate under competition", "type" : "article-journal", "volume" : "7" }, "uris" : [ "http://www.mendeley.com/documents/?uuid=5cd02974-61e3-462a-99fc-43895ee1e223" ] } ], "mendeley" : { "formattedCitation" : "(Van Buskirk, Cereghetti &amp; Hess 2017)", "plainTextFormattedCitation" : "(Van Buskirk, Cereghetti &amp; Hess 2017)", "previouslyFormattedCitation" : "(Van Buskirk, Cereghetti &amp; Hess 2017)"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(Van Buskirk, Cereghetti &amp; Hess 2017)</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Additionally, other studies on Asian elephants support our finding of no associations between parasitism and body fat or condition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"10.1007/BF02705050", "ISBN" : "0250-5991", "ISSN" : "0250-5991", "PMID" : "12381877", "abstract" : "Some ecological factors that might potentially influence intestinal parasite loads in the Asian elephant (Elephas maximus Linn.) were investigated in the Nilgiris, southern India. Fresh dung samples from identified animals were analysed, and the number of eggs/g of dung used as an index of parasite load. Comparisons across seasons and habitats revealed that parasite loads were significantly higher during the dry season than the wet season, but were not different between the dry-deciduous and dry-thorn forests in either season. After accounting for the effect of age on body condition, there was no correlation between body condition, assessed visually using morphological criteria, and parasite load in either season. Individuals of different elephant herds were not characterized by distinct parasite communities in either season. When intra-individual variation was examined, samples collected from the same individual within a day differed significantly in egg densities, while the temporal variation over several weeks or months (within a season) was much less. Egg densities within dung piles were uniform, enabling a simpler collection method henceforth.", "author" : [ { "dropping-particle" : "", "family" : "Vidya", "given" : "T. N. C.", "non-dropping-particle" : "", "parse-names" : false, "suffix" : "" }, { "dropping-particle" : "", "family" : "Sukumar", "given" : "R.", "non-dropping-particle" : "", "parse-names" : false, "suffix" : "" } ], "container-title" : "Journal of Biosciences", "id" : "ITEM-1", "issue" : "5", "issued" : { "date-parts" : [ [ "2002" ] ] }, "page" : "521-528", "title" : "The effect of some ecological factors on the intestinal parasite loads of the Asian elephant (Elephas maximus) in southern India", "type" : "article-journal", "volume" : "27" }, "uris" : [ "http://www.mendeley.com/documents/?uuid=90c7571e-b097-491a-a49b-084cc5f354d3" ] }, { "id" : "ITEM-2", "itemData" : { "DOI" : "10.1073/pnas.92.19.8945", "ISBN" : "0027-8424", "ISSN" : "0027-8424", "PMID" : "7568049", "abstract" : "Fecally dispersed parasites of 12 wild mammal species in Mudumalai Sanctuary, southern India, were studied, Fecal propagule densities and parasite diversity measures were correlated with host ecological variables. Host species with higher predatory pressure had lower parasite loads and parasite diversity. Host body weight, home range, population density, gregariousness, and diet did not show predicted effects on parasite loads. Measures of a! diversity were positively correlated with parasite abundance and were negatively correlated with beta diversity, Based on these data, hypotheses regarding determinants of parasite community are discussed.", "author" : [ { "dropping-particle" : "", "family" : "Watve", "given" : "M G", "non-dropping-particle" : "", "parse-names" : false, "suffix" : "" }, { "dropping-particle" : "", "family" : "Sukumar", "given" : "R", "non-dropping-particle" : "", "parse-names" : false, "suffix" : "" } ], "container-title" : "Proceedings of the National Academy of Sciences of the United States of America", "id" : "ITEM-2", "issue" : "19", "issued" : { "date-parts" : [ [ "1995" ] ] }, "page" : "8945-8949", "title" : "Parasite abundance and diversity in mammals - Correlates with host ecology", "type" : "article-journal", "volume" : "92" }, "uris" : [ "http://www.mendeley.com/documents/?uuid=f16f70e7-d1ba-4309-a167-e22835d9cf45" ] } ], "mendeley" : { "formattedCitation" : "(Watve &amp; Sukumar 1995; Vidya &amp; Sukumar 2002)", "plainTextFormattedCitation" : "(Watve &amp; Sukumar 1995; Vidya &amp; Sukumar 2002)", "previouslyFormattedCitation" : "(Watve &amp; Sukumar 1995; Vidya &amp; Sukumar 2002)"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(Watve &amp; Sukumar 1995; Vidya &amp; Sukumar 2002)</w:t>
      </w:r>
      <w:r w:rsidRPr="008E156F">
        <w:rPr>
          <w:rFonts w:ascii="Times New Roman" w:hAnsi="Times New Roman" w:cs="Times New Roman"/>
          <w:szCs w:val="28"/>
        </w:rPr>
        <w:fldChar w:fldCharType="end"/>
      </w:r>
      <w:r w:rsidRPr="008E156F">
        <w:rPr>
          <w:rFonts w:ascii="Times New Roman" w:hAnsi="Times New Roman" w:cs="Times New Roman"/>
          <w:szCs w:val="28"/>
        </w:rPr>
        <w:t>. Given the findings of other Asian elephant studies, we propose that strong seasonal correlation outweighs any pathogenic effects of parasitism, or that such effects may more notably impact other measures of elephant health and condition in comparison. Specifically</w:t>
      </w:r>
      <w:r w:rsidR="009A74DC" w:rsidRPr="008E156F">
        <w:rPr>
          <w:rFonts w:ascii="Times New Roman" w:hAnsi="Times New Roman" w:cs="Times New Roman"/>
          <w:szCs w:val="28"/>
        </w:rPr>
        <w:t>, our finding that</w:t>
      </w:r>
      <w:r w:rsidRPr="008E156F">
        <w:rPr>
          <w:rFonts w:ascii="Times New Roman" w:hAnsi="Times New Roman" w:cs="Times New Roman"/>
          <w:szCs w:val="28"/>
        </w:rPr>
        <w:t xml:space="preserve"> weight gain or loss from the previous month is a predictor of infection in the monsoon season only supports this suggestion, given that Myanmar timber elephant weight has been previously found to be highly positively correlated with rainfall in one month earlier </w:t>
      </w:r>
      <w:r w:rsidRPr="008E156F">
        <w:rPr>
          <w:rFonts w:ascii="Times New Roman" w:hAnsi="Times New Roman" w:cs="Times New Roman"/>
          <w:szCs w:val="28"/>
        </w:rPr>
        <w:fldChar w:fldCharType="begin" w:fldLock="1"/>
      </w:r>
      <w:r w:rsidR="00AB2311" w:rsidRPr="008E156F">
        <w:rPr>
          <w:rFonts w:ascii="Times New Roman" w:hAnsi="Times New Roman" w:cs="Times New Roman"/>
          <w:szCs w:val="28"/>
        </w:rPr>
        <w:instrText>ADDIN CSL_CITATION { "citationItems" : [ { "id" : "ITEM-1",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"ITEM-1", "issued" : { "date-parts" : [ [ "2015" ] ] }, "page" : "cov030", "title" : "Stress and body condition are associated with climate and demography in Asian elephants", "type" : "article-journal", "volume" : "3" }, "uris" : [ "http://www.mendeley.com/documents/?uuid=0ec589ad-b387-4df2-a5e5-79700119c8ce" ] } ], "mendeley" : { "formattedCitation" : "(Mumby &lt;i&gt;et al.&lt;/i&gt; 2015c)", "plainTextFormattedCitation" : "(Mumby et al. 2015c)", "previouslyFormattedCitation" : "(Mumby &lt;i&gt;et al.&lt;/i&gt; 2015c)" }, "properties" : { "noteIndex" : 0 }, "schema" : "https://github.com/citation-style-language/schema/raw/master/csl-citation.json" }</w:instrText>
      </w:r>
      <w:r w:rsidRPr="008E156F">
        <w:rPr>
          <w:rFonts w:ascii="Times New Roman" w:hAnsi="Times New Roman" w:cs="Times New Roman"/>
          <w:szCs w:val="28"/>
        </w:rPr>
        <w:fldChar w:fldCharType="separate"/>
      </w:r>
      <w:r w:rsidR="008432E1" w:rsidRPr="008E156F">
        <w:rPr>
          <w:rFonts w:ascii="Times New Roman" w:hAnsi="Times New Roman" w:cs="Times New Roman"/>
          <w:noProof/>
          <w:szCs w:val="28"/>
        </w:rPr>
        <w:t xml:space="preserve">(Mumby </w:t>
      </w:r>
      <w:r w:rsidR="008432E1" w:rsidRPr="008E156F">
        <w:rPr>
          <w:rFonts w:ascii="Times New Roman" w:hAnsi="Times New Roman" w:cs="Times New Roman"/>
          <w:i/>
          <w:noProof/>
          <w:szCs w:val="28"/>
        </w:rPr>
        <w:t>et al.</w:t>
      </w:r>
      <w:r w:rsidR="008432E1" w:rsidRPr="008E156F">
        <w:rPr>
          <w:rFonts w:ascii="Times New Roman" w:hAnsi="Times New Roman" w:cs="Times New Roman"/>
          <w:noProof/>
          <w:szCs w:val="28"/>
        </w:rPr>
        <w:t xml:space="preserve"> 2015c)</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Additionally, it should be noted that metabolism and weight </w:t>
      </w:r>
      <w:r w:rsidRPr="008E156F">
        <w:rPr>
          <w:rFonts w:ascii="Times New Roman" w:hAnsi="Times New Roman" w:cs="Times New Roman"/>
          <w:szCs w:val="28"/>
        </w:rPr>
        <w:lastRenderedPageBreak/>
        <w:t xml:space="preserve">gain or loss may be considerably slower in larger vertebrates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"10.1242/jeb.01553", "ISBN" : "0022-0949", "ISSN" : "0022-0949", "PMID" : "15855393", "abstract" : "The field metabolic rates (FMRs) of 229 species of terrestrial vertebrates, all measured using the doubly labeled water method in free-living individuals, were evaluated. Daily rates of energy expenditure were as low as 0.23 kJ per day in a small reptile (gecko), to,as high as 52 500 kJ per day in a marine mammal (seal). This is a range of nearly six orders of magnitude. More than 70% of the variation in log-transformed data is due to variation in body size (expressed as body mass). Much of the remaining variation is accounted for by thermal physiology, with the endothermic mammals and birds having FMRs that are about 12 and 20 times higher, respectively, than FMRs of equivalent-sized, but edothermic, reptiles. Variation in log(body mass) within each of these three taxonomic classes accounts for over 94% of the variation in log(FMR), and results from nonlinear regression analyses using untransformed data support this conclusion. However, the range of residual variation in mass-adjusted FMR within classes is still more than sixfold (ratio of highest over lowest). Some of this variation is associated with affiliations with lower taxonomic levels (Infraclass: eutherian vs metatherian mammals; Family: passerine, procellariform and galliform birds vs other birds), some is associated with habitat (especially desert vs nondesert), and some with differences in basic diet preference and foraging mode and season. The scaling slopes for FMR often differ from BMR slopes for the same Class of animals, and most differ from the theoretical slope of 0.75. Differences among slopes and intercepts that were detected using conventional regression analyses were largely confirmed upon reanalysis using Independent Contrasts Analysis to adjust for phylogenetic biases.", "author" : [ { "dropping-particle" : "", "family" : "Nagy", "given" : "K. A.", "non-dropping-particle" : "", "parse-names" : false, "suffix" : "" } ], "container-title" : "Journal of Experimental Biology", "id" : "ITEM-1", "issue" : "9", "issued" : { "date-parts" : [ [ "2005" ] ] }, "page" : "1621-1625", "title" : "Field metabolic rate and body size", "type" : "article-journal", "volume" : "208" }, "uris" : [ "http://www.mendeley.com/documents/?uuid=21e6e1d0-b924-4871-9e05-db5de4f1b9e7" ] } ], "mendeley" : { "formattedCitation" : "(Nagy 2005)", "plainTextFormattedCitation" : "(Nagy 2005)", "previouslyFormattedCitation" : "(Nagy 2005)"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(Nagy 2005)</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especially considering the disparity with helminth longevity </w:t>
      </w:r>
      <w:r w:rsidRPr="008E156F">
        <w:rPr>
          <w:rFonts w:ascii="Times New Roman" w:hAnsi="Times New Roman" w:cs="Times New Roman"/>
          <w:szCs w:val="28"/>
        </w:rPr>
        <w:fldChar w:fldCharType="begin" w:fldLock="1"/>
      </w:r>
      <w:r w:rsidR="00AB2311" w:rsidRPr="008E156F">
        <w:rPr>
          <w:rFonts w:ascii="Times New Roman" w:hAnsi="Times New Roman" w:cs="Times New Roman"/>
          <w:szCs w:val="28"/>
        </w:rPr>
        <w:instrText>ADDIN CSL_CITATION { "citationItems" : [ { "id" : "ITEM-1", "itemData" : { "DOI" : "10.1016/j.tvjl.2006.05.009", "ISBN" : "1090-0233", "ISSN" : "10900233", "PMID" : "16815051", "abstract" : "Development of resistance to anthelmintic drugs by horse strongyles constitutes a growing threat to equine health because it is unknown when new drug classes can be expected on the market. Consequently, parasite control strategies should attempt to maintain drug efficacy for as long as possible. The proportion of a parasite population that is not exposed to anthelmintic treatment is described as being \"in refugia\" and although many factors affect the rate at which resistance develops, levels of refugia are considered the most important as these parasites are not selected by treatment and so provide a pool of sensitive genes in the population. Accordingly, treatment should be avoided when pasture refugia are small because such treatments will place significant selection pressure for resistance on worm populations. Given this new paradigm for parasite control, it has become important to identify seasons and circumstances wherein refugia are diminished. Free-living stages of equine strongyles are highly dependent on climatic influences, and this review summarises studies of strongyle development and survival under laboratory and field conditions in Northern (cool) temperate, Southern (warm) temperate and subtropical/tropical climates. In Northern temperate climates, refugia are smallest during the winter. In contrast, refugia are lowest during the summer in warm temperate and subtropical/tropical climates. Although adverse seasonal changes clearly have significant effects on the ability of free living stages of strongyle nematode parasites to survive and develop, available data suggest that climatic influences cannot effectively \"clean\" pastures from one grazing season to the next. \u00a9 2006 Elsevier Ltd. All rights reserved.", "author" : [ { "dropping-particle" : "", "family" : "Nielsen", "given" : "Martin K.", "non-dropping-particle" : "", "parse-names" : false, "suffix" : "" }, { "dropping-particle" : "", "family" : "Kaplan", "given" : "Ray M.", "non-dropping-particle" : "", "parse-names" : false, "suffix" : "" }, { "dropping-particle" : "", "family" : "Thamsborg", "given" : "Stig M.", "non-dropping-particle" : "", "parse-names" : false, "suffix" : "" }, { "dropping-particle" : "", "family" : "Monrad", "given" : "Jesper", "non-dropping-particle" : "", "parse-names" : false, "suffix" : "" }, { "dropping-particle" : "", "family" : "Olsen", "given" : "Susanne N.", "non-dropping-particle" : "", "parse-names" : false, "suffix" : "" } ], "container-title" : "Veterinary Journal", "id" : "ITEM-1", "issued" : { "date-parts" : [ [ "2007" ] ] }, "page" : "23-32", "title" : "Climatic influences on development and survival of free-living stages of equine strongyles: Implications for worm control strategies and managing anthelmintic resistance", "type" : "article-journal", "volume" : "174" }, "uris" : [ "http://www.mendeley.com/documents/?uuid=87c60b7f-f9f2-490d-9f43-cde762d1582e" ] } ], "mendeley" : { "formattedCitation" : "(Nielsen &lt;i&gt;et al.&lt;/i&gt; 2007)", "plainTextFormattedCitation" : "(Nielsen et al. 2007)", "previouslyFormattedCitation" : "(Nielsen &lt;i&gt;et al.&lt;/i&gt; 2007)"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(Nielsen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2007)</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and thus changes in weight relating to fluctuations in </w:t>
      </w:r>
      <w:r w:rsidR="004218AB" w:rsidRPr="008E156F">
        <w:rPr>
          <w:rFonts w:ascii="Times New Roman" w:hAnsi="Times New Roman" w:cs="Times New Roman"/>
          <w:szCs w:val="28"/>
        </w:rPr>
        <w:t>nematode burden</w:t>
      </w:r>
      <w:r w:rsidRPr="008E156F">
        <w:rPr>
          <w:rFonts w:ascii="Times New Roman" w:hAnsi="Times New Roman" w:cs="Times New Roman"/>
          <w:szCs w:val="28"/>
        </w:rPr>
        <w:t xml:space="preserve"> may be harder to detect in elephants compared to smaller vertebrate hosts.  </w:t>
      </w:r>
      <w:r w:rsidR="004218AB" w:rsidRPr="008E156F">
        <w:rPr>
          <w:rFonts w:ascii="Times New Roman" w:hAnsi="Times New Roman" w:cs="Times New Roman"/>
          <w:szCs w:val="28"/>
        </w:rPr>
        <w:t xml:space="preserve">Although historical data has shown parasitism is associated with increased mortality in this population </w:t>
      </w:r>
      <w:r w:rsidR="004218AB" w:rsidRPr="008E156F">
        <w:rPr>
          <w:rFonts w:ascii="Times New Roman" w:hAnsi="Times New Roman" w:cs="Times New Roman"/>
          <w:szCs w:val="28"/>
        </w:rPr>
        <w:fldChar w:fldCharType="begin" w:fldLock="1"/>
      </w:r>
      <w:r w:rsidR="004218AB" w:rsidRPr="008E156F">
        <w:rPr>
          <w:rFonts w:ascii="Times New Roman" w:hAnsi="Times New Roman" w:cs="Times New Roman"/>
          <w:szCs w:val="28"/>
        </w:rPr>
        <w:instrText>ADDIN CSL_CITATION { "citationItems" : [ { "id" : "ITEM-1", "itemData" : { "author" : [ { "dropping-particle" : "", "family" : "Lynsdale", "given" : "Carly L.", "non-dropping-particle" : "", "parse-names" : false, "suffix" : "" }, { "dropping-particle" : "", "family" : "Mumby", "given" : "Hannah S.", "non-dropping-particle" : "", "parse-names" : false, "suffix" : "" }, { "dropping-particle" : "", "family" : "Hayward", "given" : "Adam D.", "non-dropping-particle" : "", "parse-names" : false, "suffix" : "" }, { "dropping-particle" : "", "family" : "Mar", "given" : "Khyne U.", "non-dropping-particle" : "", "parse-names" : false, "suffix" : "" }, { "dropping-particle" : "", "family" : "Lummaa", "given" : "Virpi", "non-dropping-particle" : "", "parse-names" : false, "suffix" : "" } ], "id" : "ITEM-1", "issued" : { "date-parts" : [ [ "0" ] ] }, "title" : "Parasite-associated mortality in a long-lived mammal: variation with host age, sex and reproduction", "type" : "article-journal" }, "uris" : [ "http://www.mendeley.com/documents/?uuid=69b5671b-cf9a-401f-bc6f-b79cce98aaa6" ] } ], "mendeley" : { "formattedCitation" : "(Lynsdale &lt;i&gt;et al.&lt;/i&gt;)", "manualFormatting" : "(Lynsdale et al. 2017)", "plainTextFormattedCitation" : "(Lynsdale et al.)", "previouslyFormattedCitation" : "(Lynsdale &lt;i&gt;et al.&lt;/i&gt;)" }, "properties" : { "noteIndex" : 121 }, "schema" : "https://github.com/citation-style-language/schema/raw/master/csl-citation.json" }</w:instrText>
      </w:r>
      <w:r w:rsidR="004218AB" w:rsidRPr="008E156F">
        <w:rPr>
          <w:rFonts w:ascii="Times New Roman" w:hAnsi="Times New Roman" w:cs="Times New Roman"/>
          <w:szCs w:val="28"/>
        </w:rPr>
        <w:fldChar w:fldCharType="separate"/>
      </w:r>
      <w:r w:rsidR="004218AB" w:rsidRPr="008E156F">
        <w:rPr>
          <w:rFonts w:ascii="Times New Roman" w:hAnsi="Times New Roman" w:cs="Times New Roman"/>
          <w:noProof/>
          <w:szCs w:val="28"/>
        </w:rPr>
        <w:t xml:space="preserve">(Lynsdale </w:t>
      </w:r>
      <w:r w:rsidR="004218AB" w:rsidRPr="008E156F">
        <w:rPr>
          <w:rFonts w:ascii="Times New Roman" w:hAnsi="Times New Roman" w:cs="Times New Roman"/>
          <w:i/>
          <w:noProof/>
          <w:szCs w:val="28"/>
        </w:rPr>
        <w:t xml:space="preserve">et al. </w:t>
      </w:r>
      <w:r w:rsidR="004218AB" w:rsidRPr="008E156F">
        <w:rPr>
          <w:rFonts w:ascii="Times New Roman" w:hAnsi="Times New Roman" w:cs="Times New Roman"/>
          <w:noProof/>
          <w:szCs w:val="28"/>
        </w:rPr>
        <w:t>2017)</w:t>
      </w:r>
      <w:r w:rsidR="004218AB" w:rsidRPr="008E156F">
        <w:rPr>
          <w:rFonts w:ascii="Times New Roman" w:hAnsi="Times New Roman" w:cs="Times New Roman"/>
          <w:szCs w:val="28"/>
        </w:rPr>
        <w:fldChar w:fldCharType="end"/>
      </w:r>
      <w:r w:rsidR="004218AB" w:rsidRPr="008E156F">
        <w:rPr>
          <w:rFonts w:ascii="Times New Roman" w:hAnsi="Times New Roman" w:cs="Times New Roman"/>
          <w:szCs w:val="28"/>
        </w:rPr>
        <w:t xml:space="preserve">, </w:t>
      </w:r>
      <w:r w:rsidRPr="008E156F">
        <w:rPr>
          <w:rFonts w:ascii="Times New Roman" w:hAnsi="Times New Roman" w:cs="Times New Roman"/>
          <w:szCs w:val="28"/>
        </w:rPr>
        <w:t>guidelines for high burdens have not been outlined in this host taxa</w:t>
      </w:r>
      <w:r w:rsidR="004218AB" w:rsidRPr="008E156F">
        <w:rPr>
          <w:rFonts w:ascii="Times New Roman" w:hAnsi="Times New Roman" w:cs="Times New Roman"/>
          <w:szCs w:val="28"/>
        </w:rPr>
        <w:t xml:space="preserve"> to our knowledge. H</w:t>
      </w:r>
      <w:r w:rsidRPr="008E156F">
        <w:rPr>
          <w:rFonts w:ascii="Times New Roman" w:hAnsi="Times New Roman" w:cs="Times New Roman"/>
          <w:szCs w:val="28"/>
        </w:rPr>
        <w:t>owever</w:t>
      </w:r>
      <w:r w:rsidR="004218AB" w:rsidRPr="008E156F">
        <w:rPr>
          <w:rFonts w:ascii="Times New Roman" w:hAnsi="Times New Roman" w:cs="Times New Roman"/>
          <w:szCs w:val="28"/>
        </w:rPr>
        <w:t>,</w:t>
      </w:r>
      <w:r w:rsidRPr="008E156F">
        <w:rPr>
          <w:rFonts w:ascii="Times New Roman" w:hAnsi="Times New Roman" w:cs="Times New Roman"/>
          <w:szCs w:val="28"/>
        </w:rPr>
        <w:t xml:space="preserve"> it also should be considered that the </w:t>
      </w:r>
      <w:r w:rsidR="004218AB" w:rsidRPr="008E156F">
        <w:rPr>
          <w:rFonts w:ascii="Times New Roman" w:hAnsi="Times New Roman" w:cs="Times New Roman"/>
          <w:szCs w:val="28"/>
        </w:rPr>
        <w:t xml:space="preserve">observed nematode burdens in this study </w:t>
      </w:r>
      <w:r w:rsidRPr="008E156F">
        <w:rPr>
          <w:rFonts w:ascii="Times New Roman" w:hAnsi="Times New Roman" w:cs="Times New Roman"/>
          <w:szCs w:val="28"/>
        </w:rPr>
        <w:t xml:space="preserve">may not </w:t>
      </w:r>
      <w:r w:rsidR="004218AB" w:rsidRPr="008E156F">
        <w:rPr>
          <w:rFonts w:ascii="Times New Roman" w:hAnsi="Times New Roman" w:cs="Times New Roman"/>
          <w:szCs w:val="28"/>
        </w:rPr>
        <w:t xml:space="preserve">be critical thresholds after which hosts may suffer increased pathology and steeper health declines., </w:t>
      </w:r>
      <w:r w:rsidRPr="008E156F">
        <w:rPr>
          <w:rFonts w:ascii="Times New Roman" w:hAnsi="Times New Roman" w:cs="Times New Roman"/>
          <w:szCs w:val="28"/>
        </w:rPr>
        <w:t>Thus</w:t>
      </w:r>
      <w:r w:rsidR="003A67ED" w:rsidRPr="008E156F">
        <w:rPr>
          <w:rFonts w:ascii="Times New Roman" w:hAnsi="Times New Roman" w:cs="Times New Roman"/>
          <w:szCs w:val="28"/>
        </w:rPr>
        <w:t>,</w:t>
      </w:r>
      <w:r w:rsidRPr="008E156F">
        <w:rPr>
          <w:rFonts w:ascii="Times New Roman" w:hAnsi="Times New Roman" w:cs="Times New Roman"/>
          <w:szCs w:val="28"/>
        </w:rPr>
        <w:t xml:space="preserve"> it is unclear </w:t>
      </w:r>
      <w:r w:rsidR="003A67ED" w:rsidRPr="008E156F">
        <w:rPr>
          <w:rFonts w:ascii="Times New Roman" w:hAnsi="Times New Roman" w:cs="Times New Roman"/>
          <w:szCs w:val="28"/>
        </w:rPr>
        <w:t>what</w:t>
      </w:r>
      <w:r w:rsidR="004218AB" w:rsidRPr="008E156F">
        <w:rPr>
          <w:rFonts w:ascii="Times New Roman" w:hAnsi="Times New Roman" w:cs="Times New Roman"/>
          <w:szCs w:val="28"/>
        </w:rPr>
        <w:t xml:space="preserve"> nematode burden threshold </w:t>
      </w:r>
      <w:r w:rsidR="003A67ED" w:rsidRPr="008E156F">
        <w:rPr>
          <w:rFonts w:ascii="Times New Roman" w:hAnsi="Times New Roman" w:cs="Times New Roman"/>
          <w:szCs w:val="28"/>
        </w:rPr>
        <w:t xml:space="preserve">is </w:t>
      </w:r>
      <w:r w:rsidRPr="008E156F">
        <w:rPr>
          <w:rFonts w:ascii="Times New Roman" w:hAnsi="Times New Roman" w:cs="Times New Roman"/>
          <w:szCs w:val="28"/>
        </w:rPr>
        <w:t xml:space="preserve">needed for parasitism to have substantial impacts on body weight in the timber elephants, which may be beyond that currently observed. </w:t>
      </w:r>
      <w:r w:rsidR="003A67ED" w:rsidRPr="008E156F">
        <w:rPr>
          <w:rFonts w:ascii="Times New Roman" w:hAnsi="Times New Roman" w:cs="Times New Roman"/>
          <w:szCs w:val="28"/>
        </w:rPr>
        <w:t xml:space="preserve">The fact that we observed no </w:t>
      </w:r>
      <w:r w:rsidR="004218AB" w:rsidRPr="008E156F">
        <w:rPr>
          <w:rFonts w:ascii="Times New Roman" w:hAnsi="Times New Roman" w:cs="Times New Roman"/>
          <w:szCs w:val="28"/>
        </w:rPr>
        <w:t xml:space="preserve">individual </w:t>
      </w:r>
      <w:r w:rsidR="003A67ED" w:rsidRPr="008E156F">
        <w:rPr>
          <w:rFonts w:ascii="Times New Roman" w:hAnsi="Times New Roman" w:cs="Times New Roman"/>
          <w:szCs w:val="28"/>
        </w:rPr>
        <w:t xml:space="preserve">variance in </w:t>
      </w:r>
      <w:r w:rsidR="004218AB" w:rsidRPr="008E156F">
        <w:rPr>
          <w:rFonts w:ascii="Times New Roman" w:hAnsi="Times New Roman" w:cs="Times New Roman"/>
          <w:szCs w:val="28"/>
        </w:rPr>
        <w:t>weight change associated with nematode burdens</w:t>
      </w:r>
      <w:r w:rsidR="003A67ED" w:rsidRPr="008E156F">
        <w:rPr>
          <w:rFonts w:ascii="Times New Roman" w:hAnsi="Times New Roman" w:cs="Times New Roman"/>
          <w:szCs w:val="28"/>
        </w:rPr>
        <w:t xml:space="preserve"> is nonetheless interesting. Compared to research on resistance, substantially fewer </w:t>
      </w:r>
      <w:r w:rsidR="009F0243" w:rsidRPr="008E156F">
        <w:rPr>
          <w:rFonts w:ascii="Times New Roman" w:hAnsi="Times New Roman" w:cs="Times New Roman"/>
          <w:szCs w:val="28"/>
        </w:rPr>
        <w:t>studies address variation in condition associated with parasite infection</w:t>
      </w:r>
      <w:r w:rsidR="003A67ED" w:rsidRPr="008E156F">
        <w:rPr>
          <w:rFonts w:ascii="Times New Roman" w:hAnsi="Times New Roman" w:cs="Times New Roman"/>
          <w:szCs w:val="28"/>
        </w:rPr>
        <w:t xml:space="preserve">, especially in large mammals. It is possible that this gap in our knowledge exists through the publication bias and underrepresentation of results like ours, which present similarities, as well as heterogeneities, across hosts. The apparent lack of variation in </w:t>
      </w:r>
      <w:r w:rsidR="009F0243" w:rsidRPr="008E156F">
        <w:rPr>
          <w:rFonts w:ascii="Times New Roman" w:hAnsi="Times New Roman" w:cs="Times New Roman"/>
          <w:szCs w:val="28"/>
        </w:rPr>
        <w:t xml:space="preserve">host </w:t>
      </w:r>
      <w:r w:rsidR="003A67ED" w:rsidRPr="008E156F">
        <w:rPr>
          <w:rFonts w:ascii="Times New Roman" w:hAnsi="Times New Roman" w:cs="Times New Roman"/>
          <w:szCs w:val="28"/>
        </w:rPr>
        <w:t>condition,</w:t>
      </w:r>
      <w:r w:rsidR="009F0243" w:rsidRPr="008E156F">
        <w:rPr>
          <w:rFonts w:ascii="Times New Roman" w:hAnsi="Times New Roman" w:cs="Times New Roman"/>
          <w:szCs w:val="28"/>
        </w:rPr>
        <w:t xml:space="preserve"> as indicated by body weight, with change in nematode burden</w:t>
      </w:r>
      <w:r w:rsidR="003A67ED" w:rsidRPr="008E156F">
        <w:rPr>
          <w:rFonts w:ascii="Times New Roman" w:hAnsi="Times New Roman" w:cs="Times New Roman"/>
          <w:szCs w:val="28"/>
        </w:rPr>
        <w:t xml:space="preserve"> may therefore be a more common pattern than we realise. This conclusion further highlights the pressing need for more research to be undertaken addressing </w:t>
      </w:r>
      <w:r w:rsidR="009F0243" w:rsidRPr="008E156F">
        <w:rPr>
          <w:rFonts w:ascii="Times New Roman" w:hAnsi="Times New Roman" w:cs="Times New Roman"/>
          <w:szCs w:val="28"/>
        </w:rPr>
        <w:t xml:space="preserve">how host-specific factors are associated with burdens of parasites such as nematodes, </w:t>
      </w:r>
      <w:r w:rsidR="003A67ED" w:rsidRPr="008E156F">
        <w:rPr>
          <w:rFonts w:ascii="Times New Roman" w:hAnsi="Times New Roman" w:cs="Times New Roman"/>
          <w:szCs w:val="28"/>
        </w:rPr>
        <w:t>and how this translates across different host systems and ecologies.</w:t>
      </w:r>
    </w:p>
    <w:p w:rsidR="00F05323" w:rsidRPr="008E156F" w:rsidRDefault="00F05323" w:rsidP="00F05323">
      <w:pPr>
        <w:spacing w:line="480" w:lineRule="auto"/>
        <w:ind w:firstLine="720"/>
        <w:jc w:val="both"/>
        <w:rPr>
          <w:rFonts w:ascii="Times New Roman" w:hAnsi="Times New Roman" w:cs="Times New Roman"/>
          <w:sz w:val="24"/>
          <w:szCs w:val="24"/>
        </w:rPr>
      </w:pPr>
      <w:r w:rsidRPr="008E156F">
        <w:rPr>
          <w:rFonts w:ascii="Times New Roman" w:hAnsi="Times New Roman" w:cs="Times New Roman"/>
          <w:szCs w:val="28"/>
        </w:rPr>
        <w:t xml:space="preserve">It should be considered that we used faecal egg counts (FECs) to quantify nematode </w:t>
      </w:r>
      <w:r w:rsidR="008E156F" w:rsidRPr="008E156F">
        <w:rPr>
          <w:rFonts w:ascii="Times New Roman" w:hAnsi="Times New Roman" w:cs="Times New Roman"/>
          <w:szCs w:val="28"/>
        </w:rPr>
        <w:t>burdens</w:t>
      </w:r>
      <w:r w:rsidRPr="008E156F">
        <w:rPr>
          <w:rFonts w:ascii="Times New Roman" w:hAnsi="Times New Roman" w:cs="Times New Roman"/>
          <w:szCs w:val="28"/>
        </w:rPr>
        <w:t xml:space="preserve">. </w:t>
      </w:r>
      <w:r w:rsidRPr="008E156F">
        <w:rPr>
          <w:rFonts w:ascii="Times New Roman" w:hAnsi="Times New Roman" w:cs="Times New Roman"/>
          <w:szCs w:val="24"/>
        </w:rPr>
        <w:t xml:space="preserve">Faecal egg </w:t>
      </w:r>
      <w:r w:rsidRPr="008E156F">
        <w:rPr>
          <w:rFonts w:ascii="Times New Roman" w:hAnsi="Times New Roman" w:cs="Times New Roman"/>
        </w:rPr>
        <w:t>counts have been widely used as a reliable quantifier for estimated parasite burden in other host taxa (</w:t>
      </w:r>
      <w:r w:rsidRPr="008E156F">
        <w:rPr>
          <w:rFonts w:ascii="Times New Roman" w:hAnsi="Times New Roman" w:cs="Times New Roman"/>
          <w:noProof/>
        </w:rPr>
        <w:t xml:space="preserve">(Roberts &amp; Swan 1981; Seivwright </w:t>
      </w:r>
      <w:r w:rsidRPr="008E156F">
        <w:rPr>
          <w:rFonts w:ascii="Times New Roman" w:hAnsi="Times New Roman" w:cs="Times New Roman"/>
          <w:i/>
          <w:noProof/>
        </w:rPr>
        <w:t>et al.</w:t>
      </w:r>
      <w:r w:rsidRPr="008E156F">
        <w:rPr>
          <w:rFonts w:ascii="Times New Roman" w:hAnsi="Times New Roman" w:cs="Times New Roman"/>
          <w:noProof/>
        </w:rPr>
        <w:t xml:space="preserve"> 2004; Denwood </w:t>
      </w:r>
      <w:r w:rsidRPr="008E156F">
        <w:rPr>
          <w:rFonts w:ascii="Times New Roman" w:hAnsi="Times New Roman" w:cs="Times New Roman"/>
          <w:i/>
          <w:noProof/>
        </w:rPr>
        <w:t>et al.</w:t>
      </w:r>
      <w:r w:rsidRPr="008E156F">
        <w:rPr>
          <w:rFonts w:ascii="Times New Roman" w:hAnsi="Times New Roman" w:cs="Times New Roman"/>
          <w:noProof/>
        </w:rPr>
        <w:t xml:space="preserve"> 2012</w:t>
      </w:r>
      <w:r w:rsidRPr="008E156F">
        <w:rPr>
          <w:rFonts w:ascii="Times New Roman" w:hAnsi="Times New Roman" w:cs="Times New Roman"/>
        </w:rPr>
        <w:t xml:space="preserve">). However, FECs only assess the presence of reproductive adults of parasite fauna, and cannot account for numbers of immature larvae, variation in female fecundity and egg output, or differences in prepatent periods. As such, FECs should be considered as an estimation of nematode burdens in the Myanmar timber </w:t>
      </w:r>
      <w:r w:rsidR="008E156F" w:rsidRPr="008E156F">
        <w:rPr>
          <w:rFonts w:ascii="Times New Roman" w:hAnsi="Times New Roman" w:cs="Times New Roman"/>
        </w:rPr>
        <w:lastRenderedPageBreak/>
        <w:t>elephant</w:t>
      </w:r>
      <w:r w:rsidRPr="008E156F">
        <w:rPr>
          <w:rFonts w:ascii="Times New Roman" w:hAnsi="Times New Roman" w:cs="Times New Roman"/>
        </w:rPr>
        <w:t xml:space="preserve"> system only, unless linear associations with burdens are confirmed through post-mortem examination.</w:t>
      </w:r>
      <w:r w:rsidRPr="008E156F">
        <w:rPr>
          <w:rFonts w:ascii="Times New Roman" w:hAnsi="Times New Roman" w:cs="Times New Roman"/>
          <w:sz w:val="24"/>
          <w:szCs w:val="24"/>
        </w:rPr>
        <w:t xml:space="preserve"> </w:t>
      </w:r>
    </w:p>
    <w:p w:rsidR="00202DA4" w:rsidRPr="008E156F" w:rsidRDefault="00202DA4" w:rsidP="00202DA4">
      <w:pPr>
        <w:spacing w:line="480" w:lineRule="auto"/>
        <w:ind w:left="60" w:firstLine="660"/>
        <w:jc w:val="both"/>
        <w:rPr>
          <w:rFonts w:ascii="Times New Roman" w:hAnsi="Times New Roman" w:cs="Times New Roman"/>
          <w:sz w:val="18"/>
          <w:szCs w:val="24"/>
        </w:rPr>
      </w:pPr>
      <w:r w:rsidRPr="008E156F">
        <w:rPr>
          <w:rFonts w:ascii="Times New Roman" w:hAnsi="Times New Roman" w:cs="Times New Roman"/>
          <w:szCs w:val="28"/>
        </w:rPr>
        <w:t xml:space="preserve">In summary, we provide rare insights </w:t>
      </w:r>
      <w:r w:rsidR="00E5101C" w:rsidRPr="008E156F">
        <w:rPr>
          <w:rFonts w:ascii="Times New Roman" w:hAnsi="Times New Roman" w:cs="Times New Roman"/>
          <w:szCs w:val="28"/>
        </w:rPr>
        <w:t xml:space="preserve">into </w:t>
      </w:r>
      <w:r w:rsidRPr="008E156F">
        <w:rPr>
          <w:rFonts w:ascii="Times New Roman" w:hAnsi="Times New Roman" w:cs="Times New Roman"/>
          <w:szCs w:val="28"/>
        </w:rPr>
        <w:t xml:space="preserve">host-parasite dynamics in a long-lived, vertebrate host population, using longitudinal, repeated measures of known hosts to determine individual-level and seasonal variation in </w:t>
      </w:r>
      <w:r w:rsidR="004218AB" w:rsidRPr="008E156F">
        <w:rPr>
          <w:rFonts w:ascii="Times New Roman" w:hAnsi="Times New Roman" w:cs="Times New Roman"/>
          <w:szCs w:val="28"/>
        </w:rPr>
        <w:t>nematode burden</w:t>
      </w:r>
      <w:r w:rsidRPr="008E156F">
        <w:rPr>
          <w:rFonts w:ascii="Times New Roman" w:hAnsi="Times New Roman" w:cs="Times New Roman"/>
          <w:szCs w:val="28"/>
        </w:rPr>
        <w:t>. We agree with previous studies which report high juvenile infection, and increased</w:t>
      </w:r>
      <w:r w:rsidR="004218AB" w:rsidRPr="008E156F">
        <w:rPr>
          <w:rFonts w:ascii="Times New Roman" w:hAnsi="Times New Roman" w:cs="Times New Roman"/>
          <w:szCs w:val="28"/>
        </w:rPr>
        <w:t xml:space="preserve"> burdens</w:t>
      </w:r>
      <w:r w:rsidRPr="008E156F">
        <w:rPr>
          <w:rFonts w:ascii="Times New Roman" w:hAnsi="Times New Roman" w:cs="Times New Roman"/>
          <w:szCs w:val="28"/>
        </w:rPr>
        <w:t xml:space="preserve"> at later life-stages, but in contrast find no evidence for sex-biased parasitism. We determine the seasonal nature of </w:t>
      </w:r>
      <w:r w:rsidR="004218AB" w:rsidRPr="008E156F">
        <w:rPr>
          <w:rFonts w:ascii="Times New Roman" w:hAnsi="Times New Roman" w:cs="Times New Roman"/>
          <w:szCs w:val="28"/>
        </w:rPr>
        <w:t xml:space="preserve">nematode </w:t>
      </w:r>
      <w:r w:rsidRPr="008E156F">
        <w:rPr>
          <w:rFonts w:ascii="Times New Roman" w:hAnsi="Times New Roman" w:cs="Times New Roman"/>
          <w:szCs w:val="28"/>
        </w:rPr>
        <w:t xml:space="preserve">infection in our host system, suggesting seasonal differences may alter mechanisms of transmission. Finally, we find little evidence linking body condition to </w:t>
      </w:r>
      <w:r w:rsidR="004218AB" w:rsidRPr="008E156F">
        <w:rPr>
          <w:rFonts w:ascii="Times New Roman" w:hAnsi="Times New Roman" w:cs="Times New Roman"/>
          <w:szCs w:val="28"/>
        </w:rPr>
        <w:t>nematode burden</w:t>
      </w:r>
      <w:r w:rsidRPr="008E156F">
        <w:rPr>
          <w:rFonts w:ascii="Times New Roman" w:hAnsi="Times New Roman" w:cs="Times New Roman"/>
          <w:szCs w:val="28"/>
        </w:rPr>
        <w:t xml:space="preserve">. As such, we suggest the use </w:t>
      </w:r>
      <w:r w:rsidR="009A74DC" w:rsidRPr="008E156F">
        <w:rPr>
          <w:rFonts w:ascii="Times New Roman" w:hAnsi="Times New Roman" w:cs="Times New Roman"/>
          <w:szCs w:val="28"/>
        </w:rPr>
        <w:t xml:space="preserve">of </w:t>
      </w:r>
      <w:r w:rsidRPr="008E156F">
        <w:rPr>
          <w:rFonts w:ascii="Times New Roman" w:hAnsi="Times New Roman" w:cs="Times New Roman"/>
          <w:szCs w:val="28"/>
        </w:rPr>
        <w:t xml:space="preserve">other measures of host health and condition, for example haematological measures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"author" : [ { "dropping-particle" : "", "family" : "Jani", "given" : "R.G.", "non-dropping-particle" : "", "parse-names" : false, "suffix" : "" } ], "container-title" : "Veterinary World", "id" : "ITEM-1", "issue" : "10", "issued" : { "date-parts" : [ [ "2008" ] ] }, "page" : "296-298", "title" : "Prevalence and Haemato-Biochemical Studies of Gastro-intestinal Parasites of Indian Elephants (Elephas maximus)", "type" : "article-journal", "volume" : "1" }, "uris" : [ "http://www.mendeley.com/documents/?uuid=96a83561-1481-414d-acf1-c63485f65437" ] }, { "id" : "ITEM-2", "itemData" : { "DOI" : "10.1098/rspb.2008.0147", "ISBN" : "0962-8452", "ISSN" : "0962-8452", "PMID" : "18448414", "abstract" : "Pathogens may be important for host population dynamics, as they can be a proximate cause of morbidity and mortality. Infection dynamics, in turn, may be dependent on the underlying condition of hosts. There is a clear potential for synergy between infection and condition: poor condition predisposes to host infections, which further reduce condition and so on. To provide empirical data that support this notion, we measured haematological indicators of infection (neutrophils and monocytes) and condition (red blood cells (RBCs) and lymphocytes) in field voles from three populations sampled monthly for 2 years. Mixed-effect models were developed to evaluate two hypotheses, (i) that individuals with low lymphocyte and/or RBC levels are more prone to show elevated haematological indicators of infection when re-sampled four weeks later, and (ii) that a decline in indicators of condition is likely to follow the development of monocytosis or neutrophilia. We found that individuals with low RBC and lymphocyte counts had increased probabilities of developing monocytosis and higher increments in neutrophils, and that high indices of infection (neutrophilia and monocytosis) were generally followed by a declining tendency in the indicators of condition (RBCs and lymphocytes). The vicious circle that these results describe suggests that while pathogens overall may be more important in wildlife dynamics than has previously been appreciated, specific pathogens are likely to play their part as elements of an interactive web rather than independent entities.", "author" : [ { "dropping-particle" : "", "family" : "Beldomenico", "given" : "Pablo M", "non-dropping-particle" : "", "parse-names" : false, "suffix" : "" }, { "dropping-particle" : "", "family" : "Telfer", "given" : "Sandra", "non-dropping-particle" : "", "parse-names" : false, "suffix" : "" }, { "dropping-particle" : "", "family" : "Gebert", "given" : "Stephanie", "non-dropping-particle" : "", "parse-names" : false, "suffix" : "" }, { "dropping-particle" : "", "family" : "Lukomski", "given" : "Lukasz", "non-dropping-particle" : "", "parse-names" : false, "suffix" : "" }, { "dropping-particle" : "", "family" : "Bennett", "given" : "Malcolm", "non-dropping-particle" : "", "parse-names" : false, "suffix" : "" }, { "dropping-particle" : "", "family" : "Begon", "given" : "Michael", "non-dropping-particle" : "", "parse-names" : false, "suffix" : "" } ], "container-title" : "Proceedings of the Royal Society B: Biological Sciences", "id" : "ITEM-2", "issue" : "1644", "issued" : { "date-parts" : [ [ "2008" ] ] }, "page" : "1753-9", "title" : "Poor condition and infection: a vicious circle in natural populations.", "type" : "article-journal", "volume" : "275" }, "uris" : [ "http://www.mendeley.com/documents/?uuid=99b77ba4-6d99-488d-94bb-47081ca44699" ] } ], "mendeley" : { "formattedCitation" : "(Beldomenico &lt;i&gt;et al.&lt;/i&gt; 2008; Jani 2008)", "plainTextFormattedCitation" : "(Beldomenico et al. 2008; Jani 2008)", "previouslyFormattedCitation" : "(Beldomenico &lt;i&gt;et al.&lt;/i&gt; 2008; Jani 2008)"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(Beldomenico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2008; Jani 2008)</w:t>
      </w:r>
      <w:r w:rsidRPr="008E156F">
        <w:rPr>
          <w:rFonts w:ascii="Times New Roman" w:hAnsi="Times New Roman" w:cs="Times New Roman"/>
          <w:szCs w:val="28"/>
        </w:rPr>
        <w:fldChar w:fldCharType="end"/>
      </w:r>
      <w:r w:rsidRPr="008E156F">
        <w:rPr>
          <w:rFonts w:ascii="Times New Roman" w:hAnsi="Times New Roman" w:cs="Times New Roman"/>
          <w:szCs w:val="28"/>
        </w:rPr>
        <w:t>, for use in future studies</w:t>
      </w:r>
      <w:r w:rsidR="009F0243" w:rsidRPr="008E156F">
        <w:rPr>
          <w:rFonts w:ascii="Times New Roman" w:hAnsi="Times New Roman" w:cs="Times New Roman"/>
          <w:szCs w:val="28"/>
        </w:rPr>
        <w:t xml:space="preserve"> on individual change in condition with infection</w:t>
      </w:r>
      <w:r w:rsidRPr="008E156F">
        <w:rPr>
          <w:rFonts w:ascii="Times New Roman" w:hAnsi="Times New Roman" w:cs="Times New Roman"/>
          <w:szCs w:val="28"/>
        </w:rPr>
        <w:t xml:space="preserve">, which are still greatly in demand, particularly for similar host systems. By determining host demographics which have elevated or decreased </w:t>
      </w:r>
      <w:r w:rsidR="004218AB" w:rsidRPr="008E156F">
        <w:rPr>
          <w:rFonts w:ascii="Times New Roman" w:hAnsi="Times New Roman" w:cs="Times New Roman"/>
          <w:szCs w:val="28"/>
        </w:rPr>
        <w:t xml:space="preserve">nematode </w:t>
      </w:r>
      <w:r w:rsidRPr="008E156F">
        <w:rPr>
          <w:rFonts w:ascii="Times New Roman" w:hAnsi="Times New Roman" w:cs="Times New Roman"/>
          <w:szCs w:val="28"/>
        </w:rPr>
        <w:t xml:space="preserve">faecal egg counts, we provide key insights as to which hosts may be </w:t>
      </w:r>
      <w:r w:rsidR="004218AB" w:rsidRPr="008E156F">
        <w:rPr>
          <w:rFonts w:ascii="Times New Roman" w:hAnsi="Times New Roman" w:cs="Times New Roman"/>
          <w:szCs w:val="28"/>
        </w:rPr>
        <w:t>have higher or lower nematode burdens</w:t>
      </w:r>
      <w:r w:rsidRPr="008E156F">
        <w:rPr>
          <w:rFonts w:ascii="Times New Roman" w:hAnsi="Times New Roman" w:cs="Times New Roman"/>
          <w:szCs w:val="28"/>
        </w:rPr>
        <w:t xml:space="preserve"> respectively. Information on which elephant hosts may be particularly at risk</w:t>
      </w:r>
      <w:r w:rsidR="00786468" w:rsidRPr="008E156F">
        <w:rPr>
          <w:rFonts w:ascii="Times New Roman" w:hAnsi="Times New Roman" w:cs="Times New Roman"/>
          <w:szCs w:val="28"/>
        </w:rPr>
        <w:t xml:space="preserve"> of higher burdens</w:t>
      </w:r>
      <w:r w:rsidRPr="008E156F">
        <w:rPr>
          <w:rFonts w:ascii="Times New Roman" w:hAnsi="Times New Roman" w:cs="Times New Roman"/>
          <w:szCs w:val="28"/>
        </w:rPr>
        <w:t>, and the months during which</w:t>
      </w:r>
      <w:r w:rsidR="00786468" w:rsidRPr="008E156F">
        <w:rPr>
          <w:rFonts w:ascii="Times New Roman" w:hAnsi="Times New Roman" w:cs="Times New Roman"/>
          <w:szCs w:val="28"/>
        </w:rPr>
        <w:t xml:space="preserve"> nematodes</w:t>
      </w:r>
      <w:r w:rsidRPr="008E156F">
        <w:rPr>
          <w:rFonts w:ascii="Times New Roman" w:hAnsi="Times New Roman" w:cs="Times New Roman"/>
          <w:szCs w:val="28"/>
        </w:rPr>
        <w:t xml:space="preserve"> may present a higher threat, will be of interest to ecologists, veterinarians, and conservation scientists. Our results will help improve management and welfare practices of other captive and semi-captive elephant populations, for example by aiding targeted treatment programs. Due to nocturnal interactions, and thus potential avenues of transmission, between the timber elephants and wild elephants, our results may aid conservation efforts within Myanmar, and more globally where semi-captive systems mix with wild conspecifics. More broadly, our study contributes to a small but growing body of literature detailing</w:t>
      </w:r>
      <w:r w:rsidR="00786468" w:rsidRPr="008E156F">
        <w:rPr>
          <w:rFonts w:ascii="Times New Roman" w:hAnsi="Times New Roman" w:cs="Times New Roman"/>
          <w:szCs w:val="28"/>
        </w:rPr>
        <w:t xml:space="preserve"> parasite</w:t>
      </w:r>
      <w:r w:rsidRPr="008E156F">
        <w:rPr>
          <w:rFonts w:ascii="Times New Roman" w:hAnsi="Times New Roman" w:cs="Times New Roman"/>
          <w:szCs w:val="28"/>
        </w:rPr>
        <w:t xml:space="preserve"> infection in large, long-lived vertebrate hosts. </w:t>
      </w:r>
      <w:r w:rsidR="0092611A" w:rsidRPr="008E156F">
        <w:rPr>
          <w:rFonts w:ascii="Times New Roman" w:hAnsi="Times New Roman" w:cs="Times New Roman"/>
          <w:szCs w:val="28"/>
        </w:rPr>
        <w:t>O</w:t>
      </w:r>
      <w:r w:rsidRPr="008E156F">
        <w:rPr>
          <w:rFonts w:ascii="Times New Roman" w:hAnsi="Times New Roman" w:cs="Times New Roman"/>
          <w:szCs w:val="28"/>
        </w:rPr>
        <w:t xml:space="preserve">ur findings are derived from a semi-captive host population, which exists under semi-wild conditions and which may provide transmission routes with fully wild conspecifics. Thus, we conclude that studies such as ours, which provide both cross-sectional and longitudinal measures on infection, from known individuals of a </w:t>
      </w:r>
      <w:r w:rsidRPr="008E156F">
        <w:rPr>
          <w:rFonts w:ascii="Times New Roman" w:hAnsi="Times New Roman" w:cs="Times New Roman"/>
          <w:szCs w:val="28"/>
        </w:rPr>
        <w:lastRenderedPageBreak/>
        <w:t xml:space="preserve">lesser studied host system, and which accounts for natural environmental and seasonal variation, are needed in order to improve understanding of host-parasite dynamics within an ecological context. </w:t>
      </w:r>
    </w:p>
    <w:p w:rsidR="007A60B6" w:rsidRPr="008E156F" w:rsidRDefault="007A60B6">
      <w:pPr>
        <w:rPr>
          <w:rFonts w:ascii="Times New Roman" w:eastAsiaTheme="majorEastAsia" w:hAnsi="Times New Roman" w:cs="Times New Roman"/>
          <w:bCs/>
          <w:color w:val="000000" w:themeColor="text1"/>
          <w:sz w:val="44"/>
          <w:szCs w:val="44"/>
        </w:rPr>
      </w:pPr>
      <w:r w:rsidRPr="008E156F">
        <w:rPr>
          <w:rFonts w:ascii="Times New Roman" w:hAnsi="Times New Roman" w:cs="Times New Roman"/>
          <w:b/>
          <w:color w:val="000000" w:themeColor="text1"/>
          <w:sz w:val="44"/>
          <w:szCs w:val="44"/>
        </w:rPr>
        <w:br w:type="page"/>
      </w:r>
    </w:p>
    <w:p w:rsidR="008D0519" w:rsidRPr="008E156F" w:rsidRDefault="008D0519" w:rsidP="008D0519">
      <w:pPr>
        <w:pStyle w:val="Heading1"/>
        <w:jc w:val="center"/>
        <w:rPr>
          <w:rFonts w:ascii="Times New Roman" w:hAnsi="Times New Roman" w:cs="Times New Roman"/>
          <w:b w:val="0"/>
          <w:color w:val="000000" w:themeColor="text1"/>
          <w:sz w:val="44"/>
          <w:szCs w:val="44"/>
        </w:rPr>
      </w:pPr>
      <w:r w:rsidRPr="008E156F">
        <w:rPr>
          <w:rFonts w:ascii="Times New Roman" w:hAnsi="Times New Roman" w:cs="Times New Roman"/>
          <w:b w:val="0"/>
          <w:color w:val="000000" w:themeColor="text1"/>
          <w:sz w:val="44"/>
          <w:szCs w:val="44"/>
        </w:rPr>
        <w:lastRenderedPageBreak/>
        <w:t>Chapter 5</w:t>
      </w:r>
    </w:p>
    <w:p w:rsidR="008D0519" w:rsidRPr="008E156F" w:rsidRDefault="00CD73B8" w:rsidP="008D0519">
      <w:pPr>
        <w:pStyle w:val="Heading1"/>
        <w:jc w:val="center"/>
        <w:rPr>
          <w:rFonts w:ascii="Times New Roman" w:hAnsi="Times New Roman" w:cs="Times New Roman"/>
          <w:i/>
          <w:color w:val="000000" w:themeColor="text1"/>
          <w:sz w:val="44"/>
          <w:szCs w:val="44"/>
        </w:rPr>
      </w:pPr>
      <w:r w:rsidRPr="008E156F">
        <w:rPr>
          <w:rFonts w:ascii="Times New Roman" w:hAnsi="Times New Roman" w:cs="Times New Roman"/>
          <w:i/>
          <w:color w:val="000000" w:themeColor="text1"/>
          <w:sz w:val="44"/>
          <w:szCs w:val="44"/>
        </w:rPr>
        <w:t xml:space="preserve">Heterogeneity in parasite re-infection and body condition following anthelmintic </w:t>
      </w:r>
      <w:r w:rsidR="00202DA4" w:rsidRPr="008E156F">
        <w:rPr>
          <w:rFonts w:ascii="Times New Roman" w:hAnsi="Times New Roman" w:cs="Times New Roman"/>
          <w:i/>
          <w:color w:val="000000" w:themeColor="text1"/>
          <w:sz w:val="44"/>
          <w:szCs w:val="44"/>
        </w:rPr>
        <w:t>treatment</w:t>
      </w:r>
    </w:p>
    <w:p w:rsidR="008D0519" w:rsidRPr="008E156F" w:rsidRDefault="008D0519" w:rsidP="008D0519">
      <w:pPr>
        <w:rPr>
          <w:rFonts w:ascii="Times New Roman" w:hAnsi="Times New Roman" w:cs="Times New Roman"/>
          <w:sz w:val="24"/>
          <w:szCs w:val="24"/>
        </w:rPr>
      </w:pPr>
    </w:p>
    <w:p w:rsidR="008D0519" w:rsidRPr="008E156F" w:rsidRDefault="008D0519" w:rsidP="008D0519">
      <w:pPr>
        <w:rPr>
          <w:rFonts w:ascii="Times New Roman" w:hAnsi="Times New Roman" w:cs="Times New Roman"/>
          <w:sz w:val="24"/>
          <w:szCs w:val="24"/>
        </w:rPr>
      </w:pPr>
    </w:p>
    <w:p w:rsidR="008D0519" w:rsidRPr="008E156F" w:rsidRDefault="00C860A9" w:rsidP="00FD7102">
      <w:pPr>
        <w:jc w:val="center"/>
        <w:rPr>
          <w:rFonts w:ascii="Times New Roman" w:hAnsi="Times New Roman" w:cs="Times New Roman"/>
          <w:sz w:val="24"/>
          <w:szCs w:val="24"/>
        </w:rPr>
      </w:pPr>
      <w:r w:rsidRPr="008E156F">
        <w:rPr>
          <w:rFonts w:ascii="Times New Roman" w:hAnsi="Times New Roman" w:cs="Times New Roman"/>
          <w:noProof/>
          <w:sz w:val="24"/>
          <w:szCs w:val="24"/>
          <w:lang w:eastAsia="en-GB"/>
        </w:rPr>
        <w:drawing>
          <wp:inline distT="0" distB="0" distL="0" distR="0" wp14:anchorId="5D413E1B" wp14:editId="2AF886D9">
            <wp:extent cx="5219700" cy="3478781"/>
            <wp:effectExtent l="0" t="0" r="0" b="7620"/>
            <wp:docPr id="54" name="Picture 54" descr="C:\Users\carly\Desktop\phd\ele phot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arly\Desktop\phd\ele phots\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19700" cy="3478781"/>
                    </a:xfrm>
                    <a:prstGeom prst="rect">
                      <a:avLst/>
                    </a:prstGeom>
                    <a:noFill/>
                    <a:ln>
                      <a:noFill/>
                    </a:ln>
                  </pic:spPr>
                </pic:pic>
              </a:graphicData>
            </a:graphic>
          </wp:inline>
        </w:drawing>
      </w:r>
    </w:p>
    <w:p w:rsidR="008D0519" w:rsidRPr="008E156F" w:rsidRDefault="008D0519" w:rsidP="008D0519">
      <w:pPr>
        <w:rPr>
          <w:rFonts w:ascii="Times New Roman" w:hAnsi="Times New Roman" w:cs="Times New Roman"/>
          <w:sz w:val="24"/>
          <w:szCs w:val="24"/>
        </w:rPr>
      </w:pPr>
    </w:p>
    <w:p w:rsidR="008D0519" w:rsidRPr="008E156F" w:rsidRDefault="008D0519" w:rsidP="008D0519">
      <w:pPr>
        <w:rPr>
          <w:rFonts w:ascii="Times New Roman" w:hAnsi="Times New Roman" w:cs="Times New Roman"/>
          <w:sz w:val="24"/>
          <w:szCs w:val="24"/>
        </w:rPr>
      </w:pPr>
    </w:p>
    <w:p w:rsidR="00823BAC" w:rsidRPr="008E156F" w:rsidRDefault="00823BAC" w:rsidP="008D0519">
      <w:pPr>
        <w:rPr>
          <w:rFonts w:ascii="Times New Roman" w:hAnsi="Times New Roman" w:cs="Times New Roman"/>
          <w:sz w:val="24"/>
          <w:szCs w:val="24"/>
        </w:rPr>
      </w:pPr>
    </w:p>
    <w:p w:rsidR="008D0519" w:rsidRPr="008E156F" w:rsidRDefault="008D0519" w:rsidP="008D0519">
      <w:pPr>
        <w:rPr>
          <w:rFonts w:ascii="Times New Roman" w:hAnsi="Times New Roman" w:cs="Times New Roman"/>
          <w:sz w:val="24"/>
          <w:szCs w:val="24"/>
        </w:rPr>
      </w:pPr>
    </w:p>
    <w:p w:rsidR="00C860A9" w:rsidRPr="008E156F" w:rsidRDefault="00C860A9" w:rsidP="008D0519">
      <w:pPr>
        <w:rPr>
          <w:rFonts w:ascii="Times New Roman" w:hAnsi="Times New Roman" w:cs="Times New Roman"/>
          <w:sz w:val="24"/>
          <w:szCs w:val="24"/>
        </w:rPr>
      </w:pPr>
    </w:p>
    <w:p w:rsidR="00C860A9" w:rsidRPr="008E156F" w:rsidRDefault="00C860A9" w:rsidP="008D0519">
      <w:pPr>
        <w:rPr>
          <w:rFonts w:ascii="Times New Roman" w:hAnsi="Times New Roman" w:cs="Times New Roman"/>
          <w:sz w:val="24"/>
          <w:szCs w:val="24"/>
        </w:rPr>
      </w:pPr>
    </w:p>
    <w:p w:rsidR="008D0519" w:rsidRPr="008E156F" w:rsidRDefault="008D0519" w:rsidP="008D0519">
      <w:pPr>
        <w:rPr>
          <w:rFonts w:ascii="Times New Roman" w:hAnsi="Times New Roman" w:cs="Times New Roman"/>
          <w:sz w:val="24"/>
          <w:szCs w:val="24"/>
        </w:rPr>
      </w:pPr>
    </w:p>
    <w:p w:rsidR="00D02A04" w:rsidRPr="008E156F" w:rsidRDefault="008D0519" w:rsidP="008D0519">
      <w:pPr>
        <w:tabs>
          <w:tab w:val="left" w:pos="4962"/>
        </w:tabs>
        <w:spacing w:line="480" w:lineRule="auto"/>
        <w:jc w:val="both"/>
        <w:rPr>
          <w:rFonts w:ascii="Times New Roman" w:hAnsi="Times New Roman" w:cs="Times New Roman"/>
          <w:sz w:val="20"/>
          <w:szCs w:val="24"/>
        </w:rPr>
      </w:pPr>
      <w:r w:rsidRPr="008E156F">
        <w:rPr>
          <w:rFonts w:ascii="Times New Roman" w:hAnsi="Times New Roman" w:cs="Times New Roman"/>
          <w:sz w:val="20"/>
          <w:szCs w:val="24"/>
        </w:rPr>
        <w:t>This chapter has been prepared as a manuscript for publication.</w:t>
      </w:r>
      <w:r w:rsidR="00C860A9" w:rsidRPr="008E156F">
        <w:rPr>
          <w:rFonts w:ascii="Times New Roman" w:hAnsi="Times New Roman" w:cs="Times New Roman"/>
          <w:sz w:val="20"/>
          <w:szCs w:val="24"/>
        </w:rPr>
        <w:t xml:space="preserve"> Photo: Virpi Lummaa.</w:t>
      </w:r>
    </w:p>
    <w:p w:rsidR="005063F8" w:rsidRPr="008E156F" w:rsidRDefault="007A60B6" w:rsidP="00CD3320">
      <w:pPr>
        <w:rPr>
          <w:rFonts w:ascii="Times New Roman" w:hAnsi="Times New Roman" w:cs="Times New Roman"/>
          <w:b/>
          <w:sz w:val="24"/>
          <w:szCs w:val="28"/>
        </w:rPr>
      </w:pPr>
      <w:r w:rsidRPr="008E156F">
        <w:rPr>
          <w:rFonts w:ascii="Times New Roman" w:hAnsi="Times New Roman" w:cs="Times New Roman"/>
          <w:b/>
          <w:sz w:val="24"/>
          <w:szCs w:val="28"/>
        </w:rPr>
        <w:br w:type="page"/>
      </w:r>
      <w:r w:rsidR="005063F8" w:rsidRPr="008E156F">
        <w:rPr>
          <w:rFonts w:ascii="Times New Roman" w:hAnsi="Times New Roman" w:cs="Times New Roman"/>
          <w:b/>
          <w:sz w:val="24"/>
          <w:szCs w:val="28"/>
        </w:rPr>
        <w:lastRenderedPageBreak/>
        <w:t>5.1 Abstract</w:t>
      </w:r>
    </w:p>
    <w:p w:rsidR="005063F8" w:rsidRPr="008E156F" w:rsidRDefault="009F0243" w:rsidP="005063F8">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Certain demographic groups, such as juveniles and males, have been generally found to harbour the highest burdens within vertebrate </w:t>
      </w:r>
      <w:r w:rsidR="005063F8" w:rsidRPr="008E156F">
        <w:rPr>
          <w:rFonts w:ascii="Times New Roman" w:hAnsi="Times New Roman" w:cs="Times New Roman"/>
          <w:szCs w:val="24"/>
        </w:rPr>
        <w:t>host population</w:t>
      </w:r>
      <w:r w:rsidRPr="008E156F">
        <w:rPr>
          <w:rFonts w:ascii="Times New Roman" w:hAnsi="Times New Roman" w:cs="Times New Roman"/>
          <w:szCs w:val="24"/>
        </w:rPr>
        <w:t xml:space="preserve">s. Considerably </w:t>
      </w:r>
      <w:r w:rsidR="005063F8" w:rsidRPr="008E156F">
        <w:rPr>
          <w:rFonts w:ascii="Times New Roman" w:hAnsi="Times New Roman" w:cs="Times New Roman"/>
          <w:szCs w:val="24"/>
        </w:rPr>
        <w:t>les</w:t>
      </w:r>
      <w:r w:rsidRPr="008E156F">
        <w:rPr>
          <w:rFonts w:ascii="Times New Roman" w:hAnsi="Times New Roman" w:cs="Times New Roman"/>
          <w:szCs w:val="24"/>
        </w:rPr>
        <w:t>s is known outside of lab-based host populations</w:t>
      </w:r>
      <w:r w:rsidR="005063F8" w:rsidRPr="008E156F">
        <w:rPr>
          <w:rFonts w:ascii="Times New Roman" w:hAnsi="Times New Roman" w:cs="Times New Roman"/>
          <w:szCs w:val="24"/>
        </w:rPr>
        <w:t xml:space="preserve"> as to whether those same </w:t>
      </w:r>
      <w:r w:rsidRPr="008E156F">
        <w:rPr>
          <w:rFonts w:ascii="Times New Roman" w:hAnsi="Times New Roman" w:cs="Times New Roman"/>
          <w:szCs w:val="24"/>
        </w:rPr>
        <w:t>demographic groups, identified as having higher parasite burdens,</w:t>
      </w:r>
      <w:r w:rsidR="005063F8" w:rsidRPr="008E156F">
        <w:rPr>
          <w:rFonts w:ascii="Times New Roman" w:hAnsi="Times New Roman" w:cs="Times New Roman"/>
          <w:szCs w:val="24"/>
        </w:rPr>
        <w:t xml:space="preserve"> accrue </w:t>
      </w:r>
      <w:r w:rsidRPr="008E156F">
        <w:rPr>
          <w:rFonts w:ascii="Times New Roman" w:hAnsi="Times New Roman" w:cs="Times New Roman"/>
          <w:szCs w:val="24"/>
        </w:rPr>
        <w:t>such burdens</w:t>
      </w:r>
      <w:r w:rsidR="005063F8" w:rsidRPr="008E156F">
        <w:rPr>
          <w:rFonts w:ascii="Times New Roman" w:hAnsi="Times New Roman" w:cs="Times New Roman"/>
          <w:szCs w:val="24"/>
        </w:rPr>
        <w:t xml:space="preserve"> more quickly in comparison to their conspecifics. </w:t>
      </w:r>
      <w:r w:rsidRPr="008E156F">
        <w:rPr>
          <w:rFonts w:ascii="Times New Roman" w:hAnsi="Times New Roman" w:cs="Times New Roman"/>
          <w:szCs w:val="24"/>
        </w:rPr>
        <w:t>However, many such findings are established from studies on short-lived, captive or laboratory host systems, as</w:t>
      </w:r>
      <w:r w:rsidR="005063F8" w:rsidRPr="008E156F">
        <w:rPr>
          <w:rFonts w:ascii="Times New Roman" w:hAnsi="Times New Roman" w:cs="Times New Roman"/>
          <w:szCs w:val="24"/>
        </w:rPr>
        <w:t xml:space="preserve"> re-infection is</w:t>
      </w:r>
      <w:r w:rsidRPr="008E156F">
        <w:rPr>
          <w:rFonts w:ascii="Times New Roman" w:hAnsi="Times New Roman" w:cs="Times New Roman"/>
          <w:szCs w:val="24"/>
        </w:rPr>
        <w:t xml:space="preserve"> logistically challenging</w:t>
      </w:r>
      <w:r w:rsidR="005063F8" w:rsidRPr="008E156F">
        <w:rPr>
          <w:rFonts w:ascii="Times New Roman" w:hAnsi="Times New Roman" w:cs="Times New Roman"/>
          <w:szCs w:val="24"/>
        </w:rPr>
        <w:t xml:space="preserve"> to assess in wild and semi-wild systems, which present challenges for experimental manipulation</w:t>
      </w:r>
      <w:r w:rsidR="009A74DC" w:rsidRPr="008E156F">
        <w:rPr>
          <w:rFonts w:ascii="Times New Roman" w:hAnsi="Times New Roman" w:cs="Times New Roman"/>
          <w:szCs w:val="24"/>
        </w:rPr>
        <w:t xml:space="preserve">. </w:t>
      </w:r>
      <w:r w:rsidRPr="008E156F">
        <w:rPr>
          <w:rFonts w:ascii="Times New Roman" w:hAnsi="Times New Roman" w:cs="Times New Roman"/>
          <w:szCs w:val="24"/>
        </w:rPr>
        <w:t xml:space="preserve">However the paucity of studies focusing on natural or semi-captive hosts is an oversight, as data would provide insights into hosts that are vulnerable to new and emerging pathogens in real-world settings. </w:t>
      </w:r>
      <w:r w:rsidR="009A74DC" w:rsidRPr="008E156F">
        <w:rPr>
          <w:rFonts w:ascii="Times New Roman" w:hAnsi="Times New Roman" w:cs="Times New Roman"/>
          <w:szCs w:val="24"/>
        </w:rPr>
        <w:t>T</w:t>
      </w:r>
      <w:r w:rsidR="005063F8" w:rsidRPr="008E156F">
        <w:rPr>
          <w:rFonts w:ascii="Times New Roman" w:hAnsi="Times New Roman" w:cs="Times New Roman"/>
          <w:szCs w:val="24"/>
        </w:rPr>
        <w:t>he use of anti</w:t>
      </w:r>
      <w:r w:rsidRPr="008E156F">
        <w:rPr>
          <w:rFonts w:ascii="Times New Roman" w:hAnsi="Times New Roman" w:cs="Times New Roman"/>
          <w:szCs w:val="24"/>
        </w:rPr>
        <w:t xml:space="preserve">-parasitic treatment as tool </w:t>
      </w:r>
      <w:r w:rsidR="00D550F7" w:rsidRPr="008E156F">
        <w:rPr>
          <w:rFonts w:ascii="Times New Roman" w:hAnsi="Times New Roman" w:cs="Times New Roman"/>
          <w:szCs w:val="24"/>
        </w:rPr>
        <w:t xml:space="preserve">to alter infection in wild or semi-captive hosts, </w:t>
      </w:r>
      <w:r w:rsidRPr="008E156F">
        <w:rPr>
          <w:rFonts w:ascii="Times New Roman" w:hAnsi="Times New Roman" w:cs="Times New Roman"/>
          <w:szCs w:val="24"/>
        </w:rPr>
        <w:t>presents a realistic</w:t>
      </w:r>
      <w:r w:rsidR="005063F8" w:rsidRPr="008E156F">
        <w:rPr>
          <w:rFonts w:ascii="Times New Roman" w:hAnsi="Times New Roman" w:cs="Times New Roman"/>
          <w:szCs w:val="24"/>
        </w:rPr>
        <w:t xml:space="preserve"> </w:t>
      </w:r>
      <w:r w:rsidR="00D550F7" w:rsidRPr="008E156F">
        <w:rPr>
          <w:rFonts w:ascii="Times New Roman" w:hAnsi="Times New Roman" w:cs="Times New Roman"/>
          <w:szCs w:val="24"/>
        </w:rPr>
        <w:t>opportunity</w:t>
      </w:r>
      <w:r w:rsidR="005063F8" w:rsidRPr="008E156F">
        <w:rPr>
          <w:rFonts w:ascii="Times New Roman" w:hAnsi="Times New Roman" w:cs="Times New Roman"/>
          <w:szCs w:val="24"/>
        </w:rPr>
        <w:t xml:space="preserve"> for </w:t>
      </w:r>
      <w:r w:rsidR="00D550F7" w:rsidRPr="008E156F">
        <w:rPr>
          <w:rFonts w:ascii="Times New Roman" w:hAnsi="Times New Roman" w:cs="Times New Roman"/>
          <w:szCs w:val="24"/>
        </w:rPr>
        <w:t>assessing changing parasite</w:t>
      </w:r>
      <w:r w:rsidR="005063F8" w:rsidRPr="008E156F">
        <w:rPr>
          <w:rFonts w:ascii="Times New Roman" w:hAnsi="Times New Roman" w:cs="Times New Roman"/>
          <w:szCs w:val="24"/>
        </w:rPr>
        <w:t xml:space="preserve"> </w:t>
      </w:r>
      <w:r w:rsidRPr="008E156F">
        <w:rPr>
          <w:rFonts w:ascii="Times New Roman" w:hAnsi="Times New Roman" w:cs="Times New Roman"/>
          <w:szCs w:val="24"/>
        </w:rPr>
        <w:t>burden</w:t>
      </w:r>
      <w:r w:rsidR="005063F8" w:rsidRPr="008E156F">
        <w:rPr>
          <w:rFonts w:ascii="Times New Roman" w:hAnsi="Times New Roman" w:cs="Times New Roman"/>
          <w:szCs w:val="24"/>
        </w:rPr>
        <w:t>s in</w:t>
      </w:r>
      <w:r w:rsidRPr="008E156F">
        <w:rPr>
          <w:rFonts w:ascii="Times New Roman" w:hAnsi="Times New Roman" w:cs="Times New Roman"/>
          <w:szCs w:val="24"/>
        </w:rPr>
        <w:t xml:space="preserve"> </w:t>
      </w:r>
      <w:r w:rsidR="00D550F7" w:rsidRPr="008E156F">
        <w:rPr>
          <w:rFonts w:ascii="Times New Roman" w:hAnsi="Times New Roman" w:cs="Times New Roman"/>
          <w:szCs w:val="24"/>
        </w:rPr>
        <w:t>complex, field-</w:t>
      </w:r>
      <w:r w:rsidR="005063F8" w:rsidRPr="008E156F">
        <w:rPr>
          <w:rFonts w:ascii="Times New Roman" w:hAnsi="Times New Roman" w:cs="Times New Roman"/>
          <w:szCs w:val="24"/>
        </w:rPr>
        <w:t xml:space="preserve">based systems. In this study, we </w:t>
      </w:r>
      <w:r w:rsidR="009A74DC" w:rsidRPr="008E156F">
        <w:rPr>
          <w:rFonts w:ascii="Times New Roman" w:hAnsi="Times New Roman" w:cs="Times New Roman"/>
          <w:szCs w:val="24"/>
        </w:rPr>
        <w:t>studied</w:t>
      </w:r>
      <w:r w:rsidR="005063F8" w:rsidRPr="008E156F">
        <w:rPr>
          <w:rFonts w:ascii="Times New Roman" w:hAnsi="Times New Roman" w:cs="Times New Roman"/>
          <w:szCs w:val="24"/>
        </w:rPr>
        <w:t xml:space="preserve"> patterns of host-specific re-infection by </w:t>
      </w:r>
      <w:r w:rsidR="00D550F7" w:rsidRPr="008E156F">
        <w:rPr>
          <w:rFonts w:ascii="Times New Roman" w:hAnsi="Times New Roman" w:cs="Times New Roman"/>
          <w:szCs w:val="24"/>
        </w:rPr>
        <w:t>nematodes</w:t>
      </w:r>
      <w:r w:rsidR="009A74DC" w:rsidRPr="008E156F">
        <w:rPr>
          <w:rFonts w:ascii="Times New Roman" w:hAnsi="Times New Roman" w:cs="Times New Roman"/>
          <w:szCs w:val="24"/>
        </w:rPr>
        <w:t>, following treatment</w:t>
      </w:r>
      <w:r w:rsidR="005063F8" w:rsidRPr="008E156F">
        <w:rPr>
          <w:rFonts w:ascii="Times New Roman" w:hAnsi="Times New Roman" w:cs="Times New Roman"/>
          <w:szCs w:val="24"/>
        </w:rPr>
        <w:t>, in a long-lived mammalian host, the Asian elephant (</w:t>
      </w:r>
      <w:r w:rsidR="005063F8" w:rsidRPr="008E156F">
        <w:rPr>
          <w:rFonts w:ascii="Times New Roman" w:hAnsi="Times New Roman" w:cs="Times New Roman"/>
          <w:i/>
          <w:szCs w:val="24"/>
        </w:rPr>
        <w:t>Elephas maximus</w:t>
      </w:r>
      <w:r w:rsidR="005063F8" w:rsidRPr="008E156F">
        <w:rPr>
          <w:rFonts w:ascii="Times New Roman" w:hAnsi="Times New Roman" w:cs="Times New Roman"/>
          <w:szCs w:val="24"/>
        </w:rPr>
        <w:t xml:space="preserve">). As treatment is associated with changes in host state, we also assessed variation in individual response, as indicated by change in body condition. We confirmed the effectiveness of anthelmintic treatment in decreasing </w:t>
      </w:r>
      <w:r w:rsidR="00D550F7" w:rsidRPr="008E156F">
        <w:rPr>
          <w:rFonts w:ascii="Times New Roman" w:hAnsi="Times New Roman" w:cs="Times New Roman"/>
          <w:szCs w:val="24"/>
        </w:rPr>
        <w:t>nematode burden</w:t>
      </w:r>
      <w:r w:rsidR="005063F8" w:rsidRPr="008E156F">
        <w:rPr>
          <w:rFonts w:ascii="Times New Roman" w:hAnsi="Times New Roman" w:cs="Times New Roman"/>
          <w:szCs w:val="24"/>
        </w:rPr>
        <w:t xml:space="preserve"> within 35 days of administration, and show that this reduction is more pronounced in males than in females. Generally,</w:t>
      </w:r>
      <w:r w:rsidR="00F501E6" w:rsidRPr="008E156F">
        <w:rPr>
          <w:rFonts w:ascii="Times New Roman" w:hAnsi="Times New Roman" w:cs="Times New Roman"/>
          <w:szCs w:val="24"/>
        </w:rPr>
        <w:t xml:space="preserve"> we found host body condition de</w:t>
      </w:r>
      <w:r w:rsidR="00D550F7" w:rsidRPr="008E156F">
        <w:rPr>
          <w:rFonts w:ascii="Times New Roman" w:hAnsi="Times New Roman" w:cs="Times New Roman"/>
          <w:szCs w:val="24"/>
        </w:rPr>
        <w:t>creased</w:t>
      </w:r>
      <w:r w:rsidR="005063F8" w:rsidRPr="008E156F">
        <w:rPr>
          <w:rFonts w:ascii="Times New Roman" w:hAnsi="Times New Roman" w:cs="Times New Roman"/>
          <w:szCs w:val="24"/>
        </w:rPr>
        <w:t xml:space="preserve"> within 35 days following treatment, and that this rate of </w:t>
      </w:r>
      <w:r w:rsidR="00F501E6" w:rsidRPr="008E156F">
        <w:rPr>
          <w:rFonts w:ascii="Times New Roman" w:hAnsi="Times New Roman" w:cs="Times New Roman"/>
          <w:szCs w:val="24"/>
        </w:rPr>
        <w:t>decline</w:t>
      </w:r>
      <w:r w:rsidR="005063F8" w:rsidRPr="008E156F">
        <w:rPr>
          <w:rFonts w:ascii="Times New Roman" w:hAnsi="Times New Roman" w:cs="Times New Roman"/>
          <w:szCs w:val="24"/>
        </w:rPr>
        <w:t xml:space="preserve"> did not vary between </w:t>
      </w:r>
      <w:r w:rsidR="00D550F7" w:rsidRPr="008E156F">
        <w:rPr>
          <w:rFonts w:ascii="Times New Roman" w:hAnsi="Times New Roman" w:cs="Times New Roman"/>
          <w:szCs w:val="24"/>
        </w:rPr>
        <w:t>males and females, or across elephant ages</w:t>
      </w:r>
      <w:r w:rsidR="005063F8" w:rsidRPr="008E156F">
        <w:rPr>
          <w:rFonts w:ascii="Times New Roman" w:hAnsi="Times New Roman" w:cs="Times New Roman"/>
          <w:szCs w:val="24"/>
        </w:rPr>
        <w:t>. Generally,</w:t>
      </w:r>
      <w:r w:rsidR="00D550F7" w:rsidRPr="008E156F">
        <w:rPr>
          <w:rFonts w:ascii="Times New Roman" w:hAnsi="Times New Roman" w:cs="Times New Roman"/>
          <w:szCs w:val="24"/>
        </w:rPr>
        <w:t xml:space="preserve"> nematode burdens</w:t>
      </w:r>
      <w:r w:rsidR="005063F8" w:rsidRPr="008E156F">
        <w:rPr>
          <w:rFonts w:ascii="Times New Roman" w:hAnsi="Times New Roman" w:cs="Times New Roman"/>
          <w:szCs w:val="24"/>
        </w:rPr>
        <w:t xml:space="preserve"> increased with time following de-worming, but interestingly, this did not differ for elephants of different ages or sexes</w:t>
      </w:r>
      <w:r w:rsidR="00D550F7" w:rsidRPr="008E156F">
        <w:rPr>
          <w:rFonts w:ascii="Times New Roman" w:hAnsi="Times New Roman" w:cs="Times New Roman"/>
          <w:szCs w:val="24"/>
        </w:rPr>
        <w:t>. Our results provide</w:t>
      </w:r>
      <w:r w:rsidR="005063F8" w:rsidRPr="008E156F">
        <w:rPr>
          <w:rFonts w:ascii="Times New Roman" w:hAnsi="Times New Roman" w:cs="Times New Roman"/>
          <w:szCs w:val="24"/>
        </w:rPr>
        <w:t xml:space="preserve"> insights on the </w:t>
      </w:r>
      <w:r w:rsidR="00D550F7" w:rsidRPr="008E156F">
        <w:rPr>
          <w:rFonts w:ascii="Times New Roman" w:hAnsi="Times New Roman" w:cs="Times New Roman"/>
          <w:szCs w:val="24"/>
        </w:rPr>
        <w:t>re-establishment of nematode burdens</w:t>
      </w:r>
      <w:r w:rsidR="005063F8" w:rsidRPr="008E156F">
        <w:rPr>
          <w:rFonts w:ascii="Times New Roman" w:hAnsi="Times New Roman" w:cs="Times New Roman"/>
          <w:szCs w:val="24"/>
        </w:rPr>
        <w:t xml:space="preserve"> for </w:t>
      </w:r>
      <w:r w:rsidR="00D550F7" w:rsidRPr="008E156F">
        <w:rPr>
          <w:rFonts w:ascii="Times New Roman" w:hAnsi="Times New Roman" w:cs="Times New Roman"/>
          <w:szCs w:val="24"/>
        </w:rPr>
        <w:t>specific demographic host groups. As such, o</w:t>
      </w:r>
      <w:r w:rsidR="005063F8" w:rsidRPr="008E156F">
        <w:rPr>
          <w:rFonts w:ascii="Times New Roman" w:hAnsi="Times New Roman" w:cs="Times New Roman"/>
          <w:szCs w:val="24"/>
        </w:rPr>
        <w:t xml:space="preserve">ur findings have broader applications to the management, conservation and welfare of not only other Asian elephant populations, but also other captive, managed and endangered host taxa. </w:t>
      </w:r>
    </w:p>
    <w:p w:rsidR="005063F8" w:rsidRPr="008E156F" w:rsidRDefault="005063F8" w:rsidP="005063F8">
      <w:pPr>
        <w:pStyle w:val="ListParagraph"/>
        <w:spacing w:line="480" w:lineRule="auto"/>
        <w:jc w:val="both"/>
        <w:rPr>
          <w:rFonts w:ascii="Times New Roman" w:hAnsi="Times New Roman" w:cs="Times New Roman"/>
          <w:szCs w:val="24"/>
        </w:rPr>
      </w:pPr>
    </w:p>
    <w:p w:rsidR="005063F8" w:rsidRPr="008E156F" w:rsidRDefault="005063F8" w:rsidP="005063F8">
      <w:pPr>
        <w:spacing w:line="480" w:lineRule="auto"/>
        <w:jc w:val="both"/>
        <w:rPr>
          <w:rFonts w:ascii="Times New Roman" w:hAnsi="Times New Roman" w:cs="Times New Roman"/>
          <w:szCs w:val="28"/>
        </w:rPr>
      </w:pPr>
      <w:r w:rsidRPr="008E156F">
        <w:rPr>
          <w:rFonts w:ascii="Times New Roman" w:hAnsi="Times New Roman" w:cs="Times New Roman"/>
          <w:b/>
          <w:sz w:val="24"/>
          <w:szCs w:val="28"/>
        </w:rPr>
        <w:lastRenderedPageBreak/>
        <w:t>5.2 Introduction</w:t>
      </w:r>
      <w:r w:rsidRPr="008E156F">
        <w:rPr>
          <w:rFonts w:ascii="Times New Roman" w:hAnsi="Times New Roman" w:cs="Times New Roman"/>
          <w:szCs w:val="28"/>
        </w:rPr>
        <w:t xml:space="preserve"> </w:t>
      </w:r>
    </w:p>
    <w:p w:rsidR="005063F8" w:rsidRPr="008E156F" w:rsidRDefault="005063F8" w:rsidP="005063F8">
      <w:pPr>
        <w:spacing w:line="480" w:lineRule="auto"/>
        <w:jc w:val="both"/>
        <w:rPr>
          <w:rFonts w:ascii="Times New Roman" w:hAnsi="Times New Roman" w:cs="Times New Roman"/>
          <w:szCs w:val="28"/>
        </w:rPr>
      </w:pPr>
      <w:r w:rsidRPr="008E156F">
        <w:rPr>
          <w:rFonts w:ascii="Times New Roman" w:hAnsi="Times New Roman" w:cs="Times New Roman"/>
          <w:szCs w:val="28"/>
        </w:rPr>
        <w:t xml:space="preserve">It is a paradox that hosts vary in their levels of parasitic infection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"10.1017/S0031182006002150", "ISBN" : "0031-1820", "ISSN" : "0031-1820", "PMID" : "17234043", "abstract" : "The dictionary definition of a law is: \"Generalized formulation based on a series of events or processes observed to recur regularly under certain conditions; a widely observable tendency\". I argue that ecology has numerous laws in this sense of the word, in the form of widespread, repeatable patterns in nature, but hardly any laws that are universally true. Typically, in other words, ecological patterns and the laws, rules and mechanisms that underpin them are contingent on the organisms involved, and their environment. This contingency is manageable at a relatively simple level of ecological organisation (for example the population dynamics of single and small numbers of species), and re-emerges also in a manageable form in large sets of species, over large spatial scales, or over long time periods, in the form of detail-free statistical patterns - recently called 'macroecology'. The contingency becomes over- whelmingly complicated at intermediate scales, characteristic of community ecology, where there are a large number of case histories, and very little other than weak, fuzzy generalizations. These arguments are illustrated by focusing on examples of typical studies in community ecology, and by way of contrast, on the macroecological relationship that emerges between local species richness and the size of the regional pool of species. The emergent pattern illustrated by local vs regional richness plots is extremely simple, despite the vast number of contingent processes and interactions involved in its generation. To discover general patterns, laws and rules in nature, ecology may need to pay less attention to the 'middle ground' of community ecology, relying less on reductionism and experimental manipulation, but increasing research efforts into macroecolo", "author" : [ { "dropping-particle" : "", "family" : "Poulin", "given" : "Robert", "non-dropping-particle" : "", "parse-names" : false, "suffix" : "" } ], "container-title" : "Parasitology", "id" : "ITEM-1", "issued" : { "date-parts" : [ [ "2007" ] ] }, "page" : "763-776", "title" : "Are there general laws in parasite ecology?", "type" : "article-journal", "volume" : "134" }, "uris" : [ "http://www.mendeley.com/documents/?uuid=f76b12b9-7509-40f1-b557-1cc3b5d7e1e3" ] } ], "mendeley" : { "formattedCitation" : "(Poulin 2007)", "plainTextFormattedCitation" : "(Poulin 2007)", "previouslyFormattedCitation" : "(Poulin 2007)"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(Poulin 2007)</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in the face of selection for resistance, which should result in more uniform parasite distributions across hosts. Generally, parasites are aggregated, with few hosts housing the majority of parasites </w:t>
      </w:r>
      <w:r w:rsidRPr="008E156F">
        <w:rPr>
          <w:rFonts w:ascii="Times New Roman" w:hAnsi="Times New Roman" w:cs="Times New Roman"/>
          <w:szCs w:val="28"/>
        </w:rPr>
        <w:fldChar w:fldCharType="begin" w:fldLock="1"/>
      </w:r>
      <w:r w:rsidR="00255D9B" w:rsidRPr="008E156F">
        <w:rPr>
          <w:rFonts w:ascii="Times New Roman" w:hAnsi="Times New Roman" w:cs="Times New Roman"/>
          <w:szCs w:val="28"/>
        </w:rPr>
        <w:instrText>ADDIN CSL_CITATION { "citationItems" : [ { "id" : "ITEM-1", "itemData" : { "author" : [ { "dropping-particle" : "", "family" : "Shaw", "given" : "D. J.", "non-dropping-particle" : "", "parse-names" : false, "suffix" : "" }, { "dropping-particle" : "", "family" : "Dobson", "given" : "A. P.", "non-dropping-particle" : "", "parse-names" : false, "suffix" : "" } ], "container-title" : "Parasitology", "id" : "ITEM-1", "issue" : "1995", "issued" : { "date-parts" : [ [ "1995" ] ] }, "page" : "111-133", "publisher" : "University of Sheffield Library", "title" : "Patterns of macroparasites abundance and aggregation in wildlife populations: a quantitative review", "type" : "article-journal", "volume" : "111" }, "uris" : [ "http://www.mendeley.com/documents/?uuid=1c3edfaf-9fc5-4845-a1bf-2a0ce12f1243" ] }, { "id" : "ITEM-2", "itemData" : { "DOI" : "10.1016/j.ijpara.2016.11.005", "ISSN" : "18790135", "abstract" : "Studies generally have neglected parasite-centric views in explorations of whether the oft-seen patterns of parasite aggregation are adaptive. Using simulation models, we explored the effects of aggregation on coinfection with hetero- or conspecific parasite species characterised by different mean abundances. Increasing aggregation increased the probability of conspecific co-occurrence for parasites with low mean abundances, and increased median numbers of conspecifics for all species. In comparison, increasing aggregation generally decreased the probability, intensity and diversity of heterospecific co-occurrence, irrespective of mean abundance. Researchers should weigh the respective costs and benefits of increasing co-occurrence with conspecifics and decreasing coinfection with heterospecifics in explaining aggregation.", "author" : [ { "dropping-particle" : "", "family" : "Morrill", "given" : "Andr\u00e9", "non-dropping-particle" : "", "parse-names" : false, "suffix" : "" }, { "dropping-particle" : "", "family" : "Dargent", "given" : "Felipe", "non-dropping-particle" : "", "parse-names" : false, "suffix" : "" }, { "dropping-particle" : "", "family" : "Forbes", "given" : "Mark R.", "non-dropping-particle" : "", "parse-names" : false, "suffix" : "" } ], "container-title" : "International Journal for Parasitology", "id" : "ITEM-2", "issued" : { "date-parts" : [ [ "2017" ] ] }, "page" : "185-188", "title" : "Explaining parasite aggregation: more than one parasite species at a time", "type" : "article-journal", "volume" : "47" }, "uris" : [ "http://www.mendeley.com/documents/?uuid=4ce537f1-0ebd-4389-8073-78da648d839a" ] }, { "id" : "ITEM-3", "itemData" : { "DOI" : "10.1017/S0031182000071420", "ISBN" : "0031-1820", "ISSN" : "0031-1820", "abstract" : "The frequency distribution of parasites among hosts is used as the basis of the quantitative assessment of the nature of parasitism. The host\u2013parasite system is regarded as an ecological relationship between populations of two different species of organisms. From the overdispersed frequency distributions exemplified by the Negative Binomial distribution a specially truncated form is derived and shown to fit the data of Hynes &amp; Nicholas (1963). The theoretical consequences are discussed and these form the basis of a definition of parasitism.", "author" : [ { "dropping-particle" : "", "family" : "Crofton", "given" : "H. D.", "non-dropping-particle" : "", "parse-names" : false, "suffix" : "" } ], "container-title" : "Parasitology", "id" : "ITEM-3", "issued" : { "date-parts" : [ [ "1971" ] ] }, "page" : "179-193", "title" : "A quantitative approach to parasitism", "type" : "article-journal", "volume" : "62" }, "uris" : [ "http://www.mendeley.com/documents/?uuid=ee90eef1-ebf1-4c05-8ccd-61a8689286bc" ] } ], "mendeley" : { "formattedCitation" : "(Crofton 1971; Shaw &amp; Dobson 1995a; Morrill, Dargent &amp; Forbes 2017)", "manualFormatting" : "(Crofton 1971; Shaw &amp; Dobson 1995; Morrill, Dargent &amp; Forbes 2017)", "plainTextFormattedCitation" : "(Crofton 1971; Shaw &amp; Dobson 1995a; Morrill, Dargent &amp; Forbes 2017)", "previouslyFormattedCitation" : "(Crofton 1971; Shaw &amp; Dobson 1995a; Morrill, Dargent &amp; Forbes 2017)" }, "properties" : { "noteIndex" : 0 }, "schema" : "https://github.com/citation-style-language/schema/raw/master/csl-citation.json" }</w:instrText>
      </w:r>
      <w:r w:rsidRPr="008E156F">
        <w:rPr>
          <w:rFonts w:ascii="Times New Roman" w:hAnsi="Times New Roman" w:cs="Times New Roman"/>
          <w:szCs w:val="28"/>
        </w:rPr>
        <w:fldChar w:fldCharType="separate"/>
      </w:r>
      <w:r w:rsidR="00C55BBB" w:rsidRPr="008E156F">
        <w:rPr>
          <w:rFonts w:ascii="Times New Roman" w:hAnsi="Times New Roman" w:cs="Times New Roman"/>
          <w:noProof/>
          <w:szCs w:val="28"/>
        </w:rPr>
        <w:t>(Crofton 1971; Shaw &amp; Dobson 1995; Morrill, Dargent &amp; Forbes 2017)</w:t>
      </w:r>
      <w:r w:rsidRPr="008E156F">
        <w:rPr>
          <w:rFonts w:ascii="Times New Roman" w:hAnsi="Times New Roman" w:cs="Times New Roman"/>
          <w:szCs w:val="28"/>
        </w:rPr>
        <w:fldChar w:fldCharType="end"/>
      </w:r>
      <w:r w:rsidRPr="008E156F">
        <w:rPr>
          <w:rFonts w:ascii="Times New Roman" w:hAnsi="Times New Roman" w:cs="Times New Roman"/>
          <w:szCs w:val="28"/>
        </w:rPr>
        <w:t>. Empirical studies have identified ho</w:t>
      </w:r>
      <w:r w:rsidR="00255D9B" w:rsidRPr="008E156F">
        <w:rPr>
          <w:rFonts w:ascii="Times New Roman" w:hAnsi="Times New Roman" w:cs="Times New Roman"/>
          <w:szCs w:val="28"/>
        </w:rPr>
        <w:t>st traits as some of the key</w:t>
      </w:r>
      <w:r w:rsidRPr="008E156F">
        <w:rPr>
          <w:rFonts w:ascii="Times New Roman" w:hAnsi="Times New Roman" w:cs="Times New Roman"/>
          <w:szCs w:val="28"/>
        </w:rPr>
        <w:t xml:space="preserve"> drivers underlying heterogeneity in infection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"10.1086/497580", "ISBN" : "0003-0147", "ISSN" : "0003-0147", "PMID" : "16475088", "abstract" : "Disease can generate intense selection pressure on host populations, but here we show that acquired immunity in a population subject to repeated disease outbreaks can impede the evolution of genetic disease resistance by maintaining susceptible genotypes in the population. Interference between the life-history schedule of a species and periodicity of the disease has unintuitive effects on selection intensity, and stochasticity in outbreak period further reduces the rate of spread of disease-resistance alleles. A general age-structured population genetic model was developed and parameterized using empirical data for phocine distemper virus (PDV) epizootics in harbor seals. Scenarios with acquired immunity had lower levels of epizootic mortality compared with scenarios without acquired immunity for the first PDV outbreaks, but this pattern was reversed after about five disease cycles. Without acquired immunity, evolution of disease resistance was more rapid, and long-term population size variation is efficiently dampened. Acquired immunity has the potential to significantly influence rapid evolutionary dynamics of a host population in response to age-structured disease selection and to alter predicted selection intensities compared with epidemiological models that do not consider such feedback. This may have important implications for evolutionary population dynamics in a range of human, agricultural, and wildlife disease settings.", "author" : [ { "dropping-particle" : "", "family" : "Harding", "given" : "Karin C", "non-dropping-particle" : "", "parse-names" : false, "suffix" : "" }, { "dropping-particle" : "", "family" : "Hansen", "given" : "B Johan L", "non-dropping-particle" : "", "parse-names" : false, "suffix" : "" }, { "dropping-particle" : "", "family" : "Goodman", "given" : "Simon J", "non-dropping-particle" : "", "parse-names" : false, "suffix" : "" } ], "container-title" : "The American naturalist", "id" : "ITEM-1", "issue" : "6", "issued" : { "date-parts" : [ [ "2005" ] ] }, "page" : "722-730", "title" : "Acquired immunity and stochasticity in epidemic intervals impede the evolution of host disease resistance.", "type" : "article-journal", "volume" : "166" }, "uris" : [ "http://www.mendeley.com/documents/?uuid=949c67f0-cf0d-40b0-aca3-adb88cc47531" ] }, { "id" : "ITEM-2", "itemData" : { "DOI" : "10.1186/s12983-015-0118-9", "ISBN" : "1742-9994", "ISSN" : "1742-9994", "PMID" : "26435728", "abstract" : "INTRODUCTION: Immunosenescence (deteriorating immune function at old age) affects humans and laboratory animals, but little is known about immunosenescence in natural populations despite its potential importance for population and disease dynamics and individual fitness. Although life histories and immune system profiles often differ between the sexes, sex-specific effects of aging on health are rarely studied in the wild. Life history theory predicts that due to their shorter lifespan and higher investment into reproduction at the expense of immune defences, males might experience accelerated immunosenescence. We tested this hypothesis by examining sex-specific age trajectories of endoparasite burden (helminth prevalence and morphotype richness measured via fecal egg counts), an indicator of overall health, in wild gray mouse lemurs (Microcebus murinus). To account for potential interactions between seasonality and host sex or age we examined the predictors of parasite burdens separately for the dry and rainy season. RESULTS: Contrary to the prediction of immunosenescence, parasite prevalence and morphotype richness decreased at old age in the dry season, indicating acquired immunity by older animals. This pattern was primarily caused by within-individual decline in parasite loads rather than the earlier mortality of highly parasitized individuals. With the exception of an increasing cestode prevalence in males from yearlings to prime age in the rainy season, no evidence was found of male-biased ageing in parasite resistance. Besides this sex*age interaction, host age was uncorrelated with rainy season parasite loads. Seasonality did not affect the overall parasite loads but seasonal patterns were found in the predictors of parasite prevalence and morphotype richness. CONCLUSIONS: These results provide rare information about the age-related patterns of health in a wild vertebrate population and suggest improvement rather than senescence in the ability to resist helminth infections at old age. Overall, males appear not to suffer from earlier immunosenescence relative to females. This may partially reflect the earlier mortality of males, which can render senescence difficult to detect. While helminth infections are not strongly associated with survival in wild gray mouse lemurs, parasite load may, however, reflect overall good phenotypic quality of long-lived individuals, and is a potential correlate of fitness.", "author" : [ { "dropping-particle" : "", "family" : "H\u00e4m\u00e4l\u00e4inen", "given" : "Anni", "non-dropping-particle" : "", "parse-names" : false, "suffix" : "" }, { "dropping-particle" : "", "family" : "Raharivololona", "given" : "Brigitte", "non-dropping-particle" : "", "parse-names" : false, "suffix" : "" }, { "dropping-particle" : "", "family" : "Ravoniarimbinina", "given" : "Pascaline", "non-dropping-particle" : "", "parse-names" : false, "suffix" : "" }, { "dropping-particle" : "", "family" : "Kraus", "given" : "Cornelia", "non-dropping-particle" : "", "parse-names" : false, "suffix" : "" } ], "container-title" : "Frontiers in zoology", "id" : "ITEM-2", "issued" : { "date-parts" : [ [ "2015" ] ] }, "page" : "25", "publisher" : "Frontiers in Zoology", "title" : "Host sex and age influence endoparasite burdens in the gray mouse lemur", "type" : "article-journal", "volume" : "12" }, "uris" : [ "http://www.mendeley.com/documents/?uuid=0bc2ae76-612f-4deb-9765-bb9dc8a5b544" ] } ], "mendeley" : { "formattedCitation" : "(Harding, Hansen &amp; Goodman 2005; H\u00e4m\u00e4l\u00e4inen &lt;i&gt;et al.&lt;/i&gt; 2015)", "plainTextFormattedCitation" : "(Harding, Hansen &amp; Goodman 2005; H\u00e4m\u00e4l\u00e4inen et al. 2015)", "previouslyFormattedCitation" : "(Harding, Hansen &amp; Goodman 2005; H\u00e4m\u00e4l\u00e4inen &lt;i&gt;et al.&lt;/i&gt; 2015)"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(Harding, Hansen &amp; Goodman 2005; Hämäläinen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2015)</w:t>
      </w:r>
      <w:r w:rsidRPr="008E156F">
        <w:rPr>
          <w:rFonts w:ascii="Times New Roman" w:hAnsi="Times New Roman" w:cs="Times New Roman"/>
          <w:szCs w:val="28"/>
        </w:rPr>
        <w:fldChar w:fldCharType="end"/>
      </w:r>
      <w:r w:rsidRPr="008E156F">
        <w:rPr>
          <w:rFonts w:ascii="Times New Roman" w:hAnsi="Times New Roman" w:cs="Times New Roman"/>
          <w:szCs w:val="28"/>
        </w:rPr>
        <w:t>, along with</w:t>
      </w:r>
      <w:r w:rsidR="00254573" w:rsidRPr="008E156F">
        <w:rPr>
          <w:rFonts w:ascii="Times New Roman" w:hAnsi="Times New Roman" w:cs="Times New Roman"/>
          <w:szCs w:val="28"/>
        </w:rPr>
        <w:t xml:space="preserve"> exposure (</w:t>
      </w:r>
      <w:r w:rsidR="00A50B80" w:rsidRPr="008E156F">
        <w:rPr>
          <w:rFonts w:ascii="Times New Roman" w:hAnsi="Times New Roman" w:cs="Times New Roman"/>
          <w:szCs w:val="28"/>
        </w:rPr>
        <w:t xml:space="preserve">Wilson </w:t>
      </w:r>
      <w:r w:rsidR="00A50B80" w:rsidRPr="008E156F">
        <w:rPr>
          <w:rFonts w:ascii="Times New Roman" w:hAnsi="Times New Roman" w:cs="Times New Roman"/>
          <w:i/>
          <w:szCs w:val="28"/>
        </w:rPr>
        <w:t xml:space="preserve">et al. </w:t>
      </w:r>
      <w:r w:rsidR="00A50B80" w:rsidRPr="008E156F">
        <w:rPr>
          <w:rFonts w:ascii="Times New Roman" w:hAnsi="Times New Roman" w:cs="Times New Roman"/>
          <w:szCs w:val="28"/>
        </w:rPr>
        <w:t>2002),</w:t>
      </w:r>
      <w:r w:rsidRPr="008E156F">
        <w:rPr>
          <w:rFonts w:ascii="Times New Roman" w:hAnsi="Times New Roman" w:cs="Times New Roman"/>
          <w:szCs w:val="28"/>
        </w:rPr>
        <w:t xml:space="preserve"> genetic components of resistance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"10.1111/j.1558-5646.2012.01799.x", "ISBN" : "1558-5646", "ISSN" : "00143820", "PMID" : "23461319", "abstract" : "Hamilton and Zuk proposed that females choose mates based on ornaments whose expression is dependent on their genetically based resistance to parasites. The major histocompatibility complex (MHC) plays an important role in pathogen recognition and is a good candidate for testing the relationships between immune genes and both ornament expression and parasite resistance. We tested the hypothesis that female common yellowthroats prefer to mate with more ornamented males, because it is a signal of their MHC-based resistance to parasites and likelihood of survival. In this species, females prefer males that have larger black facial masks as extrapair mates. Using pyrosequencing, we found that mask size was positively related to the number of different MHC class II alleles, as predicted if greater variation at the MHC allows for the recognition of a greater variety of pathogens. Furthermore, males with more MHC class II alleles had greater apparent survival, and resistance to malaria infection was associated with the presence of a particular MHC class II allele. Thus, extrapair mating may provide female warblers with immunity genes that are related to parasite resistance, survival, and the expression of a male ornament, consistent with good genes models of sexual selection.", "author" : [ { "dropping-particle" : "", "family" : "Dunn", "given" : "Peter O.", "non-dropping-particle" : "", "parse-names" : false, "suffix" : "" }, { "dropping-particle" : "", "family" : "Bollmer", "given" : "Jennifer L.", "non-dropping-particle" : "", "parse-names" : false, "suffix" : "" }, { "dropping-particle" : "", "family" : "Freeman-Gallant", "given" : "Corey R.", "non-dropping-particle" : "", "parse-names" : false, "suffix" : "" }, { "dropping-particle" : "", "family" : "Whittingham", "given" : "Linda A.", "non-dropping-particle" : "", "parse-names" : false, "suffix" : "" } ], "container-title" : "Evolution", "id" : "ITEM-1", "issue" : "3", "issued" : { "date-parts" : [ [ "2013" ] ] }, "page" : "679 - 687", "title" : "MHC variation is related to a sexually selected ornament, survival, and parasite resistance in common yellowthroats", "type" : "article-journal", "volume" : "67" }, "uris" : [ "http://www.mendeley.com/documents/?uuid=1baf05d9-0e05-4144-a54f-48288444a6a3" ] } ], "mendeley" : { "formattedCitation" : "(Dunn &lt;i&gt;et al.&lt;/i&gt; 2013)", "plainTextFormattedCitation" : "(Dunn et al. 2013)", "previouslyFormattedCitation" : "(Dunn &lt;i&gt;et al.&lt;/i&gt; 2013)" }, "properties" : { "noteIndex" : 3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(Dunn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2013)</w:t>
      </w:r>
      <w:r w:rsidRPr="008E156F">
        <w:rPr>
          <w:rFonts w:ascii="Times New Roman" w:hAnsi="Times New Roman" w:cs="Times New Roman"/>
          <w:szCs w:val="28"/>
        </w:rPr>
        <w:fldChar w:fldCharType="end"/>
      </w:r>
      <w:r w:rsidR="00255D9B" w:rsidRPr="008E156F">
        <w:rPr>
          <w:rFonts w:ascii="Times New Roman" w:hAnsi="Times New Roman" w:cs="Times New Roman"/>
          <w:szCs w:val="28"/>
        </w:rPr>
        <w:t xml:space="preserve">, parasite-specific factors </w:t>
      </w:r>
      <w:r w:rsidRPr="008E156F">
        <w:rPr>
          <w:rFonts w:ascii="Times New Roman" w:hAnsi="Times New Roman" w:cs="Times New Roman"/>
          <w:szCs w:val="28"/>
        </w:rPr>
        <w:t xml:space="preserve">e.g. co-infection </w:t>
      </w:r>
      <w:r w:rsidR="00294543" w:rsidRPr="008E156F">
        <w:rPr>
          <w:rFonts w:ascii="Times New Roman" w:hAnsi="Times New Roman" w:cs="Times New Roman"/>
          <w:szCs w:val="28"/>
        </w:rPr>
        <w:t>(</w:t>
      </w:r>
      <w:r w:rsidRPr="008E156F">
        <w:rPr>
          <w:rFonts w:ascii="Times New Roman" w:hAnsi="Times New Roman" w:cs="Times New Roman"/>
          <w:szCs w:val="28"/>
        </w:rPr>
        <w:t xml:space="preserve">see </w:t>
      </w:r>
      <w:r w:rsidRPr="008E156F">
        <w:rPr>
          <w:rFonts w:ascii="Times New Roman" w:hAnsi="Times New Roman" w:cs="Times New Roman"/>
          <w:szCs w:val="28"/>
        </w:rPr>
        <w:fldChar w:fldCharType="begin" w:fldLock="1"/>
      </w:r>
      <w:r w:rsidR="006B60D2" w:rsidRPr="008E156F">
        <w:rPr>
          <w:rFonts w:ascii="Times New Roman" w:hAnsi="Times New Roman" w:cs="Times New Roman"/>
          <w:szCs w:val="28"/>
        </w:rPr>
        <w:instrText>ADDIN CSL_CITATION { "citationItems" : [ { "id" : "ITEM-1", "itemData" : { "DOI" : "10.1016/j.pt.2015.07.005", "ISSN" : "14715007", "abstract" : "Inter-specific interactions between parasites impact on parasite intra-host dynamics, host health, and disease management. Identifying and understanding interaction mechanisms in the wild is crucial for wildlife disease management. It is however complex because several scales are interlaced. Parasite-parasite interactions are likely to occur via mechanisms at the within-host level, but also at upper levels (host population and community). Furthermore, interactions occurring at one level of organization spread to upper levels through cascade effects. Even if cascade effects are important confounding factors, we argue that we can also benefit from them because upper scales often provide a way to survey a wider range of parasites at lower cost. New protocols and theoretical studies (especially across scales) are necessary to take advantage of this opportunity. Hosts are often infected by more than one parasite species. Numerous experimental and clinical studies carried out at the host individual level have revealed that interactions between parasite species impact on parasite dynamics, host health, and disease management.Field studies are still in their infancy and robust methods to detect parasite-parasite interactions in complex natural systems are lacking.In the wild, parasite-parasite interactions can occur not only through processes at the host individual level but also at population and community levels, stressing the need to investigate interaction mechanisms at various ecological scales.Interactions occurring at one level can cascade up, translating into the epidemiological patterns observed at higher levels of organization.We propose to use cascade effects to detect parasite-parasite interactions in the wild.", "author" : [ { "dropping-particle" : "", "family" : "Hellard", "given" : "El", "non-dropping-particle" : "", "parse-names" : false, "suffix" : "" }, { "dropping-particle" : "", "family" : "Fouchet", "given" : "D", "non-dropping-particle" : "", "parse-names" : false, "suffix" : "" }, { "dropping-particle" : "", "family" : "Vavre", "given" : "F", "non-dropping-particle" : "", "parse-names" : false, "suffix" : "" }, { "dropping-particle" : "", "family" : "Pontier", "given" : "D", "non-dropping-particle" : "", "parse-names" : false, "suffix" : "" } ], "container-title" : "Trends in Parasitology", "id" : "ITEM-1", "issue" : "12", "issued" : { "date-parts" : [ [ "2015" ] ] }, "page" : "640-652", "publisher" : "Elsevier Ltd", "title" : "Parasite-Parasite Interactions in the Wild: How To Detect Them?", "type" : "article-journal", "volume" : "31" }, "uris" : [ "http://www.mendeley.com/documents/?uuid=eb4479dc-2e49-4524-a29e-6ca85d2d2548" ] }, { "id" : "ITEM-2", "itemData" : { "DOI" : "10.1016/j.ijpara.2015.02.005", "ISBN" : "0020-7519", "ISSN" : "18790135", "PMID" : "25812832", "abstract" : "Most animals are concurrently infected with multiple parasite species and live in environments with fluctuating resource availability. Resource limitation can influence host immune responses and the degree of competition between co-infecting parasites, yet its effects on individual health and pathogen transmission have not been studied for co-infected hosts. To test how resource limitation affects immune trade-offs and co-infection outcomes, we conducted a factorial experiment using laboratory mice. Mice were given a standard or low protein diet, dosed with two species of helminths (alone and in combination), and then challenged with a microparasite. Using a community ecology trophic framework, we found that co-infection influenced parasite survival and reproduction via host immunity, but the magnitude and direction of responses depended on resources and the combination of co-infecting parasites. Our findings highlight that resources and their consequence for host defenses are a key context that shapes the magnitude and direction of parasite interactions.", "author" : [ { "dropping-particle" : "", "family" : "Budischak", "given" : "Sarah A.", "non-dropping-particle" : "", "parse-names" : false, "suffix" : "" }, { "dropping-particle" : "", "family" : "Sakamoto", "given" : "Kaori", "non-dropping-particle" : "", "parse-names" : false, "suffix" : "" }, { "dropping-particle" : "", "family" : "Megow", "given" : "Lindsey C.", "non-dropping-particle" : "", "parse-names" : false, "suffix" : "" }, { "dropping-particle" : "", "family" : "Cummings", "given" : "Kelly R.", "non-dropping-particle" : "", "parse-names" : false, "suffix" : "" }, { "dropping-particle" : "", "family" : "Urban", "given" : "Joseph F.", "non-dropping-particle" : "", "parse-names" : false, "suffix" : "" }, { "dropping-particle" : "", "family" : "Ezenwa", "given" : "Vanessa O.", "non-dropping-particle" : "", "parse-names" : false, "suffix" : "" } ], "container-title" : "International Journal for Parasitology", "id" : "ITEM-2", "issued" : { "date-parts" : [ [ "2015" ] ] }, "page" : "455-463", "publisher" : "Australian Society for Parasitology Inc.", "title" : "Resource limitation alters the consequences of co-infection for both hosts and parasites", "type" : "article-journal", "volume" : "45" }, "uris" : [ "http://www.mendeley.com/documents/?uuid=41414f1d-e63f-45b4-a77c-988ccd5af915" ] } ], "mendeley" : { "formattedCitation" : "(Budischak &lt;i&gt;et al.&lt;/i&gt; 2015; Hellard &lt;i&gt;et al.&lt;/i&gt; 2015)", "manualFormatting" : "Budischak et al., 2015 and Hellard et al., 2015)", "plainTextFormattedCitation" : "(Budischak et al. 2015; Hellard et al. 2015)", "previouslyFormattedCitation" : "(Budischak &lt;i&gt;et al.&lt;/i&gt; 2015; Hellard &lt;i&gt;et al.&lt;/i&gt; 2015)"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Budischak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2015 and Hellard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2015)</w:t>
      </w:r>
      <w:r w:rsidRPr="008E156F">
        <w:rPr>
          <w:rFonts w:ascii="Times New Roman" w:hAnsi="Times New Roman" w:cs="Times New Roman"/>
          <w:szCs w:val="28"/>
        </w:rPr>
        <w:fldChar w:fldCharType="end"/>
      </w:r>
      <w:r w:rsidR="00255D9B" w:rsidRPr="008E156F">
        <w:rPr>
          <w:rFonts w:ascii="Times New Roman" w:hAnsi="Times New Roman" w:cs="Times New Roman"/>
          <w:szCs w:val="28"/>
        </w:rPr>
        <w:t>,</w:t>
      </w:r>
      <w:r w:rsidRPr="008E156F">
        <w:rPr>
          <w:rFonts w:ascii="Times New Roman" w:hAnsi="Times New Roman" w:cs="Times New Roman"/>
          <w:szCs w:val="28"/>
        </w:rPr>
        <w:t xml:space="preserve"> and environmental elements (e.g. seasonality,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"10.1111/j.1461-0248.2005.00879.x", "ISBN" : "1461-023X", "ISSN" : "1461023X", "PMID" : "16623732", "abstract" : "Seasonal variations in temperature, rainfall and resource availability are ubiquitous and can exert strong pressures on population dynamics. Infectious diseases provide some of the best-studied examples of the role of seasonality in shaping population fluctuations. In this paper, we review examples from human and wildlife disease systems to illustrate the challenges inherent in understanding the mechanisms and impacts of seasonal environmental drivers. Empirical evidence points to several biologically distinct mechanisms by which seasonality can impact host-pathogen interactions, including seasonal changes in host social behaviour and contact rates, variation in encounters with infective stages in the environment, annual pulses of host births and deaths and changes in host immune defences. Mathematical models and field observations show that the strength and mechanisms of seasonality can alter the spread and persistence of infectious diseases, and that population-level responses can range from simple annual cycles to more complex multiyear fluctuations. From an applied perspective, understanding the timing and causes of seasonality offers important insights into how parasite-host systems operate, how and when parasite control measures should be applied, and how disease risks will respond to anthropogenic climate change and altered patterns of seasonality. Finally, by focusing on well-studied examples of infectious diseases, we hope to highlight general insights that are relevant to other ecological interactions.", "author" : [ { "dropping-particle" : "", "family" : "Altizer", "given" : "Sonia", "non-dropping-particle" : "", "parse-names" : false, "suffix" : "" }, { "dropping-particle" : "", "family" : "Dobson", "given" : "Andrew", "non-dropping-particle" : "", "parse-names" : false, "suffix" : "" }, { "dropping-particle" : "", "family" : "Hosseini", "given" : "Parviez", "non-dropping-particle" : "", "parse-names" : false, "suffix" : "" }, { "dropping-particle" : "", "family" : "Hudson", "given" : "Peter", "non-dropping-particle" : "", "parse-names" : false, "suffix" : "" }, { "dropping-particle" : "", "family" : "Pascual", "given" : "Mercedes", "non-dropping-particle" : "", "parse-names" : false, "suffix" : "" }, { "dropping-particle" : "", "family" : "Rohani", "given" : "Pejman", "non-dropping-particle" : "", "parse-names" : false, "suffix" : "" } ], "container-title" : "Ecology Letters", "id" : "ITEM-1", "issued" : { "date-parts" : [ [ "2006" ] ] }, "page" : "467-484", "title" : "Seasonality and the dynamics of infectious diseases", "type" : "article-journal", "volume" : "9" }, "uris" : [ "http://www.mendeley.com/documents/?uuid=346ddc79-2208-4f34-8a25-85aafc8f9cdd" ] } ], "mendeley" : { "formattedCitation" : "(Altizer &lt;i&gt;et al.&lt;/i&gt; 2006)", "manualFormatting" : "Altizer et al. 2006)", "plainTextFormattedCitation" : "(Altizer et al. 2006)", "previouslyFormattedCitation" : "(Altizer &lt;i&gt;et al.&lt;/i&gt; 2006)"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Altizer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2006)</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Some studies have successfully manipulated infection in wild hosts, elucidating pathways of infection for hosts of different ages, sexes and condition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"10.1046/j.1461-0248.2003.00552.x", "author" : [ { "dropping-particle" : "", "family" : "Ferrari", "given" : "N", "non-dropping-particle" : "", "parse-names" : false, "suffix" : "" }, { "dropping-particle" : "", "family" : "Cattadori", "given" : "I", "non-dropping-particle" : "", "parse-names" : false, "suffix" : "" }, { "dropping-particle" : "", "family" : "Nespereira", "given" : "J", "non-dropping-particle" : "", "parse-names" : false, "suffix" : "" }, { "dropping-particle" : "", "family" : "Rizzoli", "given" : "A", "non-dropping-particle" : "", "parse-names" : false, "suffix" : "" }, { "dropping-particle" : "", "family" : "Hudson", "given" : "Peter J.", "non-dropping-particle" : "", "parse-names" : false, "suffix" : "" } ], "container-title" : "Ecology Letters", "id" : "ITEM-1", "issued" : { "date-parts" : [ [ "2004" ] ] }, "page" : "88-94", "title" : "The role of host sex in parasite dynamics : field experiments on the yellow-necked mouse Apodemus flavicollis", "type" : "article-journal", "volume" : "7" }, "uris" : [ "http://www.mendeley.com/documents/?uuid=a89e59a1-f1f8-4490-9edb-9101efbcb03e" ] }, { "id" : "ITEM-2", "itemData" : { "DOI" : "10.1017/S0031182008005404", "ISBN" : "1469-8161 (Electronic)", "ISSN" : "0031-1820", "PMID" : "19154651", "abstract" : "Free-living animals are usually inhabited by a community of parasitic species that can interact with each other and alter both host susceptibility and parasite transmission. In this study we tested the prediction that an increase in the gastrointestinal nematode Heligmosomoides polygyrus would increase the infestation of the tick Ixodes ricinus, in free-living yellow-necked mice, Apodemus flavicollis. An extensive cross-sectional trapping survey identified a negative relationship between H. polygyrus and I. ricinus counter to the prediction. An experimental reduction of the nematode infection through anthelmintic treatment resulted in an increase in tick infestation, suggesting that this negative association was one of cause and effect. Host characteristics (breeding condition and age) and habitat variables also contributed to affect tick infestation. While these results were counter to the prediction, they still support the hypothesis that interactions between parasite species can shape parasite community dynamics in natural systems. Laboratory models may act differently from natural populations and the mechanism generating the negative association is discussed.", "author" : [ { "dropping-particle" : "", "family" : "Ferrari", "given" : "N", "non-dropping-particle" : "", "parse-names" : false, "suffix" : "" }, { "dropping-particle" : "", "family" : "Cattadori", "given" : "I M", "non-dropping-particle" : "", "parse-names" : false, "suffix" : "" }, { "dropping-particle" : "", "family" : "Rizzoli", "given" : "A", "non-dropping-particle" : "", "parse-names" : false, "suffix" : "" }, { "dropping-particle" : "", "family" : "Hudson", "given" : "P J", "non-dropping-particle" : "", "parse-names" : false, "suffix" : "" } ], "container-title" : "Parasitology", "id" : "ITEM-2", "issue" : "3", "issued" : { "date-parts" : [ [ "2009" ] ] }, "page" : "305-316", "title" : "Heligmosomoides polygyrus reduces infestation of Ixodes ricinus in free-living yellow-necked mice, Apodemus flavicollis.", "type" : "article-journal", "volume" : "136" }, "uris" : [ "http://www.mendeley.com/documents/?uuid=00717c13-d6d2-46f3-9dd6-faf5e7f7fbc2" ] }, { "id" : "ITEM-3", "itemData" : { "author" : [ { "dropping-particle" : "", "family" : "Hudson", "given" : "Peter J", "non-dropping-particle" : "", "parse-names" : false, "suffix" : "" }, { "dropping-particle" : "", "family" : "Newborn", "given" : "David", "non-dropping-particle" : "", "parse-names" : false, "suffix" : "" }, { "dropping-particle" : "", "family" : "Dobson", "given" : "Andrew P", "non-dropping-particle" : "", "parse-names" : false, "suffix" : "" } ], "id" : "ITEM-3", "issue" : "2", "issued" : { "date-parts" : [ [ "1992" ] ] }, "page" : "477-486", "title" : "Regulation and Stability of a Free-Living Host-Parasite System : Trichostrongylus tenuis in Red Grouse . I . Monitoring and Parasite Reduction Experiments", "type" : "article-journal", "volume" : "61" }, "uris" : [ "http://www.mendeley.com/documents/?uuid=fe8b874d-4112-49b6-bc06-a77ebede5d39" ] } ], "mendeley" : { "formattedCitation" : "(Hudson, Newborn &amp; Dobson 1992; Ferrari &lt;i&gt;et al.&lt;/i&gt; 2004, 2009)", "plainTextFormattedCitation" : "(Hudson, Newborn &amp; Dobson 1992; Ferrari et al. 2004, 2009)", "previouslyFormattedCitation" : "(Hudson, Newborn &amp; Dobson 1992; Ferrari &lt;i&gt;et al.&lt;/i&gt; 2004, 2009)"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(Hudson, Newborn &amp; Dobson 1992; Ferrari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2004, 2009)</w:t>
      </w:r>
      <w:r w:rsidRPr="008E156F">
        <w:rPr>
          <w:rFonts w:ascii="Times New Roman" w:hAnsi="Times New Roman" w:cs="Times New Roman"/>
          <w:szCs w:val="28"/>
        </w:rPr>
        <w:fldChar w:fldCharType="end"/>
      </w:r>
      <w:r w:rsidRPr="008E156F">
        <w:rPr>
          <w:rFonts w:ascii="Times New Roman" w:hAnsi="Times New Roman" w:cs="Times New Roman"/>
          <w:szCs w:val="28"/>
        </w:rPr>
        <w:t>. Sti</w:t>
      </w:r>
      <w:r w:rsidR="00255D9B" w:rsidRPr="008E156F">
        <w:rPr>
          <w:rFonts w:ascii="Times New Roman" w:hAnsi="Times New Roman" w:cs="Times New Roman"/>
          <w:szCs w:val="28"/>
        </w:rPr>
        <w:t>ll, relatively few studies that</w:t>
      </w:r>
      <w:r w:rsidRPr="008E156F">
        <w:rPr>
          <w:rFonts w:ascii="Times New Roman" w:hAnsi="Times New Roman" w:cs="Times New Roman"/>
          <w:szCs w:val="28"/>
        </w:rPr>
        <w:t xml:space="preserve"> </w:t>
      </w:r>
      <w:r w:rsidR="00E21281" w:rsidRPr="008E156F">
        <w:rPr>
          <w:rFonts w:ascii="Times New Roman" w:hAnsi="Times New Roman" w:cs="Times New Roman"/>
          <w:szCs w:val="28"/>
        </w:rPr>
        <w:t xml:space="preserve">have </w:t>
      </w:r>
      <w:r w:rsidRPr="008E156F">
        <w:rPr>
          <w:rFonts w:ascii="Times New Roman" w:hAnsi="Times New Roman" w:cs="Times New Roman"/>
          <w:szCs w:val="28"/>
        </w:rPr>
        <w:t>identif</w:t>
      </w:r>
      <w:r w:rsidR="00E21281" w:rsidRPr="008E156F">
        <w:rPr>
          <w:rFonts w:ascii="Times New Roman" w:hAnsi="Times New Roman" w:cs="Times New Roman"/>
          <w:szCs w:val="28"/>
        </w:rPr>
        <w:t>ied</w:t>
      </w:r>
      <w:r w:rsidRPr="008E156F">
        <w:rPr>
          <w:rFonts w:ascii="Times New Roman" w:hAnsi="Times New Roman" w:cs="Times New Roman"/>
          <w:szCs w:val="28"/>
        </w:rPr>
        <w:t xml:space="preserve"> </w:t>
      </w:r>
      <w:r w:rsidR="00A975EF" w:rsidRPr="008E156F">
        <w:rPr>
          <w:rFonts w:ascii="Times New Roman" w:hAnsi="Times New Roman" w:cs="Times New Roman"/>
          <w:szCs w:val="28"/>
        </w:rPr>
        <w:t>hosts suffering high parasite burdens</w:t>
      </w:r>
      <w:r w:rsidRPr="008E156F">
        <w:rPr>
          <w:rFonts w:ascii="Times New Roman" w:hAnsi="Times New Roman" w:cs="Times New Roman"/>
          <w:szCs w:val="28"/>
        </w:rPr>
        <w:t xml:space="preserve"> in field populations </w:t>
      </w:r>
      <w:r w:rsidR="00E21281" w:rsidRPr="008E156F">
        <w:rPr>
          <w:rFonts w:ascii="Times New Roman" w:hAnsi="Times New Roman" w:cs="Times New Roman"/>
          <w:szCs w:val="28"/>
        </w:rPr>
        <w:t xml:space="preserve">have </w:t>
      </w:r>
      <w:r w:rsidRPr="008E156F">
        <w:rPr>
          <w:rFonts w:ascii="Times New Roman" w:hAnsi="Times New Roman" w:cs="Times New Roman"/>
          <w:szCs w:val="28"/>
        </w:rPr>
        <w:t>also investigate</w:t>
      </w:r>
      <w:r w:rsidR="00E21281" w:rsidRPr="008E156F">
        <w:rPr>
          <w:rFonts w:ascii="Times New Roman" w:hAnsi="Times New Roman" w:cs="Times New Roman"/>
          <w:szCs w:val="28"/>
        </w:rPr>
        <w:t>d</w:t>
      </w:r>
      <w:r w:rsidRPr="008E156F">
        <w:rPr>
          <w:rFonts w:ascii="Times New Roman" w:hAnsi="Times New Roman" w:cs="Times New Roman"/>
          <w:szCs w:val="28"/>
        </w:rPr>
        <w:t xml:space="preserve"> the mechanisms of infection, for example the rate of parasite establishment, comparatively across hosts. The lack of field-based knowledge must be addressed. Context-specific data on how quickly parasite </w:t>
      </w:r>
      <w:r w:rsidR="00A975EF" w:rsidRPr="008E156F">
        <w:rPr>
          <w:rFonts w:ascii="Times New Roman" w:hAnsi="Times New Roman" w:cs="Times New Roman"/>
          <w:szCs w:val="28"/>
        </w:rPr>
        <w:t xml:space="preserve">burdens </w:t>
      </w:r>
      <w:r w:rsidRPr="008E156F">
        <w:rPr>
          <w:rFonts w:ascii="Times New Roman" w:hAnsi="Times New Roman" w:cs="Times New Roman"/>
          <w:szCs w:val="28"/>
        </w:rPr>
        <w:t>accumulate would not only allow inference on which hosts may be more vulnerable to new and emerging pathogens, but would also advance our general understandi</w:t>
      </w:r>
      <w:r w:rsidR="00A975EF" w:rsidRPr="008E156F">
        <w:rPr>
          <w:rFonts w:ascii="Times New Roman" w:hAnsi="Times New Roman" w:cs="Times New Roman"/>
          <w:szCs w:val="28"/>
        </w:rPr>
        <w:t>ng of what drives resistance</w:t>
      </w:r>
      <w:r w:rsidRPr="008E156F">
        <w:rPr>
          <w:rFonts w:ascii="Times New Roman" w:hAnsi="Times New Roman" w:cs="Times New Roman"/>
          <w:szCs w:val="28"/>
        </w:rPr>
        <w:t xml:space="preserve"> in host populations. Consider male Asian elephants (</w:t>
      </w:r>
      <w:r w:rsidRPr="008E156F">
        <w:rPr>
          <w:rFonts w:ascii="Times New Roman" w:hAnsi="Times New Roman" w:cs="Times New Roman"/>
          <w:i/>
          <w:szCs w:val="28"/>
        </w:rPr>
        <w:t>Elephas maximus)</w:t>
      </w:r>
      <w:r w:rsidRPr="008E156F">
        <w:rPr>
          <w:rFonts w:ascii="Times New Roman" w:hAnsi="Times New Roman" w:cs="Times New Roman"/>
          <w:szCs w:val="28"/>
        </w:rPr>
        <w:t xml:space="preserve">, which are known to suffer from increased parasite-associated mortality compared to females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"author" : [ { "dropping-particle" : "", "family" : "Lynsdale", "given" : "Carly L.", "non-dropping-particle" : "", "parse-names" : false, "suffix" : "" }, { "dropping-particle" : "", "family" : "Mumby", "given" : "Hannah S.", "non-dropping-particle" : "", "parse-names" : false, "suffix" : "" }, { "dropping-particle" : "", "family" : "Hayward", "given" : "Adam D.", "non-dropping-particle" : "", "parse-names" : false, "suffix" : "" }, { "dropping-particle" : "", "family" : "Mar", "given" : "Khyne U.", "non-dropping-particle" : "", "parse-names" : false, "suffix" : "" }, { "dropping-particle" : "", "family" : "Lummaa", "given" : "Virpi", "non-dropping-particle" : "", "parse-names" : false, "suffix" : "" } ], "id" : "ITEM-1", "issued" : { "date-parts" : [ [ "0" ] ] }, "title" : "Parasite-associated mortality in a long-lived mammal: variation with host age, sex and reproduction", "type" : "article-journal" }, "uris" : [ "http://www.mendeley.com/documents/?uuid=69b5671b-cf9a-401f-bc6f-b79cce98aaa6" ] } ], "mendeley" : { "formattedCitation" : "(Lynsdale &lt;i&gt;et al.&lt;/i&gt;)", "manualFormatting" : "(Lynsdale et al. under review)", "plainTextFormattedCitation" : "(Lynsdale et al.)", "previouslyFormattedCitation" : "(Lynsdale &lt;i&gt;et al.&lt;/i&gt;)" }, "properties" : { "noteIndex" : 3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(Lynsdale </w:t>
      </w:r>
      <w:r w:rsidRPr="008E156F">
        <w:rPr>
          <w:rFonts w:ascii="Times New Roman" w:hAnsi="Times New Roman" w:cs="Times New Roman"/>
          <w:i/>
          <w:noProof/>
          <w:szCs w:val="28"/>
        </w:rPr>
        <w:t xml:space="preserve">et al. </w:t>
      </w:r>
      <w:r w:rsidRPr="008E156F">
        <w:rPr>
          <w:rFonts w:ascii="Times New Roman" w:hAnsi="Times New Roman" w:cs="Times New Roman"/>
          <w:noProof/>
          <w:szCs w:val="28"/>
        </w:rPr>
        <w:t>under review)</w:t>
      </w:r>
      <w:r w:rsidRPr="008E156F">
        <w:rPr>
          <w:rFonts w:ascii="Times New Roman" w:hAnsi="Times New Roman" w:cs="Times New Roman"/>
          <w:szCs w:val="28"/>
        </w:rPr>
        <w:fldChar w:fldCharType="end"/>
      </w:r>
      <w:r w:rsidRPr="008E156F">
        <w:rPr>
          <w:rFonts w:ascii="Times New Roman" w:hAnsi="Times New Roman" w:cs="Times New Roman"/>
          <w:szCs w:val="28"/>
        </w:rPr>
        <w:t>, yet harbour similar parasite loads. Determining variation in</w:t>
      </w:r>
      <w:r w:rsidR="009A74DC" w:rsidRPr="008E156F">
        <w:rPr>
          <w:rFonts w:ascii="Times New Roman" w:hAnsi="Times New Roman" w:cs="Times New Roman"/>
          <w:szCs w:val="28"/>
        </w:rPr>
        <w:t xml:space="preserve"> the</w:t>
      </w:r>
      <w:r w:rsidRPr="008E156F">
        <w:rPr>
          <w:rFonts w:ascii="Times New Roman" w:hAnsi="Times New Roman" w:cs="Times New Roman"/>
          <w:szCs w:val="28"/>
        </w:rPr>
        <w:t xml:space="preserve"> rate</w:t>
      </w:r>
      <w:r w:rsidR="009A74DC" w:rsidRPr="008E156F">
        <w:rPr>
          <w:rFonts w:ascii="Times New Roman" w:hAnsi="Times New Roman" w:cs="Times New Roman"/>
          <w:szCs w:val="28"/>
        </w:rPr>
        <w:t xml:space="preserve"> of</w:t>
      </w:r>
      <w:r w:rsidRPr="008E156F">
        <w:rPr>
          <w:rFonts w:ascii="Times New Roman" w:hAnsi="Times New Roman" w:cs="Times New Roman"/>
          <w:szCs w:val="28"/>
        </w:rPr>
        <w:t xml:space="preserve"> establishment between elephant sexes may reveal potential sex specific impacts of similar parasite burdens, providing a baseline for studies to investigate sex-specific pathogenic effects of infection. </w:t>
      </w:r>
    </w:p>
    <w:p w:rsidR="005063F8" w:rsidRPr="008E156F" w:rsidRDefault="005063F8"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t xml:space="preserve">In studies on laboratory, agricultural and model systems, experimental manipulation of </w:t>
      </w:r>
      <w:r w:rsidR="00A975EF" w:rsidRPr="008E156F">
        <w:rPr>
          <w:rFonts w:ascii="Times New Roman" w:hAnsi="Times New Roman" w:cs="Times New Roman"/>
          <w:szCs w:val="28"/>
        </w:rPr>
        <w:t>parasite burdens</w:t>
      </w:r>
      <w:r w:rsidRPr="008E156F">
        <w:rPr>
          <w:rFonts w:ascii="Times New Roman" w:hAnsi="Times New Roman" w:cs="Times New Roman"/>
          <w:szCs w:val="28"/>
        </w:rPr>
        <w:t xml:space="preserve"> is a long-standing approach, which has gone on to elucidate mechanisms of infection for different host phenotypes. For example,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"ISBN" : "0031182000045", "author" : [ { "dropping-particle" : "", "family" : "Gray", "given" : "J S", "non-dropping-particle" : "", "parse-names" : false, "suffix" : "" } ], "id" : "ITEM-1", "issued" : { "date-parts" : [ [ "1972" ] ] }, "page" : "235-241", "title" : "The effect of host age on the course of infection of Raillietina cestidllus (Molin, 1858) in the fowl", "type" : "article-journal", "volume" : "65" }, "uris" : [ "http://www.mendeley.com/documents/?uuid=604a2c9c-e255-4531-a379-b31e9806f341" ] } ], "mendeley" : { "formattedCitation" : "(Gray 1972)", "manualFormatting" : "Gray (1972)", "plainTextFormattedCitation" : "(Gray 1972)", "previouslyFormattedCitation" : "(Gray 1972)" }, "properties" : { "noteIndex" : 3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Gray (1972)</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described age-dependent sex differences in </w:t>
      </w:r>
      <w:r w:rsidRPr="008E156F">
        <w:rPr>
          <w:rFonts w:ascii="Times New Roman" w:hAnsi="Times New Roman" w:cs="Times New Roman"/>
          <w:szCs w:val="28"/>
        </w:rPr>
        <w:lastRenderedPageBreak/>
        <w:t xml:space="preserve">establishment rates of </w:t>
      </w:r>
      <w:r w:rsidRPr="008E156F">
        <w:rPr>
          <w:rFonts w:ascii="Times New Roman" w:hAnsi="Times New Roman" w:cs="Times New Roman"/>
          <w:i/>
          <w:szCs w:val="28"/>
        </w:rPr>
        <w:t xml:space="preserve">Raillietina cesticillus </w:t>
      </w:r>
      <w:r w:rsidRPr="008E156F">
        <w:rPr>
          <w:rFonts w:ascii="Times New Roman" w:hAnsi="Times New Roman" w:cs="Times New Roman"/>
          <w:szCs w:val="28"/>
        </w:rPr>
        <w:t>in fowl (</w:t>
      </w:r>
      <w:r w:rsidRPr="008E156F">
        <w:rPr>
          <w:rFonts w:ascii="Times New Roman" w:hAnsi="Times New Roman" w:cs="Times New Roman"/>
          <w:i/>
          <w:szCs w:val="28"/>
        </w:rPr>
        <w:t>Gallus gallus domesticus</w:t>
      </w:r>
      <w:r w:rsidRPr="008E156F">
        <w:rPr>
          <w:rFonts w:ascii="Times New Roman" w:hAnsi="Times New Roman" w:cs="Times New Roman"/>
          <w:szCs w:val="28"/>
        </w:rPr>
        <w:t xml:space="preserve">) hosts. Evidence of the ‘peak shift’ in age-intensity curves of </w:t>
      </w:r>
      <w:r w:rsidRPr="008E156F">
        <w:rPr>
          <w:rFonts w:ascii="Times New Roman" w:hAnsi="Times New Roman" w:cs="Times New Roman"/>
          <w:i/>
          <w:szCs w:val="28"/>
        </w:rPr>
        <w:t>Schistosoma masoni</w:t>
      </w:r>
      <w:r w:rsidRPr="008E156F">
        <w:rPr>
          <w:rFonts w:ascii="Times New Roman" w:hAnsi="Times New Roman" w:cs="Times New Roman"/>
          <w:szCs w:val="28"/>
        </w:rPr>
        <w:t xml:space="preserve"> infection </w:t>
      </w:r>
      <w:r w:rsidR="009A74DC" w:rsidRPr="008E156F">
        <w:rPr>
          <w:rFonts w:ascii="Times New Roman" w:hAnsi="Times New Roman" w:cs="Times New Roman"/>
          <w:szCs w:val="28"/>
        </w:rPr>
        <w:t xml:space="preserve">was established </w:t>
      </w:r>
      <w:r w:rsidRPr="008E156F">
        <w:rPr>
          <w:rFonts w:ascii="Times New Roman" w:hAnsi="Times New Roman" w:cs="Times New Roman"/>
          <w:szCs w:val="28"/>
        </w:rPr>
        <w:t xml:space="preserve">in CBA/Ca laboratory mice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"10.1038/315491a0", "ISBN" : "0028-0836 (Print)\\r0028-0836 (Linking)", "ISSN" : "0028-0836", "PMID" : "4000276", "abstract" : "Studies of host resistance to parasite infection are usually based on experimental designs involving a primary infection and subsequent challenge exposure, resistance being recorded as the percentage reduction in parasite establishment in challenged hosts when compared with that in uninfected animals. Few studies have focused on the dynamic nature of helminth establishment and mortality (and their presumed dependency on the rate of current exposure and past experiences of infection) in hosts repeatedly exposed to low levels of infection. Here, we report the results of population studies on the dynamics of resistance to Schistosoma mansoni infection (a helminth parasite) in mice repeatedly exposed to cercarial invasion. Parasite burdens created by different levels and durations of exposure to infection reflect a dynamic interplay between rates of helminth establishment and mortality. Depending on the intensity of exposure, changes in worm load with duration of host infection vary from monotonic growth to a stable average parasite burden to convex curves in which the average load attains a maximum value before decaying in old animals. These trends are similar to observed patterns of S. mansoni infection in human communities.", "author" : [ { "dropping-particle" : "", "family" : "Crombie", "given" : "J. A.", "non-dropping-particle" : "", "parse-names" : false, "suffix" : "" }, { "dropping-particle" : "", "family" : "Anderson", "given" : "R. M.", "non-dropping-particle" : "", "parse-names" : false, "suffix" : "" } ], "container-title" : "Nature", "id" : "ITEM-1", "issued" : { "date-parts" : [ [ "1985" ] ] }, "page" : "491-493", "title" : "Population dynamics of Schistosoma mansoni in mice repeatedly exposed to infection", "type" : "article-journal", "volume" : "315" }, "uris" : [ "http://www.mendeley.com/documents/?uuid=bcd9f1fa-5bde-477e-8119-269ad1dbdd6b" ] } ], "mendeley" : { "formattedCitation" : "(Crombie &amp; Anderson 1985)", "plainTextFormattedCitation" : "(Crombie &amp; Anderson 1985)", "previouslyFormattedCitation" : "(Crombie &amp; Anderson 1985)" }, "properties" : { "noteIndex" : 3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(Crombie &amp; Anderson 1985)</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w:t>
      </w:r>
      <w:r w:rsidRPr="008E156F">
        <w:rPr>
          <w:rFonts w:ascii="Times New Roman" w:hAnsi="Times New Roman" w:cs="Times New Roman"/>
          <w:i/>
          <w:szCs w:val="28"/>
        </w:rPr>
        <w:t xml:space="preserve"> </w:t>
      </w:r>
      <w:r w:rsidRPr="008E156F">
        <w:rPr>
          <w:rFonts w:ascii="Times New Roman" w:hAnsi="Times New Roman" w:cs="Times New Roman"/>
          <w:szCs w:val="28"/>
        </w:rPr>
        <w:t>Furthermore, in captive guppies (</w:t>
      </w:r>
      <w:r w:rsidRPr="008E156F">
        <w:rPr>
          <w:rFonts w:ascii="Times New Roman" w:hAnsi="Times New Roman" w:cs="Times New Roman"/>
          <w:i/>
          <w:szCs w:val="28"/>
        </w:rPr>
        <w:t xml:space="preserve">Poecilia reticulata) </w:t>
      </w:r>
      <w:r w:rsidRPr="008E156F">
        <w:rPr>
          <w:rFonts w:ascii="Times New Roman" w:hAnsi="Times New Roman" w:cs="Times New Roman"/>
          <w:szCs w:val="28"/>
        </w:rPr>
        <w:t xml:space="preserve">artificially infected with </w:t>
      </w:r>
      <w:r w:rsidR="009100FE" w:rsidRPr="008E156F">
        <w:rPr>
          <w:rFonts w:ascii="Times New Roman" w:hAnsi="Times New Roman" w:cs="Times New Roman"/>
          <w:i/>
          <w:szCs w:val="28"/>
        </w:rPr>
        <w:t>Gyrod</w:t>
      </w:r>
      <w:r w:rsidRPr="008E156F">
        <w:rPr>
          <w:rFonts w:ascii="Times New Roman" w:hAnsi="Times New Roman" w:cs="Times New Roman"/>
          <w:i/>
          <w:szCs w:val="28"/>
        </w:rPr>
        <w:t>a</w:t>
      </w:r>
      <w:r w:rsidR="009100FE" w:rsidRPr="008E156F">
        <w:rPr>
          <w:rFonts w:ascii="Times New Roman" w:hAnsi="Times New Roman" w:cs="Times New Roman"/>
          <w:i/>
          <w:szCs w:val="28"/>
        </w:rPr>
        <w:t>c</w:t>
      </w:r>
      <w:r w:rsidRPr="008E156F">
        <w:rPr>
          <w:rFonts w:ascii="Times New Roman" w:hAnsi="Times New Roman" w:cs="Times New Roman"/>
          <w:i/>
          <w:szCs w:val="28"/>
        </w:rPr>
        <w:t>tylus</w:t>
      </w:r>
      <w:r w:rsidRPr="008E156F">
        <w:rPr>
          <w:rFonts w:ascii="Times New Roman" w:hAnsi="Times New Roman" w:cs="Times New Roman"/>
          <w:szCs w:val="28"/>
        </w:rPr>
        <w:t xml:space="preserve"> spp., host sex had no effect on</w:t>
      </w:r>
      <w:r w:rsidR="009100FE" w:rsidRPr="008E156F">
        <w:rPr>
          <w:rFonts w:ascii="Times New Roman" w:hAnsi="Times New Roman" w:cs="Times New Roman"/>
          <w:szCs w:val="28"/>
        </w:rPr>
        <w:t xml:space="preserve"> </w:t>
      </w:r>
      <w:r w:rsidR="009100FE" w:rsidRPr="008E156F">
        <w:rPr>
          <w:rFonts w:ascii="Times New Roman" w:hAnsi="Times New Roman" w:cs="Times New Roman"/>
          <w:i/>
          <w:szCs w:val="28"/>
        </w:rPr>
        <w:t>Gyrodactylus</w:t>
      </w:r>
      <w:r w:rsidRPr="008E156F">
        <w:rPr>
          <w:rFonts w:ascii="Times New Roman" w:hAnsi="Times New Roman" w:cs="Times New Roman"/>
          <w:szCs w:val="28"/>
        </w:rPr>
        <w:t xml:space="preserve"> infection rate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"10.1016/j.ijpara.2007.04.013", "ISBN" : "0020-7519", "ISSN" : "00207519", "PMID" : "17561023", "abstract" : "There is large spatial and temporal variation in the Gyrodactylus parasite fauna across natural guppy (Poecilia reticulata) populations in Trinidad. The life history evolution of these fish could be affected differently in the various habitats depending on the local parasite selection pressure. Here, we experimentally infected three guppy populations with three gyrodactylid strains in the laboratory and monitored the infection by recording the number of parasites and host mortality in a full factorial design. The origin of the guppy population and parasite strain, and the size of the hosts explained significant variation in the survival of hosts. Larger fish carried the highest parasite loads and experienced the highest mortality rates, which suggests that parasite-mediated selection may favour smaller phenotypes, possibly counter-balancing selection pressures by gape-limited predators, mate choice and female fecundity. We observed significant variation in virulence between parasite strains with the captive-bred experimental strain (Gt3) causing the highest mortality of hosts whilst reaching only relatively low maximum burdens. This suggests that adaptations to the captive environment and/or inbreeding depression may alter the virulence of such captive-bred parasites. There were significant differences in survival rate between guppy populations, with infected guppies from the large population of the Lower Aripo River showing a higher survival rate than the fish from the small and genetically less diverse Upper Aripo River population. \u00a9 2007 Australian Society for Parasitology Inc.", "author" : [ { "dropping-particle" : "", "family" : "Cable", "given" : "J.", "non-dropping-particle" : "", "parse-names" : false, "suffix" : "" }, { "dropping-particle" : "", "family" : "Oosterhout", "given" : "C.", "non-dropping-particle" : "van", "parse-names" : false, "suffix" : "" } ], "container-title" : "International Journal for Parasitology", "id" : "ITEM-1", "issued" : { "date-parts" : [ [ "2007" ] ] }, "page" : "1449-1458", "title" : "The impact of parasites on the life history evolution of guppies (Poecilia reticulata): The effects of host size on parasite virulence", "type" : "article-journal", "volume" : "37" }, "uris" : [ "http://www.mendeley.com/documents/?uuid=2150d008-c0d1-4b2c-a578-ff395108bc67" ] } ], "mendeley" : { "formattedCitation" : "(Cable &amp; van Oosterhout 2007)", "plainTextFormattedCitation" : "(Cable &amp; van Oosterhout 2007)", "previouslyFormattedCitation" : "(Cable &amp; van Oosterhout 2007)" }, "properties" : { "noteIndex" : 3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(Cable &amp; van Oosterhout 2007)</w:t>
      </w:r>
      <w:r w:rsidRPr="008E156F">
        <w:rPr>
          <w:rFonts w:ascii="Times New Roman" w:hAnsi="Times New Roman" w:cs="Times New Roman"/>
          <w:szCs w:val="28"/>
        </w:rPr>
        <w:fldChar w:fldCharType="end"/>
      </w:r>
      <w:r w:rsidRPr="008E156F">
        <w:rPr>
          <w:rFonts w:ascii="Times New Roman" w:hAnsi="Times New Roman" w:cs="Times New Roman"/>
          <w:szCs w:val="28"/>
        </w:rPr>
        <w:t>. Additionally, larger guppies had highest</w:t>
      </w:r>
      <w:r w:rsidR="009100FE" w:rsidRPr="008E156F">
        <w:rPr>
          <w:rFonts w:ascii="Times New Roman" w:hAnsi="Times New Roman" w:cs="Times New Roman"/>
          <w:szCs w:val="28"/>
        </w:rPr>
        <w:t xml:space="preserve"> </w:t>
      </w:r>
      <w:r w:rsidR="009100FE" w:rsidRPr="008E156F">
        <w:rPr>
          <w:rFonts w:ascii="Times New Roman" w:hAnsi="Times New Roman" w:cs="Times New Roman"/>
          <w:i/>
          <w:szCs w:val="28"/>
        </w:rPr>
        <w:t>Gyrodactylus</w:t>
      </w:r>
      <w:r w:rsidRPr="008E156F">
        <w:rPr>
          <w:rFonts w:ascii="Times New Roman" w:hAnsi="Times New Roman" w:cs="Times New Roman"/>
          <w:szCs w:val="28"/>
        </w:rPr>
        <w:t xml:space="preserve"> </w:t>
      </w:r>
      <w:r w:rsidR="009100FE" w:rsidRPr="008E156F">
        <w:rPr>
          <w:rFonts w:ascii="Times New Roman" w:hAnsi="Times New Roman" w:cs="Times New Roman"/>
          <w:szCs w:val="28"/>
        </w:rPr>
        <w:t>burdens</w:t>
      </w:r>
      <w:r w:rsidRPr="008E156F">
        <w:rPr>
          <w:rFonts w:ascii="Times New Roman" w:hAnsi="Times New Roman" w:cs="Times New Roman"/>
          <w:szCs w:val="28"/>
        </w:rPr>
        <w:t xml:space="preserve"> overall, a</w:t>
      </w:r>
      <w:r w:rsidR="009100FE" w:rsidRPr="008E156F">
        <w:rPr>
          <w:rFonts w:ascii="Times New Roman" w:hAnsi="Times New Roman" w:cs="Times New Roman"/>
          <w:szCs w:val="28"/>
        </w:rPr>
        <w:t xml:space="preserve">nd showed increases in </w:t>
      </w:r>
      <w:r w:rsidRPr="008E156F">
        <w:rPr>
          <w:rFonts w:ascii="Times New Roman" w:hAnsi="Times New Roman" w:cs="Times New Roman"/>
          <w:szCs w:val="28"/>
        </w:rPr>
        <w:t xml:space="preserve">burden following observed declines in smaller hosts. Though valuable, studies on laboratory or fully-captive host systems are limited by the fact they cannot easily replicate external factors of natural systems. This is an oversight, considering seasonal effects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"10.1007/BF02705050", "ISBN" : "0250-5991", "ISSN" : "0250-5991", "PMID" : "12381877", "abstract" : "Some ecological factors that might potentially influence intestinal parasite loads in the Asian elephant (Elephas maximus Linn.) were investigated in the Nilgiris, southern India. Fresh dung samples from identified animals were analysed, and the number of eggs/g of dung used as an index of parasite load. Comparisons across seasons and habitats revealed that parasite loads were significantly higher during the dry season than the wet season, but were not different between the dry-deciduous and dry-thorn forests in either season. After accounting for the effect of age on body condition, there was no correlation between body condition, assessed visually using morphological criteria, and parasite load in either season. Individuals of different elephant herds were not characterized by distinct parasite communities in either season. When intra-individual variation was examined, samples collected from the same individual within a day differed significantly in egg densities, while the temporal variation over several weeks or months (within a season) was much less. Egg densities within dung piles were uniform, enabling a simpler collection method henceforth.", "author" : [ { "dropping-particle" : "", "family" : "Vidya", "given" : "T. N. C.", "non-dropping-particle" : "", "parse-names" : false, "suffix" : "" }, { "dropping-particle" : "", "family" : "Sukumar", "given" : "R.", "non-dropping-particle" : "", "parse-names" : false, "suffix" : "" } ], "container-title" : "Journal of Biosciences", "id" : "ITEM-1", "issue" : "5", "issued" : { "date-parts" : [ [ "2002" ] ] }, "page" : "521-528", "title" : "The effect of some ecological factors on the intestinal parasite loads of the Asian elephant (Elephas maximus) in southern India", "type" : "article-journal", "volume" : "27" }, "uris" : [ "http://www.mendeley.com/documents/?uuid=90c7571e-b097-491a-a49b-084cc5f354d3" ] } ], "mendeley" : { "formattedCitation" : "(Vidya &amp; Sukumar 2002)", "plainTextFormattedCitation" : "(Vidya &amp; Sukumar 2002)", "previouslyFormattedCitation" : "(Vidya &amp; Sukumar 2002)"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(Vidya &amp; Sukumar 2002)</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differing environmental conditions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"10.1079/joh2005287", "ISBN" : "0022-149X", "ISSN" : "0022-149X", "PMID" : "16336716", "abstract" : "The influence of temperature and humidity on the survival and development of Toxocara canis eggs in an in vitro model system was investigated. Two soil samples were inoculated with T. canis eggs and maintained at 3% and 50% humidity and temperatures of 19-24 degrees C. Nine soil samples were inoculated with T. canis eggs of which three samples were kept at 4 degrees C with humidities at 3%, 15%, and 30%; three were maintained at 21 degrees C and three more were incubated at 34 degrees C, and at the same three humidity levels. Samples were monitored every 7 days for a total of 2 months, for the presence and development of eggs. With increasing temperature, the number of eggs undergoing development increased (P&lt;0.01); the number of deformed eggs decreased, the number of infective eggs increased (P&lt;0.01), and egg maturation was accelerated. A decrease in the survival of infective eggs occurred at 34 degrees C. An increase in humidity produced a rise in the number of developed eggs at all three temperatures (P&lt;0.01). This study suggests that elevated temperatures accelerated the development as well as the degradation of eggs of T. canis, whereas the range in humidity was directly correlated with egg development.", "author" : [ { "dropping-particle" : "", "family" : "Gamboa", "given" : "M I", "non-dropping-particle" : "", "parse-names" : false, "suffix" : "" } ], "container-title" : "Journal of helminthology", "id" : "ITEM-1", "issue" : "4", "issued" : { "date-parts" : [ [ "2005" ] ] }, "page" : "327-31", "title" : "Effects of temperature and humidity on the development of eggs of Toxocara canis under laboratory conditions.", "type" : "article-journal", "volume" : "79" }, "uris" : [ "http://www.mendeley.com/documents/?uuid=57886255-bbec-444d-94c2-e821837c2f33" ] } ], "mendeley" : { "formattedCitation" : "(Gamboa 2005)", "plainTextFormattedCitation" : "(Gamboa 2005)", "previouslyFormattedCitation" : "(Gamboa 2005)"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(Gamboa 2005)</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and interactions between hosts </w:t>
      </w:r>
      <w:r w:rsidRPr="008E156F">
        <w:rPr>
          <w:rFonts w:ascii="Times New Roman" w:hAnsi="Times New Roman" w:cs="Times New Roman"/>
          <w:szCs w:val="28"/>
        </w:rPr>
        <w:fldChar w:fldCharType="begin" w:fldLock="1"/>
      </w:r>
      <w:r w:rsidR="00C55BBB" w:rsidRPr="008E156F">
        <w:rPr>
          <w:rFonts w:ascii="Times New Roman" w:hAnsi="Times New Roman" w:cs="Times New Roman"/>
          <w:szCs w:val="28"/>
        </w:rPr>
        <w:instrText>ADDIN CSL_CITATION { "citationItems" : [ { "id" : "ITEM-1", "itemData" : { "DOI" : "10.1016/j.vetpar.2014.07.015", "ISBN" : "0304-4017", "ISSN" : "18732550", "PMID" : "25086496", "abstract" : "Parasitic infections transmitted between livestock and wildlife pose a significant risk to wildlife conservation efforts and constrain livestock productivity in tropical regions of the world. Gastrointestinal helminths are among the most ubiquitous parasites, and many parasites within this taxon can readily infect a wide range of host species. Factors shaping bidirectional transmission of parasites in wildlife-livestock systems are understudied. In this study, we investigate the prevalence and diversity of helminth infections in an East African community of wild and domestic ungulates. We also identify pairs of host species between which transmission may be possible based on shared parasite taxa, and explore the role of multi-host aggregations in shaping patterns of parasite sharing. Helminth taxa detected included Trichostrongylus, Trichuris, Paramphistomum, Skrjabinema, Strongyloides, Strongylus spp., and other strongyle-type nematodes. We found that nearly 50% of individuals harbored at least one species of helminth, but certain species, such as zebra and impala, exhibited higher prevalence than others. High canopy feeders, like giraffe, had lower prevalence than hosts feeding at medium and low foraging heights. For helminths, patterns of parasite sharing likely emerge from shared space use, which is mediated in part by mixed-species aggregations. The frequency with which host species associated together in mixed-species aggregations was positively correlated with the number of parasite taxa shared. We suggest that variation among species in their tendency to form mixed-species aggregations creates heterogeneity in transmission opportunities, and consequently, parasite sharing across ungulate species. These results enhance our understanding of the role of spatiotemporal relationships among host species in shaping parasite communities in mixed wildlife-livestock grazing systems. ?? 2014 Elsevier B.V.", "author" : [ { "dropping-particle" : "", "family" : "VanderWaal", "given" : "Kimberly", "non-dropping-particle" : "", "parse-names" : false, "suffix" : "" }, { "dropping-particle" : "", "family" : "Omondi", "given" : "George Paul", "non-dropping-particle" : "", "parse-names" : false, "suffix" : "" }, { "dropping-particle" : "", "family" : "Obanda", "given" : "Vincent", "non-dropping-particle" : "", "parse-names" : false, "suffix" : "" } ], "container-title" : "Veterinary Parasitology", "id" : "ITEM-1", "issued" : { "date-parts" : [ [ "2014" ] ] }, "page" : "224-232", "publisher" : "Elsevier B.V.", "title" : "Mixed-host aggregations and helminth parasite sharing in an East African wildlife-livestock system", "type" : "article-journal", "volume" : "205" }, "uris" : [ "http://www.mendeley.com/documents/?uuid=4ac43d16-6e88-4846-8820-1145204035a5" ] } ], "mendeley" : { "formattedCitation" : "(VanderWaal &lt;i&gt;et al.&lt;/i&gt; 2014)", "plainTextFormattedCitation" : "(VanderWaal et al. 2014)", "previouslyFormattedCitation" : "(VanderWaal &lt;i&gt;et al.&lt;/i&gt; 2014)" }, "properties" : { "noteIndex" : 0 }, "schema" : "https://github.com/citation-style-language/schema/raw/master/csl-citation.json" }</w:instrText>
      </w:r>
      <w:r w:rsidRPr="008E156F">
        <w:rPr>
          <w:rFonts w:ascii="Times New Roman" w:hAnsi="Times New Roman" w:cs="Times New Roman"/>
          <w:szCs w:val="28"/>
        </w:rPr>
        <w:fldChar w:fldCharType="separate"/>
      </w:r>
      <w:r w:rsidR="00C55BBB" w:rsidRPr="008E156F">
        <w:rPr>
          <w:rFonts w:ascii="Times New Roman" w:hAnsi="Times New Roman" w:cs="Times New Roman"/>
          <w:noProof/>
          <w:szCs w:val="28"/>
        </w:rPr>
        <w:t xml:space="preserve">(VanderWaal </w:t>
      </w:r>
      <w:r w:rsidR="00C55BBB" w:rsidRPr="008E156F">
        <w:rPr>
          <w:rFonts w:ascii="Times New Roman" w:hAnsi="Times New Roman" w:cs="Times New Roman"/>
          <w:i/>
          <w:noProof/>
          <w:szCs w:val="28"/>
        </w:rPr>
        <w:t>et al.</w:t>
      </w:r>
      <w:r w:rsidR="00C55BBB" w:rsidRPr="008E156F">
        <w:rPr>
          <w:rFonts w:ascii="Times New Roman" w:hAnsi="Times New Roman" w:cs="Times New Roman"/>
          <w:noProof/>
          <w:szCs w:val="28"/>
        </w:rPr>
        <w:t xml:space="preserve"> 2014)</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and co-infecting parasite communities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"10.1016/j.tree.2006.11.005", "ISBN" : "0169-5347", "ISSN" : "01695347", "PMID" : "17137676", "abstract" : "In natural systems, individuals are often co-infected by many species of parasites. However, the significance of interactions between species and the processes that shape within-host parasite communities remain unclear. Studies of parasite community ecology are often descriptive, focusing on patterns of parasite abundance across host populations rather than on the mechanisms that underlie interactions within a host. These within-host interactions are crucial for determining the fitness and transmissibility of co-infecting parasite species. Here, we highlight how techniques from community ecology can be used to restructure the approaches used to study parasite communities. We discuss insights offered by this mechanistic approach that will be crucial for predicting the impact on wildlife and human health of disease control measures, climate change or novel parasite species introductions. \u00a9 2006 Elsevier Ltd. All rights reserved.", "author" : [ { "dropping-particle" : "", "family" : "Pedersen", "given" : "Amy B.", "non-dropping-particle" : "", "parse-names" : false, "suffix" : "" }, { "dropping-particle" : "", "family" : "Fenton", "given" : "Andy", "non-dropping-particle" : "", "parse-names" : false, "suffix" : "" } ], "container-title" : "Trends in Ecology and Evolution", "id" : "ITEM-1", "issue" : "3", "issued" : { "date-parts" : [ [ "2007" ] ] }, "page" : "133-139", "title" : "Emphasizing the ecology in parasite community ecology", "type" : "article-journal", "volume" : "22" }, "uris" : [ "http://www.mendeley.com/documents/?uuid=91cae8f3-7e00-4148-b7e8-827bef769841" ] } ], "mendeley" : { "formattedCitation" : "(Pedersen &amp; Fenton 2007)", "plainTextFormattedCitation" : "(Pedersen &amp; Fenton 2007)", "previouslyFormattedCitation" : "(Pedersen &amp; Fenton 2007)"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(Pedersen &amp; Fenton 2007)</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can strongly shape infection dynamics. However, experimental approaches can be logistically challenging to implement in field based systems; hosts may not be </w:t>
      </w:r>
      <w:r w:rsidR="00255D9B" w:rsidRPr="008E156F">
        <w:rPr>
          <w:rFonts w:ascii="Times New Roman" w:hAnsi="Times New Roman" w:cs="Times New Roman"/>
          <w:szCs w:val="28"/>
        </w:rPr>
        <w:t>easily identified or caught, or</w:t>
      </w:r>
      <w:r w:rsidRPr="008E156F">
        <w:rPr>
          <w:rFonts w:ascii="Times New Roman" w:hAnsi="Times New Roman" w:cs="Times New Roman"/>
          <w:szCs w:val="28"/>
        </w:rPr>
        <w:t xml:space="preserve"> induced infection easily administered. Additionally, external factors influencing infection, such as diet cannot be monitored, and further exposure to external pathogens cannot be controlled.</w:t>
      </w:r>
    </w:p>
    <w:p w:rsidR="009A74DC" w:rsidRPr="008E156F" w:rsidRDefault="005063F8"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t xml:space="preserve">The use of anthelmintic treatment to experimentally reduce or clear parasite </w:t>
      </w:r>
      <w:r w:rsidR="00CC68E4" w:rsidRPr="008E156F">
        <w:rPr>
          <w:rFonts w:ascii="Times New Roman" w:hAnsi="Times New Roman" w:cs="Times New Roman"/>
          <w:szCs w:val="28"/>
        </w:rPr>
        <w:t>burdens</w:t>
      </w:r>
      <w:r w:rsidRPr="008E156F">
        <w:rPr>
          <w:rFonts w:ascii="Times New Roman" w:hAnsi="Times New Roman" w:cs="Times New Roman"/>
          <w:szCs w:val="28"/>
        </w:rPr>
        <w:t xml:space="preserve">, as in </w:t>
      </w:r>
      <w:r w:rsidRPr="008E156F">
        <w:rPr>
          <w:rFonts w:ascii="Times New Roman" w:hAnsi="Times New Roman" w:cs="Times New Roman"/>
          <w:szCs w:val="28"/>
        </w:rPr>
        <w:fldChar w:fldCharType="begin" w:fldLock="1"/>
      </w:r>
      <w:r w:rsidR="00255D9B" w:rsidRPr="008E156F">
        <w:rPr>
          <w:rFonts w:ascii="Times New Roman" w:hAnsi="Times New Roman" w:cs="Times New Roman"/>
          <w:szCs w:val="28"/>
        </w:rPr>
        <w:instrText>ADDIN CSL_CITATION { "citationItems" : [ { "id" : "ITEM-1", "itemData" : { "DOI" : "10.1016/j.vetpar.2008.11.027", "ISSN" : "0304-4017", "PMID" : "19150178", "abstract" : "Compared to mainland Britain, where there has been decades of anthelmintic use, the natural host-parasite relationship of the wild Soay sheep on the remote archipelago of St. Kilda has remained undisturbed. Small-scale anthelmintic bolus experiments on the island have previously shown that the removal of gastrointestinal nematodes can improve over-winter survival of young and male sheep in high host density years. This study, in which two-year-old sheep were treated, is the first to examine patterns of re-establishment of different nematode species in sheep following treatment and also investigates which species are likely to affect host survival. The experiment showed that, although all sheep were equally likely to die, host sex and weight influenced temporal survivorship in that females and heavier sheep tended to survive longer. Examination of the nematodes that had re-infected males six months after administration of an anthelmintic bolus showed that, compared to controls, the diversity of species was lower. Of the nine nematode species, there were fewer Trichostrongylus axei and Trichostrongylus vitrinus nematodes in treated sheep. In control sheep there were more T. axei and T. vitrinus nematodes in males than females. In addition there was an association between host over winter weight loss and the intensity of T. vitrinus. The fact that this species had higher numbers in males than females and was associated with over-winter weight loss implies it could have an important role in host mortality in high-density years.", "author" : [ { "dropping-particle" : "", "family" : "Craig", "given" : "B. H.", "non-dropping-particle" : "", "parse-names" : false, "suffix" : "" }, { "dropping-particle" : "", "family" : "Jones", "given" : "O. R.", "non-dropping-particle" : "", "parse-names" : false, "suffix" : "" }, { "dropping-particle" : "", "family" : "Pilkington", "given" : "J. G.", "non-dropping-particle" : "", "parse-names" : false, "suffix" : "" }, { "dropping-particle" : "", "family" : "Pemberton", "given" : "J. M.", "non-dropping-particle" : "", "parse-names" : false, "suffix" : "" } ], "container-title" : "Veterinary parasitology", "id" : "ITEM-1", "issued" : { "date-parts" : [ [ "2009", "4", "6" ] ] }, "page" : "47-52", "title" : "Re-establishment of nematode infra-community and host survivorship in wild Soay sheep following anthelmintic treatment.", "type" : "article-journal", "volume" : "161" }, "uris" : [ "http://www.mendeley.com/documents/?uuid=6b5888d0-959e-436d-afb9-ece205516438" ] } ], "mendeley" : { "formattedCitation" : "(Craig &lt;i&gt;et al.&lt;/i&gt; 2009)", "manualFormatting" : "Craig et al. (2009)", "plainTextFormattedCitation" : "(Craig et al. 2009)", "previouslyFormattedCitation" : "(Craig &lt;i&gt;et al.&lt;/i&gt; 2009)"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Craig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w:t>
      </w:r>
      <w:r w:rsidR="00255D9B" w:rsidRPr="008E156F">
        <w:rPr>
          <w:rFonts w:ascii="Times New Roman" w:hAnsi="Times New Roman" w:cs="Times New Roman"/>
          <w:noProof/>
          <w:szCs w:val="28"/>
        </w:rPr>
        <w:t>(</w:t>
      </w:r>
      <w:r w:rsidRPr="008E156F">
        <w:rPr>
          <w:rFonts w:ascii="Times New Roman" w:hAnsi="Times New Roman" w:cs="Times New Roman"/>
          <w:noProof/>
          <w:szCs w:val="28"/>
        </w:rPr>
        <w:t>2009)</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presents a realistic opportunity to study re-infection dynamics in the wild, see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"10.1016/j.pt.2015.02.004", "ISSN" : "14715007", "PMID" : "25778845", "abstract" : "It has become increasingly clear that parasites can have significant impacts on the dynamics of wildlife populations. Recently, researchers have shifted from using observational approaches to infer the impact of parasites on the health and fitness of individuals to using antiparasite drug treatments to test directly the consequences of infection. However, it is not clear the extent to which these experiments work in wildlife systems, or whether the results of these individual-level treatment experiments can predict the population-level consequences of parasitism. Here, we assess the results of treatment experiments, laying out the benefits and limitations of this approach, and discuss how they can be used to improve our understanding of the role of parasites in wildlife populations.", "author" : [ { "dropping-particle" : "", "family" : "Pedersen", "given" : "Amy B.", "non-dropping-particle" : "", "parse-names" : false, "suffix" : "" }, { "dropping-particle" : "", "family" : "Fenton", "given" : "Andy", "non-dropping-particle" : "", "parse-names" : false, "suffix" : "" } ], "container-title" : "Trends in Parasitology", "id" : "ITEM-1", "issue" : "5", "issued" : { "date-parts" : [ [ "2015" ] ] }, "page" : "200-211", "publisher" : "Elsevier Ltd", "title" : "The role of antiparasite treatment experiments in assessing the impact of parasites on wildlife", "type" : "article-journal", "volume" : "31" }, "uris" : [ "http://www.mendeley.com/documents/?uuid=d159f186-6794-4f66-b418-52a7a1079199" ] } ], "mendeley" : { "formattedCitation" : "(Pedersen &amp; Fenton 2015)", "manualFormatting" : "Pedersen &amp; Fenton (2015)", "plainTextFormattedCitation" : "(Pedersen &amp; Fenton 2015)", "previouslyFormattedCitation" : "(Pedersen &amp; Fenton 2015)" }, "properties" : { "noteIndex" : 4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Pedersen &amp; Fenton (2015)</w:t>
      </w:r>
      <w:r w:rsidRPr="008E156F">
        <w:rPr>
          <w:rFonts w:ascii="Times New Roman" w:hAnsi="Times New Roman" w:cs="Times New Roman"/>
          <w:szCs w:val="28"/>
        </w:rPr>
        <w:fldChar w:fldCharType="end"/>
      </w:r>
      <w:r w:rsidRPr="008E156F">
        <w:rPr>
          <w:rFonts w:ascii="Times New Roman" w:hAnsi="Times New Roman" w:cs="Times New Roman"/>
          <w:szCs w:val="28"/>
        </w:rPr>
        <w:t>. Anthelmintics have been applied to investigate the ecological or evolutionary effects of infection, e.g. in order to assess</w:t>
      </w:r>
      <w:r w:rsidR="00477130" w:rsidRPr="008E156F">
        <w:rPr>
          <w:rFonts w:ascii="Times New Roman" w:hAnsi="Times New Roman" w:cs="Times New Roman"/>
          <w:szCs w:val="28"/>
        </w:rPr>
        <w:t xml:space="preserve"> the costs of infection on </w:t>
      </w:r>
      <w:r w:rsidRPr="008E156F">
        <w:rPr>
          <w:rFonts w:ascii="Times New Roman" w:hAnsi="Times New Roman" w:cs="Times New Roman"/>
          <w:szCs w:val="28"/>
        </w:rPr>
        <w:t xml:space="preserve">host behaviour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"10.1016/j.anbehav.2015.07.018", "ISSN" : "00033472", "author" : [ { "dropping-particle" : "", "family" : "Worsley-Tonks", "given" : "Katherine E.L.", "non-dropping-particle" : "", "parse-names" : false, "suffix" : "" }, { "dropping-particle" : "", "family" : "Ezenwa", "given" : "Vanessa O.", "non-dropping-particle" : "", "parse-names" : false, "suffix" : "" } ], "container-title" : "Animal Behaviour", "id" : "ITEM-1", "issued" : { "date-parts" : [ [ "2015" ] ] }, "page" : "47-54", "publisher" : "Elsevier Ltd", "title" : "Anthelmintic treatment affects behavioural time allocation in a free-ranging ungulate", "type" : "article-journal", "volume" : "108" }, "uris" : [ "http://www.mendeley.com/documents/?uuid=40806835-6ea2-44e8-95db-14faa6ee1f8e" ] } ], "mendeley" : { "formattedCitation" : "(Worsley-Tonks &amp; Ezenwa 2015)", "plainTextFormattedCitation" : "(Worsley-Tonks &amp; Ezenwa 2015)", "previouslyFormattedCitation" : "(Worsley-Tonks &amp; Ezenwa 2015)"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(Worsley-Tonks &amp; Ezenwa 2015)</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breeding success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"author" : [ { "dropping-particle" : "", "family" : "Hudson", "given" : "Peter J.", "non-dropping-particle" : "", "parse-names" : false, "suffix" : "" } ], "container-title" : "Journal of Animal Ecology", "id" : "ITEM-1", "issue" : "1", "issued" : { "date-parts" : [ [ "1986" ] ] }, "page" : "85-92", "title" : "The Effect of a Parasitic Nematode on the Breeding Production of Red Grouse", "type" : "article-journal", "volume" : "55" }, "uris" : [ "http://www.mendeley.com/documents/?uuid=41aff4da-51bd-4d9b-b4aa-1f38e30255fb" ] } ], "mendeley" : { "formattedCitation" : "(Hudson 1986)", "plainTextFormattedCitation" : "(Hudson 1986)", "previouslyFormattedCitation" : "(Hudson 1986)"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(Hudson 1986)</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offspring survival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"10.1525/auk.2010.09162", "ISBN" : "0004-8038", "ISSN" : "0004-8038", "abstract" : "Helminthic parasites occur at high frequencies in waterbirds, but little is known about their effects on host population dynamics. In 2004\u20132005, we examined the effect of helminthic parasites on fledging success of semiprecocial American Coot (Fulica americana) chicks by experimentally dosing day-old chicks with the anthelmintic drug fenbendazole (treatments) or sterile water (controls) and measuring their survival to 40 days of age using mark\u2013resighting analyses. In 2005, we also provided anthelmintic (treatment) or plain (control) supplemental food to incubating adults to determine whether chick survival was further influenced by parasite burdens of parents. Treated offspring had approximately half as many helminthic parasites as untreated offspring, but we could not demonstrate a reduction in parasite burdens among treated adults. Chicks that received fenbendazole in 2004 had 0.510 (85% confidence interval [CI]: 0.447\u20130.588) cumulative survival to 40 days of age, versus 0.387 (85% CI: 0.305\u20130.462) survival in untreated chicks. In 2005, offspring survival to 40 days posthatch was an additive function of both offspring and parental treatment, with survival averaging 0.578 (85% CI: 0.502\u20130.654) when both parents and chicks were treated, 0.461 (85% CI: 0.381\u20130.544) when only chicks were treated, 0.452 (85% CI: 0.375\u20130.533) when only adults were treated, and 0.334 (85% CI: 0.254\u20130.424) when neither was treated with fenbendazole. Our results provide compelling evidence that treatment with anthelmintic drugs increased fledging success and suggest that parasite burdens have important consequences for offspring survival in American Coots.", "author" : [ { "dropping-particle" : "", "family" : "Amundson", "given" : "C. L.", "non-dropping-particle" : "", "parse-names" : false, "suffix" : "" }, { "dropping-particle" : "", "family" : "Arnold", "given" : "T. W.", "non-dropping-particle" : "", "parse-names" : false, "suffix" : "" } ], "container-title" : "The Auk", "id" : "ITEM-1", "issue" : "3", "issued" : { "date-parts" : [ [ "2010" ] ] }, "page" : "653\u2013659", "title" : "Anthelmintics increase survival of American coot (Fulica americana) chicks", "type" : "article-journal", "volume" : "127" }, "uris" : [ "http://www.mendeley.com/documents/?uuid=2aa2f3fd-dfe4-4b01-9c01-1603bfc7c67e" ] } ], "mendeley" : { "formattedCitation" : "(Amundson &amp; Arnold 2010)", "plainTextFormattedCitation" : "(Amundson &amp; Arnold 2010)", "previouslyFormattedCitation" : "(Amundson &amp; Arnold 2010)"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(Amundson &amp; Arnold 2010)</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and quality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"10.1017/S0031182011002381", "ISBN" : "0031182011", "ISSN" : "1469-8161", "PMID" : "22310304", "abstract" : "Parasites reduce host fitness and consequently impose strong selection pressures on their hosts. It has been hypothesized that parasites are scarcer and their overall effect on hosts is weaker at higher latitudes. Although Antarctic birds have relatively low numbers of parasites, their effect on host fitness has rarely been investigated. The effect of helminth parasitism on growth rate was experimentally studied in chinstrap penguin (Pygoscelis antarctica) nestlings. In a total of 22 two-nestling broods, 1 nestling was treated with anthelminthics (for cestodes and nematodes) while its sibling was left as a control. Increased growth rate was predicted in de-wormed nestlings compared to their siblings. As expected, 15 days after treatment, the experimental nestlings had increased body mass more than their siblings. These results show a non-negligible negative effect of helminth parasites on nestling body condition that would presumably affect future survival and thus fitness, and it has been suggested there is a strong relationship between body mass and mortality in chinstrap penguins.", "author" : [ { "dropping-particle" : "", "family" : "Palacios", "given" : "M J", "non-dropping-particle" : "", "parse-names" : false, "suffix" : "" }, { "dropping-particle" : "", "family" : "Valera", "given" : "F", "non-dropping-particle" : "", "parse-names" : false, "suffix" : "" }, { "dropping-particle" : "", "family" : "Barbosa", "given" : "A", "non-dropping-particle" : "", "parse-names" : false, "suffix" : "" } ], "container-title" : "Parasitology", "id" : "ITEM-1", "issued" : { "date-parts" : [ [ "2012" ] ] }, "page" : "819-824", "title" : "Experimental assessment of the effects of gastrointestinal parasites on offspring quality in chinstrap penguins (Pygoscelis antarctica)", "type" : "article-journal", "volume" : "139" }, "uris" : [ "http://www.mendeley.com/documents/?uuid=bf1beceb-4944-48d7-9308-00d8d2ad63e2" ] } ], "mendeley" : { "formattedCitation" : "(Palacios, Valera &amp; Barbosa 2012)", "plainTextFormattedCitation" : "(Palacios, Valera &amp; Barbosa 2012)", "previouslyFormattedCitation" : "(Palacios, Valera &amp; Barbosa 2012)"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(Palacios, Valera &amp; Barbosa 2012)</w:t>
      </w:r>
      <w:r w:rsidRPr="008E156F">
        <w:rPr>
          <w:rFonts w:ascii="Times New Roman" w:hAnsi="Times New Roman" w:cs="Times New Roman"/>
          <w:szCs w:val="28"/>
        </w:rPr>
        <w:fldChar w:fldCharType="end"/>
      </w:r>
      <w:r w:rsidRPr="008E156F">
        <w:rPr>
          <w:rFonts w:ascii="Times New Roman" w:hAnsi="Times New Roman" w:cs="Times New Roman"/>
          <w:szCs w:val="28"/>
        </w:rPr>
        <w:t>, and co-infection dynamics</w:t>
      </w:r>
      <w:r w:rsidRPr="008E156F">
        <w:rPr>
          <w:rFonts w:ascii="Times New Roman" w:hAnsi="Times New Roman" w:cs="Times New Roman"/>
          <w:b/>
          <w:szCs w:val="28"/>
        </w:rPr>
        <w:t xml:space="preserve"> </w:t>
      </w:r>
      <w:r w:rsidRPr="008E156F">
        <w:rPr>
          <w:rFonts w:ascii="Times New Roman" w:hAnsi="Times New Roman" w:cs="Times New Roman"/>
          <w:b/>
          <w:szCs w:val="28"/>
        </w:rPr>
        <w:fldChar w:fldCharType="begin" w:fldLock="1"/>
      </w:r>
      <w:r w:rsidR="00255D9B" w:rsidRPr="008E156F">
        <w:rPr>
          <w:rFonts w:ascii="Times New Roman" w:hAnsi="Times New Roman" w:cs="Times New Roman"/>
          <w:b/>
          <w:szCs w:val="28"/>
        </w:rPr>
        <w:instrText>ADDIN CSL_CITATION { "citationItems" : [ { "id" : "ITEM-1", "itemData" : { "author" : [ { "dropping-particle" : "", "family" : "Pedersen", "given" : "Amy B", "non-dropping-particle" : "", "parse-names" : false, "suffix" : "" }, { "dropping-particle" : "", "family" : "Antonovics", "given" : "Janis", "non-dropping-particle" : "", "parse-names" : false, "suffix" : "" }, { "dropping-particle" : "", "family" : "Pedersen", "given" : "Amy B", "non-dropping-particle" : "", "parse-names" : false, "suffix" : "" } ], "id" : "ITEM-1", "issued" : { "date-parts" : [ [ "2013" ] ] }, "page" : "0-3", "title" : "Anthelmintic treatment alters the parasite community in a wild mouse host", "type" : "article-journal" }, "uris" : [ "http://www.mendeley.com/documents/?uuid=743a5031-c010-4513-9d65-37aae6c32b8d" ] } ], "mendeley" : { "formattedCitation" : "(Pedersen, Antonovics &amp; Pedersen 2013)", "manualFormatting" : "(Pedersen &amp; Antonovics 2013)", "plainTextFormattedCitation" : "(Pedersen, Antonovics &amp; Pedersen 2013)", "previouslyFormattedCitation" : "(Pedersen, Antonovics &amp; Pedersen 2013)" }, "properties" : { "noteIndex" : 0 }, "schema" : "https://github.com/citation-style-language/schema/raw/master/csl-citation.json" }</w:instrText>
      </w:r>
      <w:r w:rsidRPr="008E156F">
        <w:rPr>
          <w:rFonts w:ascii="Times New Roman" w:hAnsi="Times New Roman" w:cs="Times New Roman"/>
          <w:b/>
          <w:szCs w:val="28"/>
        </w:rPr>
        <w:fldChar w:fldCharType="separate"/>
      </w:r>
      <w:r w:rsidR="00A3646F" w:rsidRPr="008E156F">
        <w:rPr>
          <w:rFonts w:ascii="Times New Roman" w:hAnsi="Times New Roman" w:cs="Times New Roman"/>
          <w:noProof/>
          <w:szCs w:val="28"/>
        </w:rPr>
        <w:t>(Pedersen &amp; Antonovics</w:t>
      </w:r>
      <w:r w:rsidRPr="008E156F">
        <w:rPr>
          <w:rFonts w:ascii="Times New Roman" w:hAnsi="Times New Roman" w:cs="Times New Roman"/>
          <w:noProof/>
          <w:szCs w:val="28"/>
        </w:rPr>
        <w:t xml:space="preserve"> 2013)</w:t>
      </w:r>
      <w:r w:rsidRPr="008E156F">
        <w:rPr>
          <w:rFonts w:ascii="Times New Roman" w:hAnsi="Times New Roman" w:cs="Times New Roman"/>
          <w:b/>
          <w:szCs w:val="28"/>
        </w:rPr>
        <w:fldChar w:fldCharType="end"/>
      </w:r>
      <w:r w:rsidRPr="008E156F">
        <w:rPr>
          <w:rFonts w:ascii="Times New Roman" w:hAnsi="Times New Roman" w:cs="Times New Roman"/>
          <w:szCs w:val="28"/>
        </w:rPr>
        <w:t xml:space="preserve">. However, studies either reduce </w:t>
      </w:r>
      <w:r w:rsidR="00CC68E4" w:rsidRPr="008E156F">
        <w:rPr>
          <w:rFonts w:ascii="Times New Roman" w:hAnsi="Times New Roman" w:cs="Times New Roman"/>
          <w:szCs w:val="28"/>
        </w:rPr>
        <w:t>burdens</w:t>
      </w:r>
      <w:r w:rsidRPr="008E156F">
        <w:rPr>
          <w:rFonts w:ascii="Times New Roman" w:hAnsi="Times New Roman" w:cs="Times New Roman"/>
          <w:szCs w:val="28"/>
        </w:rPr>
        <w:t xml:space="preserve"> across all host demographics simultaneously, or target one host group to observe the other, e.g. targeting one sex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"10.1046/j.1461-0248.2003.00552.x", "author" : [ { "dropping-particle" : "", "family" : "Ferrari", "given" : "N", "non-dropping-particle" : "", "parse-names" : false, "suffix" : "" }, { "dropping-particle" : "", "family" : "Cattadori", "given" : "I", "non-dropping-particle" : "", "parse-names" : false, "suffix" : "" }, { "dropping-particle" : "", "family" : "Nespereira", "given" : "J", "non-dropping-particle" : "", "parse-names" : false, "suffix" : "" }, { "dropping-particle" : "", "family" : "Rizzoli", "given" : "A", "non-dropping-particle" : "", "parse-names" : false, "suffix" : "" }, { "dropping-particle" : "", "family" : "Hudson", "given" : "Peter J.", "non-dropping-particle" : "", "parse-names" : false, "suffix" : "" } ], "container-title" : "Ecology Letters", "id" : "ITEM-1", "issued" : { "date-parts" : [ [ "2004" ] ] }, "page" : "88-94", "title" : "The role of host sex in parasite dynamics : field experiments on the yellow-necked mouse Apodemus flavicollis", "type" : "article-journal", "volume" : "7" }, "uris" : [ "http://www.mendeley.com/documents/?uuid=a89e59a1-f1f8-4490-9edb-9101efbcb03e" ] } ], "mendeley" : { "formattedCitation" : "(Ferrari &lt;i&gt;et al.&lt;/i&gt; 2004)", "plainTextFormattedCitation" : "(Ferrari et al. 2004)", "previouslyFormattedCitation" : "(Ferrari &lt;i&gt;et al.&lt;/i&gt; 2004)" }, "properties" : { "noteIndex" : 5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(Ferrari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2004)</w:t>
      </w:r>
      <w:r w:rsidRPr="008E156F">
        <w:rPr>
          <w:rFonts w:ascii="Times New Roman" w:hAnsi="Times New Roman" w:cs="Times New Roman"/>
          <w:szCs w:val="28"/>
        </w:rPr>
        <w:fldChar w:fldCharType="end"/>
      </w:r>
      <w:r w:rsidRPr="008E156F">
        <w:rPr>
          <w:rFonts w:ascii="Times New Roman" w:hAnsi="Times New Roman" w:cs="Times New Roman"/>
          <w:szCs w:val="28"/>
        </w:rPr>
        <w:t>. While useful, these approaches cannot be used to infer concurrent differences between separate host demographics. These differing lines of study highlight an essential, yet largely missing, link within classic evolutionary ecology, whether effectiveness of treatment applies equally across all hosts, and outlin</w:t>
      </w:r>
      <w:r w:rsidR="00CC68E4" w:rsidRPr="008E156F">
        <w:rPr>
          <w:rFonts w:ascii="Times New Roman" w:hAnsi="Times New Roman" w:cs="Times New Roman"/>
          <w:szCs w:val="28"/>
        </w:rPr>
        <w:t>ing how patterns of re-infection</w:t>
      </w:r>
      <w:r w:rsidRPr="008E156F">
        <w:rPr>
          <w:rFonts w:ascii="Times New Roman" w:hAnsi="Times New Roman" w:cs="Times New Roman"/>
          <w:szCs w:val="28"/>
        </w:rPr>
        <w:t xml:space="preserve"> </w:t>
      </w:r>
      <w:r w:rsidR="00CC68E4" w:rsidRPr="008E156F">
        <w:rPr>
          <w:rFonts w:ascii="Times New Roman" w:hAnsi="Times New Roman" w:cs="Times New Roman"/>
          <w:szCs w:val="28"/>
        </w:rPr>
        <w:t>following reduction of parasite burdens</w:t>
      </w:r>
      <w:r w:rsidRPr="008E156F">
        <w:rPr>
          <w:rFonts w:ascii="Times New Roman" w:hAnsi="Times New Roman" w:cs="Times New Roman"/>
          <w:szCs w:val="28"/>
        </w:rPr>
        <w:t xml:space="preserve"> apply </w:t>
      </w:r>
      <w:r w:rsidRPr="008E156F">
        <w:rPr>
          <w:rFonts w:ascii="Times New Roman" w:hAnsi="Times New Roman" w:cs="Times New Roman"/>
          <w:szCs w:val="28"/>
        </w:rPr>
        <w:lastRenderedPageBreak/>
        <w:t xml:space="preserve">contextually across different host demographics. This absence in the literature is particularly marked for wild or semi-captive host systems, and especially in mammalian and long-lived taxa. </w:t>
      </w:r>
    </w:p>
    <w:p w:rsidR="005063F8" w:rsidRPr="008E156F" w:rsidRDefault="009334DA"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t>Prior to administering anthelmintics as part of an experimental design, it is</w:t>
      </w:r>
      <w:r w:rsidR="009A74DC" w:rsidRPr="008E156F">
        <w:rPr>
          <w:rFonts w:ascii="Times New Roman" w:hAnsi="Times New Roman" w:cs="Times New Roman"/>
          <w:szCs w:val="28"/>
        </w:rPr>
        <w:t xml:space="preserve"> </w:t>
      </w:r>
      <w:r w:rsidRPr="008E156F">
        <w:rPr>
          <w:rFonts w:ascii="Times New Roman" w:hAnsi="Times New Roman" w:cs="Times New Roman"/>
          <w:szCs w:val="28"/>
        </w:rPr>
        <w:t xml:space="preserve">important </w:t>
      </w:r>
      <w:r w:rsidR="009A74DC" w:rsidRPr="008E156F">
        <w:rPr>
          <w:rFonts w:ascii="Times New Roman" w:hAnsi="Times New Roman" w:cs="Times New Roman"/>
          <w:szCs w:val="28"/>
        </w:rPr>
        <w:t>to determine the effect of anthelmintic treatment on novel host taxa. The efficacy of anthelmintic drugs, is well established for agricultural and domestic host species, and for many target parasite species (</w:t>
      </w:r>
      <w:r w:rsidR="008E156F" w:rsidRPr="008E156F">
        <w:rPr>
          <w:rFonts w:ascii="Times New Roman" w:hAnsi="Times New Roman" w:cs="Times New Roman"/>
          <w:szCs w:val="28"/>
        </w:rPr>
        <w:t>e.g.</w:t>
      </w:r>
      <w:r w:rsidR="009A74DC" w:rsidRPr="008E156F">
        <w:rPr>
          <w:rFonts w:ascii="Times New Roman" w:hAnsi="Times New Roman" w:cs="Times New Roman"/>
          <w:szCs w:val="28"/>
        </w:rPr>
        <w:t xml:space="preserve"> </w:t>
      </w:r>
      <w:r w:rsidR="009A74DC" w:rsidRPr="008E156F">
        <w:rPr>
          <w:rFonts w:ascii="Times New Roman" w:hAnsi="Times New Roman" w:cs="Times New Roman"/>
          <w:szCs w:val="28"/>
        </w:rPr>
        <w:fldChar w:fldCharType="begin" w:fldLock="1"/>
      </w:r>
      <w:r w:rsidR="009A74DC" w:rsidRPr="008E156F">
        <w:rPr>
          <w:rFonts w:ascii="Times New Roman" w:hAnsi="Times New Roman" w:cs="Times New Roman"/>
          <w:szCs w:val="28"/>
        </w:rPr>
        <w:instrText>ADDIN CSL_CITATION { "citationItems" : [ { "id" : "ITEM-1", "itemData" : { "DOI" : "10.1016/j.vetpar.2012.06.022", "ISBN" : "0304-4017", "ISSN" : "03044017", "PMID" : "22818198", "abstract" : "Albendazole (ABZ) has been used for control of ovine fasciolosis in Sweden for several decades. However, increasing prevalence of Fasciola hepatica in Sweden requires attention to diagnostic tools and current control strategies. The coproantigen reduction test (CRT) using commercial Bio-X K201 Fasciola coproantigen ELISA (Bio-X Diagnostics, Jemelle, Belgium) was recently suggested as a novel method for diagnosis of patent F. hepatica infection. The aim of this study was to compare the efficacy of albendazole and triclabendazole (TCBZ) treatment against F. hepatica in naturally infected sheep in south-western Sweden by CRT, and also to evaluate the usefulness of this test as a diagnostic marker for anthelmintic efficacy following treatment with ABZ. Three weeks after housing, 24 serologically positive ewes on a commercial farm in Sweden were randomly allocated into three groups, which were either dewormed with 5. mg/kg ABZ, 10. mg/ml TCBZ or left untreated. Twenty-six days after initial administration of these anthelmintics, all of the sheep in the ABZ group and untreated control groups were treated with 10. mg/kg TCBZ. While TCBZ caused elimination of coproantigen and eggs in faeces 7 days after application, ABZ treatment failed completely. Neither anthelmintic resistance, underdosing, nor lack of efficacy due to the presence of immature flukes can be out ruled as possible causes. Despite some deviations in conformity between coproantigen levels and presence of fluke eggs, the CRT was a useful tool for measuring treatment efficacies. ?? 2012 Elsevier B.V.", "author" : [ { "dropping-particle" : "", "family" : "Novobilsk\u00fd", "given" : "Adam", "non-dropping-particle" : "", "parse-names" : false, "suffix" : "" }, { "dropping-particle" : "", "family" : "Averpil", "given" : "Helen Bj\u00f6rk", "non-dropping-particle" : "", "parse-names" : false, "suffix" : "" }, { "dropping-particle" : "", "family" : "H\u00f6glund", "given" : "Johan", "non-dropping-particle" : "", "parse-names" : false, "suffix" : "" } ], "container-title" : "Veterinary Parasitology", "id" : "ITEM-1", "issued" : { "date-parts" : [ [ "2012" ] ] }, "page" : "272-276", "title" : "The field evaluation of albendazole and triclabendazole efficacy against Fasciola hepatica by coproantigen ELISA in naturally infected sheep", "type" : "article-journal", "volume" : "190" }, "uris" : [ "http://www.mendeley.com/documents/?uuid=3e9d3d0b-6476-4bac-836e-4025f1fad9f3" ] }, { "id" : "ITEM-2", "itemData" : { "DOI" : "10.1016/j.vetpar.2015.02.013", "ISBN" : "0304-4017", "ISSN" : "18732550", "PMID" : "25744609", "abstract" : "Preliminary data suggest that topical eprinomectin in goat shows an individual variation in anthelmintic efficacy when used off-license at a dose rate of 0.5 or 1.0. mg/kg BW. As a result, the use of oral administration of topical formulation of eprinomectin tends to develop in dairy goat farms in France. The plasma levels and milk excretion as well as the anthelmintic efficacy of eprinomectin were determined in goats following oral administration of a topical formulation of the drug at dose rates of 0.5 and 1. mg/kg BW. The area under the concentration-time curve (AUC) values were 17.62. ??. 9.68. ng. day/ml and 6.56. ??. 4.00. ng. day/ml for plasma and milk respectively after the administration of 0.5. mg/kg BW and 45.32. ??. 13.90. ng. day/ml and 13.88. ??. 1.77. ng. day/ml for plasma and milk, respectively after the administration of 1. mg/kg BW. The milk-to-plasma ratio ranged from 0.33 to 0.36 and the amount of drug recovered in the milk was 0.4% of the total administered dose. The maximum concentrations of eprinomectin residues determined in milk after oral treatment were &lt;20. ??g/kg (Maximum Residue Limit in goat milk). The anthelmintic efficacy of the oral administration of topical eprinomectin was 100% through Faecal Egg Count Reduction Test in natural infection and ???99.8% through Controlled Test in experimental infection (. Haemonchus contortus and Trichostrongylus colubriformis). Additional information is needed about the fate of the vehicles used for topical formulation when given by oral route concerning food safety.", "author" : [ { "dropping-particle" : "", "family" : "Badie", "given" : "C.", "non-dropping-particle" : "", "parse-names" : false, "suffix" : "" }, { "dropping-particle" : "", "family" : "Lespine", "given" : "A.", "non-dropping-particle" : "", "parse-names" : false, "suffix" : "" }, { "dropping-particle" : "", "family" : "Devos", "given" : "J.", "non-dropping-particle" : "", "parse-names" : false, "suffix" : "" }, { "dropping-particle" : "", "family" : "Sutra", "given" : "J. F.", "non-dropping-particle" : "", "parse-names" : false, "suffix" : "" }, { "dropping-particle" : "", "family" : "Chartier", "given" : "C.", "non-dropping-particle" : "", "parse-names" : false, "suffix" : "" } ], "container-title" : "Veterinary Parasitology", "id" : "ITEM-2", "issued" : { "date-parts" : [ [ "2015" ] ] }, "page" : "56-61", "publisher" : "Elsevier B.V.", "title" : "Kinetics and anthelmintic efficacy of topical eprinomectin when given orally to goats", "type" : "article-journal", "volume" : "209" }, "uris" : [ "http://www.mendeley.com/documents/?uuid=2a739612-852c-4f0f-9051-056794550a8d" ] }, { "id" : "ITEM-3", "itemData" : { "DOI" : "10.1016/j.vprsr.2017.07.006", "ISSN" : "24059390", "abstract" : "Ivermectin is a frequently used anthelmintic in pig production in Nigeria, because it is very effective against a broad range of endo- and ecto-parasites. However, gastrointestinal (GI) nematode infection still remains a major threat in pig production in Enugu state, Nigeria. Hence, the efficacy of ivermectin against GI nematode parasites of pig was evaluated in pig farms located in Nsukka area of Enugu State, using the Faecal egg count reduction test (FECRT). From each of 11 pig farms, 10 randomly selected female pigs were used for the study. Faecal samples were collected per rectum from each of the pigs for analysis, and their individual faecal egg count (FEC) per gram of faeces determined prior to treatment with ivermectine\u00ae (1% Ivemectin). A repeat sampling was carried out on the same pigs 12 days post treatment (PT) to determine PT FEC. The efficacy of the anthelmintic, was calculated using the formular, FECR (%) = 100 X (1 \u2212 [T2 / T1]). The ivermectin produced mean FECR% of 98.36% \u00b1 0.43% against strongyle eggs and 100% against ascarid and trichurid in the farms. Consequently, at the level of the FECRT, the ivermectin used in this study was effective against GI nematode parasites of pigs in the study area, and no resistance was observed.", "author" : [ { "dropping-particle" : "", "family" : "Idika", "given" : "I. K.", "non-dropping-particle" : "", "parse-names" : false, "suffix" : "" }, { "dropping-particle" : "", "family" : "Nwauzoije", "given" : "H. C.", "non-dropping-particle" : "", "parse-names" : false, "suffix" : "" }, { "dropping-particle" : "", "family" : "Uju", "given" : "C. N.", "non-dropping-particle" : "", "parse-names" : false, "suffix" : "" }, { "dropping-particle" : "", "family" : "Ugwuoke", "given" : "C.", "non-dropping-particle" : "", "parse-names" : false, "suffix" : "" }, { "dropping-particle" : "", "family" : "Ezeokonkwo", "given" : "R. C.", "non-dropping-particle" : "", "parse-names" : false, "suffix" : "" } ], "container-title" : "Veterinary Parasitology: Regional Studies and Reports", "id" : "ITEM-3", "issue" : "July", "issued" : { "date-parts" : [ [ "2017" ] ] }, "page" : "39-42", "publisher" : "Elsevier", "title" : "Efficacy of ivermectin against gastrointestinal nematodes of pig in Nsukka area of Enugu State, Nigeria", "type" : "article-journal", "volume" : "10" }, "uris" : [ "http://www.mendeley.com/documents/?uuid=cf4b8692-d395-4a84-aa55-6bdb5dfd0c19" ] }, { "id" : "ITEM-4", "itemData" : { "DOI" : "10.1016/j.vprsr.2017.03.006", "ISSN" : "24059390", "abstract" : "Field tests were performed on Thoroughbred yearlings (n = 143), evaluating efficacy of moxidectin (MOX) against ascarids and strongyles and the efficacy of an ivermectin (IVM)-praziquantel (PRAZ) combination against those nematodes and tapeworms on a farm in Central Kentucky. The study was started on March 1, 2016 and completed on August 23, 2016. Fecal samples were collected from yearlings every two weeks for counts of ascarid and strongyle eggs per gram of feces (EPGs) and for determining the presence of tapeworm eggs. MOX was given to 88 yearlings on March 1; 55 yearlings were nontreated controls on this date but were treated two weeks later with MOX. On June 15, 2016, all yearlings (n = 87) remaining on the farm were treated with IVM-PRAZ combination. Ascarids were present in low numbers for MOX-treated horses, and the drug had virtually no effect. The low number of ascarid infected horses before any treatment during the study was most likely due to age related immunity. Efficacy against strongyles was alike for both MOX and the IVM- PRAZ combination. At two weeks post-treatment, strongyle EPG values were reduced over 90%, started increasing at four weeks post-treatment, and returned to near pre-treatment values at six weeks post-treatment. Tapeworm efficacy of the IVM-PRAZ treatment was 96% at two weeks and was maintained for the entire ten-week post-treatment examination period.", "author" : [ { "dropping-particle" : "", "family" : "Lyons", "given" : "E. T.", "non-dropping-particle" : "", "parse-names" : false, "suffix" : "" }, { "dropping-particle" : "", "family" : "Bellaw", "given" : "J. L.", "non-dropping-particle" : "", "parse-names" : false, "suffix" : "" }, { "dropping-particle" : "", "family" : "Dorton", "given" : "A. R.", "non-dropping-particle" : "", "parse-names" : false, "suffix" : "" }, { "dropping-particle" : "", "family" : "Tolliver", "given" : "S. C.", "non-dropping-particle" : "", "parse-names" : false, "suffix" : "" } ], "container-title" : "Veterinary Parasitology: Regional Studies and Reports", "id" : "ITEM-4", "issued" : { "date-parts" : [ [ "2017" ] ] }, "page" : "123-126", "publisher" : "Elsevier", "title" : "Efficacy of moxidectin and an ivermectin-praziquantel combination against ascarids, strongyles, and tapeworms in Thoroughbred yearlings in field tests on a farm in Central Kentucky in 2016", "type" : "article-journal", "volume" : "8" }, "uris" : [ "http://www.mendeley.com/documents/?uuid=3b91bff1-05f4-4388-bb55-94ee61e6be63" ] }, { "id" : "ITEM-5", "itemData" : { "DOI" : "10.1016/j.vprsr.2017.02.001", "ISSN" : "24059390", "author" : [ { "dropping-particle" : "", "family" : "Rosanowski", "given" : "Sarah M.", "non-dropping-particle" : "", "parse-names" : false, "suffix" : "" }, { "dropping-particle" : "", "family" : "Bolwell", "given" : "Charlotte F.", "non-dropping-particle" : "", "parse-names" : false, "suffix" : "" }, { "dropping-particle" : "", "family" : "Scott", "given" : "Ian", "non-dropping-particle" : "", "parse-names" : false, "suffix" : "" }, { "dropping-particle" : "", "family" : "Sells", "given" : "Patrick D.", "non-dropping-particle" : "", "parse-names" : false, "suffix" : "" }, { "dropping-particle" : "", "family" : "Rogers", "given" : "Chris W.", "non-dropping-particle" : "", "parse-names" : false, "suffix" : "" } ], "container-title" : "Veterinary Parasitology: Regional Studies and Reports", "id" : "ITEM-5", "issued" : { "date-parts" : [ [ "2017" ] ] }, "page" : "70-74", "publisher" : "Elsevier B.V.", "title" : "The efficacy of Ivermectin against strongyles in yearlings on Thoroughbred breeding farms in New Zealand", "type" : "article-journal", "volume" : "8" }, "uris" : [ "http://www.mendeley.com/documents/?uuid=322c1eb3-4cd1-47c9-936c-e257eae68eee" ] }, { "id" : "ITEM-6", "itemData" : { "DOI" : "10.1016/j.vprsr.2017.01.010", "ISSN" : "24059390", "abstract" : "\u00a9 2017 Equine cyathostomin parasites are ubiquitous in grazing horses and have been shown to cause severe inflammatory disease in the large intestine of horses. Decades of intensive anthelmintic therapy have led to widespread anthelmintic resistance in cyathostomins across the world. In Cuba, no anthelmintic products are formulated and sold for equine usage and little is known about anthelmintic efficacy of ruminant and swine formulations used. A strongyle fecal egg count reduction test was used to assess the efficacy of a liquid formulation of ivermectin labelled for use in swine, ruminants and carnivores and a pelleted formulation of albendazole labelled for usage in ruminants. Nine farms in the province Camag\u00fcey were enrolled in the study comprising 149 horses in total. Albendazole efficacy was reduced on five farms and with the other four farms having no signs of reduced efficacy. Mean farm efficacies were ranging from 41.7% to 100% on the tested farms. Coprocultures found large strongyle larvae present on all farms, but all larvae identified post-treatment were cyathostomins. Ivermectin was found 100% efficacious on all studied farms. This study provided evidence of reduced albendazole efficacy in the study population. Further work is needed to evaluate whether these findings reflect true resistance or if they are due to pharmacokinetic or pharmacodynamic characteristics of the pelleted formulation tested here.", "author" : [ { "dropping-particle" : "", "family" : "Salas-Romero", "given" : "J.", "non-dropping-particle" : "", "parse-names" : false, "suffix" : "" }, { "dropping-particle" : "", "family" : "Gomez-Cabrera", "given" : "K.", "non-dropping-particle" : "", "parse-names" : false, "suffix" : "" }, { "dropping-particle" : "", "family" : "Molento", "given" : "M.B.", "non-dropping-particle" : "", "parse-names" : false, "suffix" : "" }, { "dropping-particle" : "", "family" : "Lyons", "given" : "E.T.", "non-dropping-particle" : "", "parse-names" : false, "suffix" : "" }, { "dropping-particle" : "", "family" : "Delgado", "given" : "A.", "non-dropping-particle" : "", "parse-names" : false, "suffix" : "" }, { "dropping-particle" : "", "family" : "Gonz\u00e1lez", "given" : "L.", "non-dropping-particle" : "", "parse-names" : false, "suffix" : "" }, { "dropping-particle" : "", "family" : "Arenal", "given" : "A.", "non-dropping-particle" : "", "parse-names" : false, "suffix" : "" }, { "dropping-particle" : "", "family" : "Nielsen", "given" : "M.K.", "non-dropping-particle" : "", "parse-names" : false, "suffix" : "" } ], "container-title" : "Veterinary Parasitology: Regional Studies and Reports", "id" : "ITEM-6", "issued" : { "date-parts" : [ [ "2017" ] ] }, "page" : "39-42", "title" : "Efficacy of two extra-label anthelmintic formulations against equine strongyles in Cuba", "type" : "article-journal", "volume" : "8" }, "uris" : [ "http://www.mendeley.com/documents/?uuid=c1cc2cb7-b96e-4e20-9c05-097edf3c5e4a" ] } ], "mendeley" : { "formattedCitation" : "(Novobilsk\u00fd, Averpil &amp; H\u00f6glund 2012; Badie &lt;i&gt;et al.&lt;/i&gt; 2015; Idika &lt;i&gt;et al.&lt;/i&gt; 2017; Lyons &lt;i&gt;et al.&lt;/i&gt; 2017; Rosanowski &lt;i&gt;et al.&lt;/i&gt; 2017; Salas-Romero &lt;i&gt;et al.&lt;/i&gt; 2017)", "manualFormatting" : "Novobilsk\u00fd, Averpil &amp; H\u00f6glund 2012; Badie et al. 2015; Idika et al. 2017; Lyons et al. 2017; Rosanowski et al. 2017; Salas-Romero et al. 2017)", "plainTextFormattedCitation" : "(Novobilsk\u00fd, Averpil &amp; H\u00f6glund 2012; Badie et al. 2015; Idika et al. 2017; Lyons et al. 2017; Rosanowski et al. 2017; Salas-Romero et al. 2017)", "previouslyFormattedCitation" : "(Novobilsk\u00fd, Averpil &amp; H\u00f6glund 2012; Badie &lt;i&gt;et al.&lt;/i&gt; 2015; Idika &lt;i&gt;et al.&lt;/i&gt; 2017; Lyons &lt;i&gt;et al.&lt;/i&gt; 2017; Rosanowski &lt;i&gt;et al.&lt;/i&gt; 2017; Salas-Romero &lt;i&gt;et al.&lt;/i&gt; 2017)" }, "properties" : { "noteIndex" : 0 }, "schema" : "https://github.com/citation-style-language/schema/raw/master/csl-citation.json" }</w:instrText>
      </w:r>
      <w:r w:rsidR="009A74DC" w:rsidRPr="008E156F">
        <w:rPr>
          <w:rFonts w:ascii="Times New Roman" w:hAnsi="Times New Roman" w:cs="Times New Roman"/>
          <w:szCs w:val="28"/>
        </w:rPr>
        <w:fldChar w:fldCharType="separate"/>
      </w:r>
      <w:r w:rsidR="009A74DC" w:rsidRPr="008E156F">
        <w:rPr>
          <w:rFonts w:ascii="Times New Roman" w:hAnsi="Times New Roman" w:cs="Times New Roman"/>
          <w:noProof/>
          <w:szCs w:val="28"/>
        </w:rPr>
        <w:t xml:space="preserve">Novobilský, Averpil &amp; Höglund 2012; Badie </w:t>
      </w:r>
      <w:r w:rsidR="009A74DC" w:rsidRPr="008E156F">
        <w:rPr>
          <w:rFonts w:ascii="Times New Roman" w:hAnsi="Times New Roman" w:cs="Times New Roman"/>
          <w:i/>
          <w:noProof/>
          <w:szCs w:val="28"/>
        </w:rPr>
        <w:t>et al.</w:t>
      </w:r>
      <w:r w:rsidR="009A74DC" w:rsidRPr="008E156F">
        <w:rPr>
          <w:rFonts w:ascii="Times New Roman" w:hAnsi="Times New Roman" w:cs="Times New Roman"/>
          <w:noProof/>
          <w:szCs w:val="28"/>
        </w:rPr>
        <w:t xml:space="preserve"> 2015; Idika </w:t>
      </w:r>
      <w:r w:rsidR="009A74DC" w:rsidRPr="008E156F">
        <w:rPr>
          <w:rFonts w:ascii="Times New Roman" w:hAnsi="Times New Roman" w:cs="Times New Roman"/>
          <w:i/>
          <w:noProof/>
          <w:szCs w:val="28"/>
        </w:rPr>
        <w:t>et al.</w:t>
      </w:r>
      <w:r w:rsidR="009A74DC" w:rsidRPr="008E156F">
        <w:rPr>
          <w:rFonts w:ascii="Times New Roman" w:hAnsi="Times New Roman" w:cs="Times New Roman"/>
          <w:noProof/>
          <w:szCs w:val="28"/>
        </w:rPr>
        <w:t xml:space="preserve"> 2017; Lyons </w:t>
      </w:r>
      <w:r w:rsidR="009A74DC" w:rsidRPr="008E156F">
        <w:rPr>
          <w:rFonts w:ascii="Times New Roman" w:hAnsi="Times New Roman" w:cs="Times New Roman"/>
          <w:i/>
          <w:noProof/>
          <w:szCs w:val="28"/>
        </w:rPr>
        <w:t>et al.</w:t>
      </w:r>
      <w:r w:rsidR="009A74DC" w:rsidRPr="008E156F">
        <w:rPr>
          <w:rFonts w:ascii="Times New Roman" w:hAnsi="Times New Roman" w:cs="Times New Roman"/>
          <w:noProof/>
          <w:szCs w:val="28"/>
        </w:rPr>
        <w:t xml:space="preserve"> 2017; Rosanowski </w:t>
      </w:r>
      <w:r w:rsidR="009A74DC" w:rsidRPr="008E156F">
        <w:rPr>
          <w:rFonts w:ascii="Times New Roman" w:hAnsi="Times New Roman" w:cs="Times New Roman"/>
          <w:i/>
          <w:noProof/>
          <w:szCs w:val="28"/>
        </w:rPr>
        <w:t>et al.</w:t>
      </w:r>
      <w:r w:rsidR="009A74DC" w:rsidRPr="008E156F">
        <w:rPr>
          <w:rFonts w:ascii="Times New Roman" w:hAnsi="Times New Roman" w:cs="Times New Roman"/>
          <w:noProof/>
          <w:szCs w:val="28"/>
        </w:rPr>
        <w:t xml:space="preserve"> 2017; Salas-Romero </w:t>
      </w:r>
      <w:r w:rsidR="009A74DC" w:rsidRPr="008E156F">
        <w:rPr>
          <w:rFonts w:ascii="Times New Roman" w:hAnsi="Times New Roman" w:cs="Times New Roman"/>
          <w:i/>
          <w:noProof/>
          <w:szCs w:val="28"/>
        </w:rPr>
        <w:t>et al.</w:t>
      </w:r>
      <w:r w:rsidR="009A74DC" w:rsidRPr="008E156F">
        <w:rPr>
          <w:rFonts w:ascii="Times New Roman" w:hAnsi="Times New Roman" w:cs="Times New Roman"/>
          <w:noProof/>
          <w:szCs w:val="28"/>
        </w:rPr>
        <w:t xml:space="preserve"> 2017)</w:t>
      </w:r>
      <w:r w:rsidR="009A74DC" w:rsidRPr="008E156F">
        <w:rPr>
          <w:rFonts w:ascii="Times New Roman" w:hAnsi="Times New Roman" w:cs="Times New Roman"/>
          <w:szCs w:val="28"/>
        </w:rPr>
        <w:fldChar w:fldCharType="end"/>
      </w:r>
      <w:r w:rsidR="009A74DC" w:rsidRPr="008E156F">
        <w:rPr>
          <w:rFonts w:ascii="Times New Roman" w:hAnsi="Times New Roman" w:cs="Times New Roman"/>
          <w:szCs w:val="28"/>
        </w:rPr>
        <w:t xml:space="preserve">. Furthermore, research has informed </w:t>
      </w:r>
      <w:r w:rsidR="00477130" w:rsidRPr="008E156F">
        <w:rPr>
          <w:rFonts w:ascii="Times New Roman" w:hAnsi="Times New Roman" w:cs="Times New Roman"/>
          <w:szCs w:val="28"/>
        </w:rPr>
        <w:t xml:space="preserve">on practical applications, </w:t>
      </w:r>
      <w:r w:rsidR="009A74DC" w:rsidRPr="008E156F">
        <w:rPr>
          <w:rFonts w:ascii="Times New Roman" w:hAnsi="Times New Roman" w:cs="Times New Roman"/>
          <w:szCs w:val="28"/>
        </w:rPr>
        <w:t xml:space="preserve">including dosage </w:t>
      </w:r>
      <w:r w:rsidR="009A74DC" w:rsidRPr="008E156F">
        <w:rPr>
          <w:rFonts w:ascii="Times New Roman" w:hAnsi="Times New Roman" w:cs="Times New Roman"/>
          <w:szCs w:val="28"/>
        </w:rPr>
        <w:fldChar w:fldCharType="begin" w:fldLock="1"/>
      </w:r>
      <w:r w:rsidR="009A74DC" w:rsidRPr="008E156F">
        <w:rPr>
          <w:rFonts w:ascii="Times New Roman" w:hAnsi="Times New Roman" w:cs="Times New Roman"/>
          <w:szCs w:val="28"/>
        </w:rPr>
        <w:instrText>ADDIN CSL_CITATION { "citationItems" : [ { "id" : "ITEM-1", "itemData" : { "DOI" : "10.1136/vr.148.19.596", "ISBN" : "0042-4900 (Print)", "ISSN" : "0042-4900", "PMID" : "11386446", "abstract" : "Twelve groups of falcons, each containing three female gyrfalcon-peregrine falcon hybrids (Falco rusticolus x Falco peregrinus) were injected intramuscularly with a single dose of ivermectin ranging from 0.2 mg/kg to 11 mg/kg bodyweight, and a control group was injected with water. Doses of ivermectin between 0.2 and 5 mg/kg failed to produce clinical signs of illness in the birds. Four birds which received either 6, 7 or 8 mg/kg showed slight clinical signs, and all the birds receiving 9 to 11 mg/kg showed more or less severe clinical signs of anorexia, apathy and sedation. Slight changes in the mean plasma activities of aspartate aminotransferase, alanine aminotransferase and alkaline phosphatase (AP) were detected in the group dosed with 5 mg/kg, and higher dosages caused marked changes in these enzymes as well as in the mean plasma activity of lactate dehydrogenase. The mean activity of AP decreased, and the activities of the other enzymes increased. A dosage of 2 to 3 mg/kg ivermectin is recommended as a safe and effective antiparasitic drug for falcons and it has been used successfully to treat infestations of Serratospiculum species.", "author" : [ { "dropping-particle" : "", "family" : "Lierz", "given" : "M", "non-dropping-particle" : "", "parse-names" : false, "suffix" : "" } ], "container-title" : "The Veterinary record", "id" : "ITEM-1", "issued" : { "date-parts" : [ [ "2001" ] ] }, "page" : "596-600", "title" : "Evaluation of the dosage of ivermectin in falcons", "type" : "article-journal", "volume" : "148" }, "uris" : [ "http://www.mendeley.com/documents/?uuid=ba32e5ba-7c2e-4a0a-bb8c-54fb8dd6664b" ] } ], "mendeley" : { "formattedCitation" : "(Lierz 2001)", "plainTextFormattedCitation" : "(Lierz 2001)", "previouslyFormattedCitation" : "(Lierz 2001)" }, "properties" : { "noteIndex" : 0 }, "schema" : "https://github.com/citation-style-language/schema/raw/master/csl-citation.json" }</w:instrText>
      </w:r>
      <w:r w:rsidR="009A74DC" w:rsidRPr="008E156F">
        <w:rPr>
          <w:rFonts w:ascii="Times New Roman" w:hAnsi="Times New Roman" w:cs="Times New Roman"/>
          <w:szCs w:val="28"/>
        </w:rPr>
        <w:fldChar w:fldCharType="separate"/>
      </w:r>
      <w:r w:rsidR="009A74DC" w:rsidRPr="008E156F">
        <w:rPr>
          <w:rFonts w:ascii="Times New Roman" w:hAnsi="Times New Roman" w:cs="Times New Roman"/>
          <w:noProof/>
          <w:szCs w:val="28"/>
        </w:rPr>
        <w:t>(Lierz 2001)</w:t>
      </w:r>
      <w:r w:rsidR="009A74DC" w:rsidRPr="008E156F">
        <w:rPr>
          <w:rFonts w:ascii="Times New Roman" w:hAnsi="Times New Roman" w:cs="Times New Roman"/>
          <w:szCs w:val="28"/>
        </w:rPr>
        <w:fldChar w:fldCharType="end"/>
      </w:r>
      <w:r w:rsidR="009A74DC" w:rsidRPr="008E156F">
        <w:rPr>
          <w:rFonts w:ascii="Times New Roman" w:hAnsi="Times New Roman" w:cs="Times New Roman"/>
          <w:szCs w:val="28"/>
        </w:rPr>
        <w:t xml:space="preserve"> and administration route recommendations </w:t>
      </w:r>
      <w:r w:rsidR="009A74DC" w:rsidRPr="008E156F">
        <w:rPr>
          <w:rFonts w:ascii="Times New Roman" w:hAnsi="Times New Roman" w:cs="Times New Roman"/>
          <w:szCs w:val="28"/>
        </w:rPr>
        <w:fldChar w:fldCharType="begin" w:fldLock="1"/>
      </w:r>
      <w:r w:rsidR="009A74DC" w:rsidRPr="008E156F">
        <w:rPr>
          <w:rFonts w:ascii="Times New Roman" w:hAnsi="Times New Roman" w:cs="Times New Roman"/>
          <w:szCs w:val="28"/>
        </w:rPr>
        <w:instrText>ADDIN CSL_CITATION { "citationItems" : [ { "id" : "ITEM-1", "itemData" : { "DOI" : "10.1016/j.vetpar.2017.01.025", "ISSN" : "18732550", "abstract" : "The goal of the current study was to evaluate the comparative efficacy of ivermectin (IVM) against small strongyles (cyathostomins) following its oral and intramuscular (IM) administration, in naturally parasitized horses. The parasitological data were complemented with the assessment of the plasma disposition kinetics of IVM. The trial included two different experiments. In experiment I, 40 horses naturally infected with small strongyles were randomly allocated into four experimental groups (n = 10) and treated with IVM (0.2 mg/kg) as follows: IVM oral paste, animals were orally treated with Eqvalan\u00ae (IVM 1.87% paste, as the reference formulation) by the oral route; IVM oral solution, animals were orally treated with Remonta\u00ae (IVM 2% solution, as a test formulation); IVM IM solution, animals were IM treated with the test product (Remonta\u00ae IVM 2% solution); and control, animals were kept without treatment as untreated controls. In experiment II, 24 horses naturally parasitized with small strongyles were randomly allocated into the same four experimental groups (n = 6) described for experiment I. Faecal samples were individually collected directly from the rectum of each horse prior (day \u22121) and at 7 and 15 (Experiment I) or 7, 15 and 21 (Experiment II) days after-treatment, to assess the eggs per gram (epg) counts and estimate the efficacy of the treatments. Additionally, the comparative plasma disposition kinetics of IVM in treated animals was assessed in experiment II. In both experiments, an excellent (100%) IVM efficacy was observed after its oral administration (test and reference formulations). However, the IM administration of IVM resulted in a low efficacy (36\u201364%). Similar IVM plasma concentration was observed after its oral administration as a paste or as a solution. The higher IVM plasma profiles observed after the IM administration accounted for an enhanced systemic availability. The improved IVM efficacy observed against adult cyathostomins after its oral administration can be explained by an enhanced drug exposure of the worms located at the lumen of the large intestine. These findings may have a direct impact on the practical use of macrocyclic lactones in horses.", "author" : [ { "dropping-particle" : "", "family" : "Saumell", "given" : "Carlos", "non-dropping-particle" : "", "parse-names" : false, "suffix" : "" }, { "dropping-particle" : "", "family" : "Lifschitz", "given" : "Adri\u00e1n", "non-dropping-particle" : "", "parse-names" : false, "suffix" : "" }, { "dropping-particle" : "", "family" : "Baroni", "given" : "Renato", "non-dropping-particle" : "", "parse-names" : false, "suffix" : "" }, { "dropping-particle" : "", "family" : "Fus\u00e9", "given" : "Luis", "non-dropping-particle" : "", "parse-names" : false, "suffix" : "" }, { "dropping-particle" : "", "family" : "Bistoletti", "given" : "Mariana", "non-dropping-particle" : "", "parse-names" : false, "suffix" : "" }, { "dropping-particle" : "", "family" : "Sag\u00fces", "given" : "Federica", "non-dropping-particle" : "", "parse-names" : false, "suffix" : "" }, { "dropping-particle" : "", "family" : "Bruno", "given" : "Santiago", "non-dropping-particle" : "", "parse-names" : false, "suffix" : "" }, { "dropping-particle" : "", "family" : "Alvarez", "given" : "Gustavo", "non-dropping-particle" : "", "parse-names" : false, "suffix" : "" }, { "dropping-particle" : "", "family" : "Lanusse", "given" : "Carlos", "non-dropping-particle" : "", "parse-names" : false, "suffix" : "" }, { "dropping-particle" : "", "family" : "Alvarez", "given" : "Luis", "non-dropping-particle" : "", "parse-names" : false, "suffix" : "" } ], "container-title" : "Veterinary Parasitology", "id" : "ITEM-1", "issued" : { "date-parts" : [ [ "2017" ] ] }, "page" : "62 - 67", "publisher" : "Elsevier B.V.", "title" : "The route of administration drastically affects ivermectin activity against small strongyles in horses", "type" : "article-journal", "volume" : "236" }, "uris" : [ "http://www.mendeley.com/documents/?uuid=8769563a-eea1-4a52-95a1-c9e97c7ed2a7" ] } ], "mendeley" : { "formattedCitation" : "(Saumell &lt;i&gt;et al.&lt;/i&gt; 2017)", "plainTextFormattedCitation" : "(Saumell et al. 2017)", "previouslyFormattedCitation" : "(Saumell &lt;i&gt;et al.&lt;/i&gt; 2017)" }, "properties" : { "noteIndex" : 0 }, "schema" : "https://github.com/citation-style-language/schema/raw/master/csl-citation.json" }</w:instrText>
      </w:r>
      <w:r w:rsidR="009A74DC" w:rsidRPr="008E156F">
        <w:rPr>
          <w:rFonts w:ascii="Times New Roman" w:hAnsi="Times New Roman" w:cs="Times New Roman"/>
          <w:szCs w:val="28"/>
        </w:rPr>
        <w:fldChar w:fldCharType="separate"/>
      </w:r>
      <w:r w:rsidR="009A74DC" w:rsidRPr="008E156F">
        <w:rPr>
          <w:rFonts w:ascii="Times New Roman" w:hAnsi="Times New Roman" w:cs="Times New Roman"/>
          <w:noProof/>
          <w:szCs w:val="28"/>
        </w:rPr>
        <w:t xml:space="preserve">(Saumell </w:t>
      </w:r>
      <w:r w:rsidR="009A74DC" w:rsidRPr="008E156F">
        <w:rPr>
          <w:rFonts w:ascii="Times New Roman" w:hAnsi="Times New Roman" w:cs="Times New Roman"/>
          <w:i/>
          <w:noProof/>
          <w:szCs w:val="28"/>
        </w:rPr>
        <w:t>et al.</w:t>
      </w:r>
      <w:r w:rsidR="009A74DC" w:rsidRPr="008E156F">
        <w:rPr>
          <w:rFonts w:ascii="Times New Roman" w:hAnsi="Times New Roman" w:cs="Times New Roman"/>
          <w:noProof/>
          <w:szCs w:val="28"/>
        </w:rPr>
        <w:t xml:space="preserve"> 2017)</w:t>
      </w:r>
      <w:r w:rsidR="009A74DC" w:rsidRPr="008E156F">
        <w:rPr>
          <w:rFonts w:ascii="Times New Roman" w:hAnsi="Times New Roman" w:cs="Times New Roman"/>
          <w:szCs w:val="28"/>
        </w:rPr>
        <w:fldChar w:fldCharType="end"/>
      </w:r>
      <w:r w:rsidR="009A74DC" w:rsidRPr="008E156F">
        <w:rPr>
          <w:rFonts w:ascii="Times New Roman" w:hAnsi="Times New Roman" w:cs="Times New Roman"/>
          <w:szCs w:val="28"/>
        </w:rPr>
        <w:t xml:space="preserve">, and standardised tests for reduction in parasite burden estimation </w:t>
      </w:r>
      <w:r w:rsidR="009A74DC" w:rsidRPr="008E156F">
        <w:rPr>
          <w:rFonts w:ascii="Times New Roman" w:hAnsi="Times New Roman" w:cs="Times New Roman"/>
          <w:szCs w:val="28"/>
        </w:rPr>
        <w:fldChar w:fldCharType="begin" w:fldLock="1"/>
      </w:r>
      <w:r w:rsidR="009A74DC" w:rsidRPr="008E156F">
        <w:rPr>
          <w:rFonts w:ascii="Times New Roman" w:hAnsi="Times New Roman" w:cs="Times New Roman"/>
          <w:szCs w:val="28"/>
        </w:rPr>
        <w:instrText>ADDIN CSL_CITATION { "citationItems" : [ { "id" : "ITEM-1", "itemData" : { "DOI" : "10.1016/j.vetpar.2017.04.024", "ISSN" : "18732550", "abstract" : "Recent reports indicate that anthelmintic resistance in gastrointestinal nematodes of cattle is becoming increasingly prevalent worldwide. Presently, the fecal egg count reduction test (FECRT) is the only means available for detection of resistance to anthelmintics in cattle herds at the farm level. However, the FECRT is labor and cost intensive, and consequently is only rarely performed on cattle farms unless for research purposes. If costs could be reduced, cattle producers might be more likely to pursue drug resistance testing on their farms. One approach to reducing the cost of the FECRT, is the use of composite fecal samples for performing fecal egg counts (FEC), rather than conducting FEC on fecal samples from 15 to 20 individual animals. In this study FECRT were performed on 14 groups of cattle using both individual and composite FEC methods To measure how well the results of composite sampling reproduce those of individual sampling, Lin's Concordance Correlation Coefficient was utilized to describe both the linear relationship between methods and the slope and y-intercept of the line relating the data sets. There was little difference between the approaches with 98% agreement in mean FEC found between methods Mean FEC based on individual counts ranged between 0 and 670.6 eggs per gram of feces, indicating that the results of this study are applicable to a wide range of FEC levels. Standard error of the mean FEC and range of FEC are reported for each group prior to and following treatment to describe the variability of the data set. There was greater than 95% agreement in drug efficacy between individual and composite sampling methods, demonstrating composite sampling is appropriate to evaluate drug efficacy. Notably, for all groups tested the efficacy calculated by composite sampling was within the 95% confidence interval for efficacy calculated using individual sampling. The use of composite samples was shown to reduce the number of FEC required by 79%. These data demonstrate that pooling fecal samples from a group of cattle and then performing repeated FEC on that composite sample yields results very similar to performing individual FEC on those same animals, while substantially reducing the cost of performing a FECRT as compared to individual fecal samples. Furthermore, we have developed suggested methods for using composite samples in a FECRT, provided a cost comparison for this methodology, and described potential issues associated with the\u2026", "author" : [ { "dropping-particle" : "", "family" : "George", "given" : "Melissa M.", "non-dropping-particle" : "", "parse-names" : false, "suffix" : "" }, { "dropping-particle" : "", "family" : "Paras", "given" : "Kelsey L.", "non-dropping-particle" : "", "parse-names" : false, "suffix" : "" }, { "dropping-particle" : "", "family" : "Howell", "given" : "Sue B.", "non-dropping-particle" : "", "parse-names" : false, "suffix" : "" }, { "dropping-particle" : "", "family" : "Kaplan", "given" : "Ray M.", "non-dropping-particle" : "", "parse-names" : false, "suffix" : "" } ], "container-title" : "Veterinary Parasitology", "id" : "ITEM-1", "issued" : { "date-parts" : [ [ "2017" ] ] }, "page" : "24 - 29", "publisher" : "Elsevier", "title" : "Utilization of composite fecal samples for detection of anthelmintic resistance in gastrointestinal nematodes of cattle", "type" : "article-journal", "volume" : "240" }, "uris" : [ "http://www.mendeley.com/documents/?uuid=8dc03af9-b10a-4e78-8849-073664c391e3" ] }, { "id" : "ITEM-2", "itemData" : { "PMID" : "1441190", "abstract" : "Methods have been described to assist in the detection of anthelmintic resistance in strongylid nematodes of ruminants, horses and pigs. Two tests are recommended, an in vivo test, the faecal egg count reduction test for use in infected animals, and an in vitro test, the egg hatch test for detection of benzimidazole resistance in nematodes that hatch shortly after embryonation. Anaerobic storage for submission of faecal samples from the field for use in the in vitro test is of value and the procedure is described. The tests should enable comparable data to be obtained in surveys in all parts of the world.", "author" : [ { "dropping-particle" : "", "family" : "Coles", "given" : "GC", "non-dropping-particle" : "", "parse-names" : false, "suffix" : "" }, { "dropping-particle" : "", "family" : "Bauer", "given" : "C", "non-dropping-particle" : "", "parse-names" : false, "suffix" : "" }, { "dropping-particle" : "", "family" : "Borgsteede", "given" : "FHM", "non-dropping-particle" : "", "parse-names" : false, "suffix" : "" }, { "dropping-particle" : "", "family" : "Geerts", "given" : "S", "non-dropping-particle" : "", "parse-names" : false, "suffix" : "" }, { "dropping-particle" : "", "family" : "Klei", "given" : "TR", "non-dropping-particle" : "", "parse-names" : false, "suffix" : "" }, { "dropping-particle" : "", "family" : "Taylor", "given" : "MA", "non-dropping-particle" : "", "parse-names" : false, "suffix" : "" }, { "dropping-particle" : "", "family" : "Waller", "given" : "P.J.", "non-dropping-particle" : "", "parse-names" : false, "suffix" : "" } ], "container-title" : "Veterinary Parasitology", "id" : "ITEM-2", "issued" : { "date-parts" : [ [ "1992" ] ] }, "page" : "35-44", "title" : "World Association for the Advancement of Veterinary Parasitology ( W . A . A . V . P .) methods for the detection of anthelmintic resistance in nematodes of veterinary importance", "type" : "article-journal", "volume" : "44" }, "uris" : [ "http://www.mendeley.com/documents/?uuid=ef79c180-7e2b-49db-b6c2-a1f534861339" ] }, { "id" : "ITEM-3", "itemData" : { "DOI" : "10.1016/0304-4017(95)00806-2", "ISBN" : "0304-4017", "ISSN" : "03044017", "PMID" : "7571325", "abstract" : "The first edition of the W.A.A.V.P. anthelmintic guidelines for ruminants was published in 1982. Since then improved parasitological procedures have been developed, new therapeutic and prophylactic products have appeared requiring different test methods, and registration authorities are requesting more detailed record keeping and data validation. This second edition addresses these developments and fulfills the original goal of publishing guidelines for high quality, scientifically valid testing standards for trials that would be accepted as proof of efficacy by registration authorities regardless of country of origin. This second edition includes updated guidance on standard parasitological procedures, dose titration, dose confirmation and clinical trials, and provides guidelines for evaluating products for efficacy against anthelmintic resistant parasites, persistence of activity and prophylactic activity. Tests for efficacy against nematodes, trematodes and cestodes are included. \u00a9 1995.", "author" : [ { "dropping-particle" : "", "family" : "Wood", "given" : "I. B.", "non-dropping-particle" : "", "parse-names" : false, "suffix" : "" }, { "dropping-particle" : "", "family" : "Amaral", "given" : "N. K.", "non-dropping-particle" : "", "parse-names" : false, "suffix" : "" }, { "dropping-particle" : "", "family" : "Bairden", "given" : "K.", "non-dropping-particle" : "", "parse-names" : false, "suffix" : "" }, { "dropping-particle" : "", "family" : "Duncan", "given" : "J. L.", "non-dropping-particle" : "", "parse-names" : false, "suffix" : "" }, { "dropping-particle" : "", "family" : "Kassai", "given" : "T.", "non-dropping-particle" : "", "parse-names" : false, "suffix" : "" }, { "dropping-particle" : "", "family" : "Malone", "given" : "J. B.", "non-dropping-particle" : "", "parse-names" : false, "suffix" : "" }, { "dropping-particle" : "", "family" : "Pankavich", "given" : "J. A.", "non-dropping-particle" : "", "parse-names" : false, "suffix" : "" }, { "dropping-particle" : "", "family" : "Reinecke", "given" : "R. K.", "non-dropping-particle" : "", "parse-names" : false, "suffix" : "" }, { "dropping-particle" : "", "family" : "Slocombe", "given" : "O.", "non-dropping-particle" : "", "parse-names" : false, "suffix" : "" }, { "dropping-particle" : "", "family" : "Taylor", "given" : "S. M.", "non-dropping-particle" : "", "parse-names" : false, "suffix" : "" }, { "dropping-particle" : "", "family" : "Vercruysse", "given" : "J.", "non-dropping-particle" : "", "parse-names" : false, "suffix" : "" } ], "container-title" : "Veterinary Parasitology", "id" : "ITEM-3", "issued" : { "date-parts" : [ [ "1995" ] ] }, "page" : "181-213", "title" : "World Association for the Advancement of Veterinary Parasitology (W.A.A.V.P.) second edition of guidelines for evaluating the efficacy of anthelmintics in ruminants (bovine, ovine, caprine)", "type" : "article-journal", "volume" : "58" }, "uris" : [ "http://www.mendeley.com/documents/?uuid=5d6f2414-54f5-4e99-a284-daf0c47fa578" ] } ], "mendeley" : { "formattedCitation" : "(Coles &lt;i&gt;et al.&lt;/i&gt; 1992; Wood &lt;i&gt;et al.&lt;/i&gt; 1995; George &lt;i&gt;et al.&lt;/i&gt; 2017)", "plainTextFormattedCitation" : "(Coles et al. 1992; Wood et al. 1995; George et al. 2017)", "previouslyFormattedCitation" : "(Coles &lt;i&gt;et al.&lt;/i&gt; 1992; Wood &lt;i&gt;et al.&lt;/i&gt; 1995; George &lt;i&gt;et al.&lt;/i&gt; 2017)" }, "properties" : { "noteIndex" : 0 }, "schema" : "https://github.com/citation-style-language/schema/raw/master/csl-citation.json" }</w:instrText>
      </w:r>
      <w:r w:rsidR="009A74DC" w:rsidRPr="008E156F">
        <w:rPr>
          <w:rFonts w:ascii="Times New Roman" w:hAnsi="Times New Roman" w:cs="Times New Roman"/>
          <w:szCs w:val="28"/>
        </w:rPr>
        <w:fldChar w:fldCharType="separate"/>
      </w:r>
      <w:r w:rsidR="009A74DC" w:rsidRPr="008E156F">
        <w:rPr>
          <w:rFonts w:ascii="Times New Roman" w:hAnsi="Times New Roman" w:cs="Times New Roman"/>
          <w:noProof/>
          <w:szCs w:val="28"/>
        </w:rPr>
        <w:t xml:space="preserve">(Coles </w:t>
      </w:r>
      <w:r w:rsidR="009A74DC" w:rsidRPr="008E156F">
        <w:rPr>
          <w:rFonts w:ascii="Times New Roman" w:hAnsi="Times New Roman" w:cs="Times New Roman"/>
          <w:i/>
          <w:noProof/>
          <w:szCs w:val="28"/>
        </w:rPr>
        <w:t>et al.</w:t>
      </w:r>
      <w:r w:rsidR="009A74DC" w:rsidRPr="008E156F">
        <w:rPr>
          <w:rFonts w:ascii="Times New Roman" w:hAnsi="Times New Roman" w:cs="Times New Roman"/>
          <w:noProof/>
          <w:szCs w:val="28"/>
        </w:rPr>
        <w:t xml:space="preserve"> 1992; Wood </w:t>
      </w:r>
      <w:r w:rsidR="009A74DC" w:rsidRPr="008E156F">
        <w:rPr>
          <w:rFonts w:ascii="Times New Roman" w:hAnsi="Times New Roman" w:cs="Times New Roman"/>
          <w:i/>
          <w:noProof/>
          <w:szCs w:val="28"/>
        </w:rPr>
        <w:t>et al.</w:t>
      </w:r>
      <w:r w:rsidR="009A74DC" w:rsidRPr="008E156F">
        <w:rPr>
          <w:rFonts w:ascii="Times New Roman" w:hAnsi="Times New Roman" w:cs="Times New Roman"/>
          <w:noProof/>
          <w:szCs w:val="28"/>
        </w:rPr>
        <w:t xml:space="preserve"> 1995; George </w:t>
      </w:r>
      <w:r w:rsidR="009A74DC" w:rsidRPr="008E156F">
        <w:rPr>
          <w:rFonts w:ascii="Times New Roman" w:hAnsi="Times New Roman" w:cs="Times New Roman"/>
          <w:i/>
          <w:noProof/>
          <w:szCs w:val="28"/>
        </w:rPr>
        <w:t>et al.</w:t>
      </w:r>
      <w:r w:rsidR="009A74DC" w:rsidRPr="008E156F">
        <w:rPr>
          <w:rFonts w:ascii="Times New Roman" w:hAnsi="Times New Roman" w:cs="Times New Roman"/>
          <w:noProof/>
          <w:szCs w:val="28"/>
        </w:rPr>
        <w:t xml:space="preserve"> 2017)</w:t>
      </w:r>
      <w:r w:rsidR="009A74DC" w:rsidRPr="008E156F">
        <w:rPr>
          <w:rFonts w:ascii="Times New Roman" w:hAnsi="Times New Roman" w:cs="Times New Roman"/>
          <w:szCs w:val="28"/>
        </w:rPr>
        <w:fldChar w:fldCharType="end"/>
      </w:r>
      <w:r w:rsidR="009A74DC" w:rsidRPr="008E156F">
        <w:rPr>
          <w:rFonts w:ascii="Times New Roman" w:hAnsi="Times New Roman" w:cs="Times New Roman"/>
          <w:szCs w:val="28"/>
        </w:rPr>
        <w:t xml:space="preserve">.  Yet, fewer studies outline the exact effect of anthelmintic treatment of exotic host-parasite systems, for example such as the Asian elephant (Fowler &amp; Mikota 2006). </w:t>
      </w:r>
      <w:r w:rsidR="005063F8" w:rsidRPr="008E156F">
        <w:rPr>
          <w:rFonts w:ascii="Times New Roman" w:hAnsi="Times New Roman" w:cs="Times New Roman"/>
          <w:szCs w:val="28"/>
        </w:rPr>
        <w:t>Therefore, there is a call for experimental</w:t>
      </w:r>
      <w:r w:rsidRPr="008E156F">
        <w:rPr>
          <w:rFonts w:ascii="Times New Roman" w:hAnsi="Times New Roman" w:cs="Times New Roman"/>
          <w:szCs w:val="28"/>
        </w:rPr>
        <w:t>ly</w:t>
      </w:r>
      <w:r w:rsidR="005063F8" w:rsidRPr="008E156F">
        <w:rPr>
          <w:rFonts w:ascii="Times New Roman" w:hAnsi="Times New Roman" w:cs="Times New Roman"/>
          <w:szCs w:val="28"/>
        </w:rPr>
        <w:t>-based empirical studies which are applied to real-world systems in a context-dependent manner.</w:t>
      </w:r>
    </w:p>
    <w:p w:rsidR="005063F8" w:rsidRPr="008E156F" w:rsidRDefault="00477130"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t xml:space="preserve">Previous research has outlined </w:t>
      </w:r>
      <w:r w:rsidR="00CC68E4" w:rsidRPr="008E156F">
        <w:rPr>
          <w:rFonts w:ascii="Times New Roman" w:hAnsi="Times New Roman" w:cs="Times New Roman"/>
          <w:szCs w:val="28"/>
        </w:rPr>
        <w:t xml:space="preserve">demographic groups which experience higher nematode burdens </w:t>
      </w:r>
      <w:r w:rsidRPr="008E156F">
        <w:rPr>
          <w:rFonts w:ascii="Times New Roman" w:hAnsi="Times New Roman" w:cs="Times New Roman"/>
          <w:szCs w:val="28"/>
        </w:rPr>
        <w:t xml:space="preserve">in Asian </w:t>
      </w:r>
      <w:r w:rsidR="00CC68E4" w:rsidRPr="008E156F">
        <w:rPr>
          <w:rFonts w:ascii="Times New Roman" w:hAnsi="Times New Roman" w:cs="Times New Roman"/>
          <w:szCs w:val="28"/>
        </w:rPr>
        <w:t>elephant hosts</w:t>
      </w:r>
      <w:r w:rsidRPr="008E156F">
        <w:rPr>
          <w:rFonts w:ascii="Times New Roman" w:hAnsi="Times New Roman" w:cs="Times New Roman"/>
          <w:szCs w:val="28"/>
        </w:rPr>
        <w:t xml:space="preserve"> (see Chapter 4). Here, </w:t>
      </w:r>
      <w:r w:rsidR="005063F8" w:rsidRPr="008E156F">
        <w:rPr>
          <w:rFonts w:ascii="Times New Roman" w:hAnsi="Times New Roman" w:cs="Times New Roman"/>
          <w:szCs w:val="28"/>
        </w:rPr>
        <w:t xml:space="preserve">we </w:t>
      </w:r>
      <w:r w:rsidRPr="008E156F">
        <w:rPr>
          <w:rFonts w:ascii="Times New Roman" w:hAnsi="Times New Roman" w:cs="Times New Roman"/>
          <w:szCs w:val="28"/>
        </w:rPr>
        <w:t xml:space="preserve">build on previous knowledge and </w:t>
      </w:r>
      <w:r w:rsidR="005063F8" w:rsidRPr="008E156F">
        <w:rPr>
          <w:rFonts w:ascii="Times New Roman" w:hAnsi="Times New Roman" w:cs="Times New Roman"/>
          <w:szCs w:val="28"/>
        </w:rPr>
        <w:t xml:space="preserve">investigate host-specific patterns of re-infection by </w:t>
      </w:r>
      <w:r w:rsidR="00CC68E4" w:rsidRPr="008E156F">
        <w:rPr>
          <w:rFonts w:ascii="Times New Roman" w:hAnsi="Times New Roman" w:cs="Times New Roman"/>
          <w:szCs w:val="28"/>
        </w:rPr>
        <w:t>nematodes</w:t>
      </w:r>
      <w:r w:rsidR="005063F8" w:rsidRPr="008E156F">
        <w:rPr>
          <w:rFonts w:ascii="Times New Roman" w:hAnsi="Times New Roman" w:cs="Times New Roman"/>
          <w:szCs w:val="28"/>
        </w:rPr>
        <w:t xml:space="preserve"> in this study, alongside the effects of treatment on host condition in a long-lived mammal, the Asian elephant (</w:t>
      </w:r>
      <w:r w:rsidR="005063F8" w:rsidRPr="008E156F">
        <w:rPr>
          <w:rFonts w:ascii="Times New Roman" w:hAnsi="Times New Roman" w:cs="Times New Roman"/>
          <w:i/>
          <w:szCs w:val="28"/>
        </w:rPr>
        <w:t>Elephas maximus</w:t>
      </w:r>
      <w:r w:rsidR="005063F8" w:rsidRPr="008E156F">
        <w:rPr>
          <w:rFonts w:ascii="Times New Roman" w:hAnsi="Times New Roman" w:cs="Times New Roman"/>
          <w:szCs w:val="28"/>
        </w:rPr>
        <w:t xml:space="preserve">). Estimating </w:t>
      </w:r>
      <w:r w:rsidR="00CC68E4" w:rsidRPr="008E156F">
        <w:rPr>
          <w:rFonts w:ascii="Times New Roman" w:hAnsi="Times New Roman" w:cs="Times New Roman"/>
          <w:szCs w:val="28"/>
        </w:rPr>
        <w:t>nematode burdens</w:t>
      </w:r>
      <w:r w:rsidR="005063F8" w:rsidRPr="008E156F">
        <w:rPr>
          <w:rFonts w:ascii="Times New Roman" w:hAnsi="Times New Roman" w:cs="Times New Roman"/>
          <w:szCs w:val="28"/>
        </w:rPr>
        <w:t xml:space="preserve"> using faecal egg counts (FECs) and using body weight as a proxy for host condition</w:t>
      </w:r>
      <w:r w:rsidR="005063F8" w:rsidRPr="008E156F">
        <w:rPr>
          <w:rFonts w:ascii="Times New Roman" w:hAnsi="Times New Roman" w:cs="Times New Roman"/>
          <w:szCs w:val="24"/>
        </w:rPr>
        <w:t xml:space="preserve"> we 1) establish the initial effect of treatment on </w:t>
      </w:r>
      <w:r w:rsidR="00CC68E4" w:rsidRPr="008E156F">
        <w:rPr>
          <w:rFonts w:ascii="Times New Roman" w:hAnsi="Times New Roman" w:cs="Times New Roman"/>
          <w:szCs w:val="24"/>
        </w:rPr>
        <w:t>nematode burdens</w:t>
      </w:r>
      <w:r w:rsidR="005063F8" w:rsidRPr="008E156F">
        <w:rPr>
          <w:rFonts w:ascii="Times New Roman" w:hAnsi="Times New Roman" w:cs="Times New Roman"/>
          <w:szCs w:val="24"/>
        </w:rPr>
        <w:t xml:space="preserve"> and host condition, comparing measures within 35 days before and after treatment, 2) determine the general pattern of re-establishment of </w:t>
      </w:r>
      <w:r w:rsidR="00CC68E4" w:rsidRPr="008E156F">
        <w:rPr>
          <w:rFonts w:ascii="Times New Roman" w:hAnsi="Times New Roman" w:cs="Times New Roman"/>
          <w:szCs w:val="24"/>
        </w:rPr>
        <w:t>nematodes</w:t>
      </w:r>
      <w:r w:rsidR="005063F8" w:rsidRPr="008E156F">
        <w:rPr>
          <w:rFonts w:ascii="Times New Roman" w:hAnsi="Times New Roman" w:cs="Times New Roman"/>
          <w:szCs w:val="24"/>
        </w:rPr>
        <w:t xml:space="preserve"> following treatment, 3) </w:t>
      </w:r>
      <w:r w:rsidR="005063F8" w:rsidRPr="008E156F">
        <w:rPr>
          <w:rFonts w:ascii="Times New Roman" w:hAnsi="Times New Roman" w:cs="Times New Roman"/>
          <w:szCs w:val="28"/>
        </w:rPr>
        <w:t xml:space="preserve">report whether those hosts traits which are regularly associated with heterogeneity in </w:t>
      </w:r>
      <w:r w:rsidR="00CC68E4" w:rsidRPr="008E156F">
        <w:rPr>
          <w:rFonts w:ascii="Times New Roman" w:hAnsi="Times New Roman" w:cs="Times New Roman"/>
          <w:szCs w:val="28"/>
        </w:rPr>
        <w:t>parasite burdens</w:t>
      </w:r>
      <w:r w:rsidR="005063F8" w:rsidRPr="008E156F">
        <w:rPr>
          <w:rFonts w:ascii="Times New Roman" w:hAnsi="Times New Roman" w:cs="Times New Roman"/>
          <w:szCs w:val="28"/>
        </w:rPr>
        <w:t>, namely host age and sex</w:t>
      </w:r>
      <w:r w:rsidR="009334DA" w:rsidRPr="008E156F">
        <w:rPr>
          <w:rFonts w:ascii="Times New Roman" w:hAnsi="Times New Roman" w:cs="Times New Roman"/>
          <w:szCs w:val="28"/>
        </w:rPr>
        <w:t>,</w:t>
      </w:r>
      <w:r w:rsidR="005063F8" w:rsidRPr="008E156F">
        <w:rPr>
          <w:rFonts w:ascii="Times New Roman" w:hAnsi="Times New Roman" w:cs="Times New Roman"/>
          <w:szCs w:val="28"/>
        </w:rPr>
        <w:t xml:space="preserve"> are differentially associated with any differences in re-infection, and 4) whether variation in host condition following treatment is also age or sex specific.</w:t>
      </w:r>
      <w:r w:rsidR="00A61D88" w:rsidRPr="008E156F">
        <w:rPr>
          <w:rFonts w:ascii="Times New Roman" w:hAnsi="Times New Roman" w:cs="Times New Roman"/>
          <w:sz w:val="24"/>
          <w:szCs w:val="24"/>
        </w:rPr>
        <w:t xml:space="preserve"> </w:t>
      </w:r>
      <w:r w:rsidR="00A61D88" w:rsidRPr="008E156F">
        <w:rPr>
          <w:rFonts w:ascii="Times New Roman" w:hAnsi="Times New Roman" w:cs="Times New Roman"/>
          <w:szCs w:val="24"/>
        </w:rPr>
        <w:t>We define nematode burden as the estimated number of nematodes within a host.</w:t>
      </w:r>
    </w:p>
    <w:p w:rsidR="005063F8" w:rsidRPr="008E156F" w:rsidRDefault="005063F8"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lastRenderedPageBreak/>
        <w:t xml:space="preserve">The working elephant population of Myanmar presents an excellent framework to investigate re-infection, combining field-based study of host-parasite dynamics in a natural context with the incorporation of experimental design. </w:t>
      </w:r>
      <w:r w:rsidRPr="008E156F">
        <w:rPr>
          <w:rFonts w:ascii="Times New Roman" w:hAnsi="Times New Roman" w:cs="Times New Roman"/>
          <w:szCs w:val="24"/>
        </w:rPr>
        <w:t xml:space="preserve">Elephants have been used as draught animals in the timber industry in Myanmar for over a century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"Evans", "given" : "Griffith H.", "non-dropping-particle" : "", "parse-names" : false, "suffix" : "" } ], "id" : "ITEM-1", "issued" : { "date-parts" : [ [ "1910" ] ] }, "publisher" : "Superintendent, Government Printing, Burma", "publisher-place" : "Rangoon, Burma", "title" : "Elephants and their diseases: a treatise on elephants", "type" : "book" }, "uris" : [ "http://www.mendeley.com/documents/?uuid=7c6a89cd-a703-4c74-bb98-ac0a8b1cf4d6" ] } ], "mendeley" : { "formattedCitation" : "(Evans 1910)", "plainTextFormattedCitation" : "(Evans 1910)", "previouslyFormattedCitation" : "(Evans 1910)"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(Evans 1910)</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have been centrally managed by government-run agencies since the 1940s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"URL" : "http://www.fao.org/docrep/005/ad031e/ad031e0d.htm#bm13", "author" : [ { "dropping-particle" : "", "family" : "Aung", "given" : "U Tun", "non-dropping-particle" : "", "parse-names" : false, "suffix" : "" }, { "dropping-particle" : "", "family" : "Nyunt", "given" : "U Thoung", "non-dropping-particle" : "", "parse-names" : false, "suffix" : "" } ], "container-title" : "UN FAO Regional Office for Asia and the Pacific, Bangkok.", "id" : "ITEM-1", "issued" : { "date-parts" : [ [ "2002" ] ] }, "page" : "89-102", "title" : "The care and management of the domesticated Asian elephant in Myanmar. In: Giants on our Hands: Proceedings of the International Workshop on the Domesticated Asian Elephant.", "type" : "webpage" }, "uris" : [ "http://www.mendeley.com/documents/?uuid=3907baf4-26aa-44bc-8ddc-062ebd2fcd7c" ] } ], "mendeley" : { "formattedCitation" : "(Aung &amp; Nyunt 2002)", "plainTextFormattedCitation" : "(Aung &amp; Nyunt 2002)", "previouslyFormattedCitation" : "(Aung &amp; Nyunt 2002)"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(Aung &amp; Nyunt 2002)</w:t>
      </w:r>
      <w:r w:rsidRPr="008E156F">
        <w:rPr>
          <w:rFonts w:ascii="Times New Roman" w:hAnsi="Times New Roman" w:cs="Times New Roman"/>
          <w:szCs w:val="24"/>
        </w:rPr>
        <w:fldChar w:fldCharType="end"/>
      </w:r>
      <w:r w:rsidRPr="008E156F">
        <w:rPr>
          <w:rFonts w:ascii="Times New Roman" w:hAnsi="Times New Roman" w:cs="Times New Roman"/>
          <w:szCs w:val="24"/>
        </w:rPr>
        <w:t>.</w:t>
      </w:r>
      <w:r w:rsidRPr="008E156F">
        <w:rPr>
          <w:rFonts w:ascii="Times New Roman" w:hAnsi="Times New Roman" w:cs="Times New Roman"/>
          <w:szCs w:val="28"/>
        </w:rPr>
        <w:t xml:space="preserve"> The </w:t>
      </w:r>
      <w:r w:rsidRPr="008E156F">
        <w:rPr>
          <w:rFonts w:ascii="Times New Roman" w:hAnsi="Times New Roman" w:cs="Times New Roman"/>
          <w:szCs w:val="24"/>
        </w:rPr>
        <w:t>Myanma Timber Enterprise (MTE) currently manages national logging extraction and employs the working elephant population. These elephants are semi-captive, working during the day but being free-ranging at night, when they can forage, roam and interact and mate with both wild and semi-captive conspecific</w:t>
      </w:r>
      <w:r w:rsidR="009334DA" w:rsidRPr="008E156F">
        <w:rPr>
          <w:rFonts w:ascii="Times New Roman" w:hAnsi="Times New Roman" w:cs="Times New Roman"/>
          <w:szCs w:val="24"/>
        </w:rPr>
        <w:t>s</w:t>
      </w:r>
      <w:r w:rsidRPr="008E156F">
        <w:rPr>
          <w:rFonts w:ascii="Times New Roman" w:hAnsi="Times New Roman" w:cs="Times New Roman"/>
          <w:szCs w:val="24"/>
        </w:rPr>
        <w:t xml:space="preserve"> unsupervised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"Toke Gale", "given" : "U.", "non-dropping-particle" : "", "parse-names" : false, "suffix" : "" } ], "id" : "ITEM-1", "issued" : { "date-parts" : [ [ "1974" ] ] }, "publisher" : "Trade Corporation", "publisher-place" : "Yangon, Myanmar", "title" : "Burmese Timber Elephant", "type" : "book" }, "uris" : [ "http://www.mendeley.com/documents/?uuid=70bf36e5-dfe8-41e1-b30a-fc1541c3ec48" ] } ], "mendeley" : { "formattedCitation" : "(Toke Gale 1974)", "plainTextFormattedCitation" : "(Toke Gale 1974)", "previouslyFormattedCitation" : "(Toke Gale 1974)"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(Toke Gale 1974)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They are thus a highly accessible host system, which also experiences natural environmental and seasonal variation, exhibits natural nocturnal behaviours, and which has vital rates more comparable to natural populations than captive conspecifics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"10.1126/science.1164298", "ISBN" : "0036-8075", "ISSN" : "1095-9203", "PMID" : "19074339", "abstract" : "We analyzed data from over 4500 elephants to show that animals in European zoos have about half the median life span of conspecifics in protected populations in range countries. This discrepancy is clearest in Asian elephants; unlike African elephants in zoos, this species' infant mortality is very high (for example, twice that seen in Burmese timber camps), and its adult survivorship in zoos has not improved significantly in recent years. One risk factor for Asian zoo elephants is being moved between institutions, with early removal from the mother tending to have additional adverse effects. Another risk factor is being born into a zoo rather than being imported from the wild, with poor adult survivorship in zoo-born Asians apparently being conferred prenatally or in early infancy. We suggest stress and/or obesity as likely causes of zoo elephants' compromised survivorship.", "author" : [ { "dropping-particle" : "", "family" : "Clubb", "given" : "Ros", "non-dropping-particle" : "", "parse-names" : false, "suffix" : "" }, { "dropping-particle" : "", "family" : "Rowcliffe", "given" : "Marcus", "non-dropping-particle" : "", "parse-names" : false, "suffix" : "" }, { "dropping-particle" : "", "family" : "Lee", "given" : "Phyllis", "non-dropping-particle" : "", "parse-names" : false, "suffix" : "" }, { "dropping-particle" : "", "family" : "Mar", "given" : "Khyne U", "non-dropping-particle" : "", "parse-names" : false, "suffix" : "" }, { "dropping-particle" : "", "family" : "Moss", "given" : "Cynthia", "non-dropping-particle" : "", "parse-names" : false, "suffix" : "" }, { "dropping-particle" : "", "family" : "Mason", "given" : "Georgia J", "non-dropping-particle" : "", "parse-names" : false, "suffix" : "" } ], "container-title" : "Science (New York, N.Y.)", "id" : "ITEM-1", "issue" : "5908", "issued" : { "date-parts" : [ [ "2008" ] ] }, "page" : "1649", "title" : "Compromised survivorship in zoo elephants.", "type" : "article-journal", "volume" : "322" }, "uris" : [ "http://www.mendeley.com/documents/?uuid=ac3d51a2-9888-407d-8890-3fbaceae483c" ] } ], "mendeley" : { "formattedCitation" : "(Clubb &lt;i&gt;et al.&lt;/i&gt; 2008)", "plainTextFormattedCitation" : "(Clubb et al. 2008)", "previouslyFormattedCitation" : "(Clubb &lt;i&gt;et al.&lt;/i&gt; 2008)"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(Clubb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2008)</w:t>
      </w:r>
      <w:r w:rsidRPr="008E156F">
        <w:rPr>
          <w:rFonts w:ascii="Times New Roman" w:hAnsi="Times New Roman" w:cs="Times New Roman"/>
          <w:szCs w:val="24"/>
        </w:rPr>
        <w:fldChar w:fldCharType="end"/>
      </w:r>
      <w:r w:rsidR="00CC68E4" w:rsidRPr="008E156F">
        <w:rPr>
          <w:rFonts w:ascii="Times New Roman" w:hAnsi="Times New Roman" w:cs="Times New Roman"/>
          <w:szCs w:val="24"/>
        </w:rPr>
        <w:t xml:space="preserve">. Patterns of heterogeneity in nematode burdens </w:t>
      </w:r>
      <w:r w:rsidRPr="008E156F">
        <w:rPr>
          <w:rFonts w:ascii="Times New Roman" w:hAnsi="Times New Roman" w:cs="Times New Roman"/>
          <w:szCs w:val="24"/>
        </w:rPr>
        <w:t xml:space="preserve">are already established in the working elephants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"10.1016/j.ijppaw.2015.06.001", "ISSN" : "2213-2244", "author" : [ { "dropping-particle" : "", "family" : "Lynsdale", "given" : "Carly L", "non-dropping-particle" : "", "parse-names" : false, "suffix" : "" }, { "dropping-particle" : "", "family" : "Franco", "given" : "Diogo J", "non-dropping-particle" : "", "parse-names" : false, "suffix" : "" }, { "dropping-particle" : "", "family" : "Hayward", "given" : "Adam D", "non-dropping-particle" : "", "parse-names" : false, "suffix" : "" }, { "dropping-particle" : "", "family" : "Mar", "given" : "Khyne U", "non-dropping-particle" : "", "parse-names" : false, "suffix" : "" }, { "dropping-particle" : "", "family" : "Htut", "given" : "Win", "non-dropping-particle" : "", "parse-names" : false, "suffix" : "" }, { "dropping-particle" : "", "family" : "Aung", "given" : "Htoo Htoo", "non-dropping-particle" : "", "parse-names" : false, "suffix" : "" }, { "dropping-particle" : "", "family" : "Soe", "given" : "Aung Thura", "non-dropping-particle" : "", "parse-names" : false, "suffix" : "" }, { "dropping-particle" : "", "family" : "Lummaa", "given" : "Virpi", "non-dropping-particle" : "", "parse-names" : false, "suffix" : "" } ], "container-title" : "International Journal for Parasitology: Parasites and Wildlife", "id" : "ITEM-1", "issue" : "3", "issued" : { "date-parts" : [ [ "2015" ] ] }, "page" : "307-315", "publisher" : "Elsevier Ltd", "title" : "International Journal for Parasitology : Parasites and Wildlife A standardised faecal collection protocol for intestinal helminth egg counts in Asian elephants , Elephas maximus", "type" : "article-journal", "volume" : "4" }, "uris" : [ "http://www.mendeley.com/documents/?uuid=98887885-a737-41da-855a-58b156268234" ] }, { "id" : "ITEM-2", "itemData" : { "author" : [ { "dropping-particle" : "", "family" : "Lynsdale", "given" : "Carly L.", "non-dropping-particle" : "", "parse-names" : false, "suffix" : "" }, { "dropping-particle" : "", "family" : "Mumby", "given" : "Hannah S.", "non-dropping-particle" : "", "parse-names" : false, "suffix" : "" }, { "dropping-particle" : "", "family" : "Hayward", "given" : "Adam D.", "non-dropping-particle" : "", "parse-names" : false, "suffix" : "" }, { "dropping-particle" : "", "family" : "Mar", "given" : "Khyne U.", "non-dropping-particle" : "", "parse-names" : false, "suffix" : "" }, { "dropping-particle" : "", "family" : "Lummaa", "given" : "Virpi", "non-dropping-particle" : "", "parse-names" : false, "suffix" : "" } ], "id" : "ITEM-2", "issued" : { "date-parts" : [ [ "0" ] ] }, "title" : "Parasite-associated mortality in a long-lived mammal: variation with host age, sex and reproduction", "type" : "article-journal" }, "uris" : [ "http://www.mendeley.com/documents/?uuid=69b5671b-cf9a-401f-bc6f-b79cce98aaa6" ] } ], "mendeley" : { "formattedCitation" : "(Lynsdale &lt;i&gt;et al.&lt;/i&gt;, 2015)", "manualFormatting" : "(Lynsdale et al. under review, 2015)", "plainTextFormattedCitation" : "(Lynsdale et al., 2015)", "previouslyFormattedCitation" : "(Lynsdale &lt;i&gt;et al.&lt;/i&gt;, 2015)" }, "properties" : { "noteIndex" : 6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(Lynsdale </w:t>
      </w:r>
      <w:r w:rsidRPr="008E156F">
        <w:rPr>
          <w:rFonts w:ascii="Times New Roman" w:hAnsi="Times New Roman" w:cs="Times New Roman"/>
          <w:i/>
          <w:noProof/>
          <w:szCs w:val="24"/>
        </w:rPr>
        <w:t xml:space="preserve">et al. </w:t>
      </w:r>
      <w:r w:rsidRPr="008E156F">
        <w:rPr>
          <w:rFonts w:ascii="Times New Roman" w:hAnsi="Times New Roman" w:cs="Times New Roman"/>
          <w:noProof/>
          <w:szCs w:val="24"/>
        </w:rPr>
        <w:t>under review,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Furthermore, this variation in </w:t>
      </w:r>
      <w:r w:rsidR="00CC68E4" w:rsidRPr="008E156F">
        <w:rPr>
          <w:rFonts w:ascii="Times New Roman" w:hAnsi="Times New Roman" w:cs="Times New Roman"/>
          <w:szCs w:val="24"/>
        </w:rPr>
        <w:t>burden</w:t>
      </w:r>
      <w:r w:rsidRPr="008E156F">
        <w:rPr>
          <w:rFonts w:ascii="Times New Roman" w:hAnsi="Times New Roman" w:cs="Times New Roman"/>
          <w:szCs w:val="24"/>
        </w:rPr>
        <w:t xml:space="preserve"> has also been associated with differences in host traits, with juveniles and elderly adults exhibiting elevated parasite loads (see Chapter 4). The elephants are subject to routine treatment with anthelmintics, with a baseline study suggesting that treatment is effective in reducing  strongyle burdens within 90 days of administration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"Oo", "given" : "Z M", "non-dropping-particle" : "", "parse-names" : false, "suffix" : "" }, { "dropping-particle" : "", "family" : "Kyaw", "given" : "W O M", "non-dropping-particle" : "", "parse-names" : false, "suffix" : "" }, { "dropping-particle" : "", "family" : "Nyunt", "given" : "Thoung", "non-dropping-particle" : "", "parse-names" : false, "suffix" : "" }, { "dropping-particle" : "", "family" : "Khaing", "given" : "A T", "non-dropping-particle" : "", "parse-names" : false, "suffix" : "" } ], "container-title" : "Gajah", "id" : "ITEM-1", "issued" : { "date-parts" : [ [ "2009" ] ] }, "page" : "40-45", "title" : "The Occurrence of Micro laria and the Response of Micro laria and Gut Nematodes to Ivermectin Therapy in Myanmar Timber Elephants", "type" : "article-journal", "volume" : "31" }, "uris" : [ "http://www.mendeley.com/documents/?uuid=d67f1077-5410-447e-8c30-f53fdd872896" ] } ], "mendeley" : { "formattedCitation" : "(Oo &lt;i&gt;et al.&lt;/i&gt; 2009)", "plainTextFormattedCitation" : "(Oo et al. 2009)", "previouslyFormattedCitation" : "(Oo &lt;i&gt;et al.&lt;/i&gt; 2009)"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(Oo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2009)</w:t>
      </w:r>
      <w:r w:rsidRPr="008E156F">
        <w:rPr>
          <w:rFonts w:ascii="Times New Roman" w:hAnsi="Times New Roman" w:cs="Times New Roman"/>
          <w:szCs w:val="24"/>
        </w:rPr>
        <w:fldChar w:fldCharType="end"/>
      </w:r>
      <w:r w:rsidRPr="008E156F">
        <w:rPr>
          <w:rFonts w:ascii="Times New Roman" w:hAnsi="Times New Roman" w:cs="Times New Roman"/>
          <w:szCs w:val="24"/>
        </w:rPr>
        <w:t>. However</w:t>
      </w:r>
      <w:r w:rsidR="009334DA" w:rsidRPr="008E156F">
        <w:rPr>
          <w:rFonts w:ascii="Times New Roman" w:hAnsi="Times New Roman" w:cs="Times New Roman"/>
          <w:szCs w:val="24"/>
        </w:rPr>
        <w:t>,</w:t>
      </w:r>
      <w:r w:rsidRPr="008E156F">
        <w:rPr>
          <w:rFonts w:ascii="Times New Roman" w:hAnsi="Times New Roman" w:cs="Times New Roman"/>
          <w:szCs w:val="24"/>
        </w:rPr>
        <w:t xml:space="preserve"> to our knowledge it is currently unknown how effective such treatment is between different host demographics. This is concerning, as </w:t>
      </w:r>
      <w:r w:rsidR="00E95DCA" w:rsidRPr="008E156F">
        <w:rPr>
          <w:rFonts w:ascii="Times New Roman" w:hAnsi="Times New Roman" w:cs="Times New Roman"/>
          <w:szCs w:val="24"/>
        </w:rPr>
        <w:t>non-uniform</w:t>
      </w:r>
      <w:r w:rsidRPr="008E156F">
        <w:rPr>
          <w:rFonts w:ascii="Times New Roman" w:hAnsi="Times New Roman" w:cs="Times New Roman"/>
          <w:szCs w:val="24"/>
        </w:rPr>
        <w:t xml:space="preserve"> application of treatment may have important implications for the MTE elephants, and other managed elephant populations, which may implement targeted treatment protocols.</w:t>
      </w:r>
    </w:p>
    <w:p w:rsidR="00FD7102" w:rsidRPr="008E156F" w:rsidRDefault="00FD7102" w:rsidP="005063F8">
      <w:pPr>
        <w:spacing w:line="480" w:lineRule="auto"/>
        <w:jc w:val="both"/>
        <w:rPr>
          <w:rFonts w:ascii="Times New Roman" w:hAnsi="Times New Roman" w:cs="Times New Roman"/>
          <w:b/>
          <w:sz w:val="24"/>
          <w:szCs w:val="28"/>
        </w:rPr>
      </w:pPr>
    </w:p>
    <w:p w:rsidR="00766F63" w:rsidRPr="008E156F" w:rsidRDefault="00766F63" w:rsidP="005063F8">
      <w:pPr>
        <w:spacing w:line="480" w:lineRule="auto"/>
        <w:jc w:val="both"/>
        <w:rPr>
          <w:rFonts w:ascii="Times New Roman" w:hAnsi="Times New Roman" w:cs="Times New Roman"/>
          <w:b/>
          <w:sz w:val="24"/>
          <w:szCs w:val="28"/>
        </w:rPr>
      </w:pPr>
    </w:p>
    <w:p w:rsidR="00766F63" w:rsidRPr="008E156F" w:rsidRDefault="00766F63" w:rsidP="005063F8">
      <w:pPr>
        <w:spacing w:line="480" w:lineRule="auto"/>
        <w:jc w:val="both"/>
        <w:rPr>
          <w:rFonts w:ascii="Times New Roman" w:hAnsi="Times New Roman" w:cs="Times New Roman"/>
          <w:b/>
          <w:sz w:val="24"/>
          <w:szCs w:val="28"/>
        </w:rPr>
      </w:pPr>
    </w:p>
    <w:p w:rsidR="00766F63" w:rsidRPr="008E156F" w:rsidRDefault="00766F63" w:rsidP="005063F8">
      <w:pPr>
        <w:spacing w:line="480" w:lineRule="auto"/>
        <w:jc w:val="both"/>
        <w:rPr>
          <w:rFonts w:ascii="Times New Roman" w:hAnsi="Times New Roman" w:cs="Times New Roman"/>
          <w:b/>
          <w:sz w:val="24"/>
          <w:szCs w:val="28"/>
        </w:rPr>
      </w:pPr>
    </w:p>
    <w:p w:rsidR="005063F8" w:rsidRPr="008E156F" w:rsidRDefault="005063F8" w:rsidP="005063F8">
      <w:pPr>
        <w:spacing w:line="480" w:lineRule="auto"/>
        <w:jc w:val="both"/>
        <w:rPr>
          <w:rFonts w:ascii="Times New Roman" w:hAnsi="Times New Roman" w:cs="Times New Roman"/>
          <w:b/>
          <w:sz w:val="24"/>
          <w:szCs w:val="28"/>
        </w:rPr>
      </w:pPr>
      <w:r w:rsidRPr="008E156F">
        <w:rPr>
          <w:rFonts w:ascii="Times New Roman" w:hAnsi="Times New Roman" w:cs="Times New Roman"/>
          <w:b/>
          <w:sz w:val="24"/>
          <w:szCs w:val="28"/>
        </w:rPr>
        <w:lastRenderedPageBreak/>
        <w:t>5.3 M</w:t>
      </w:r>
      <w:r w:rsidR="00823BAC" w:rsidRPr="008E156F">
        <w:rPr>
          <w:rFonts w:ascii="Times New Roman" w:hAnsi="Times New Roman" w:cs="Times New Roman"/>
          <w:b/>
          <w:sz w:val="24"/>
          <w:szCs w:val="28"/>
        </w:rPr>
        <w:t>aterials and m</w:t>
      </w:r>
      <w:r w:rsidRPr="008E156F">
        <w:rPr>
          <w:rFonts w:ascii="Times New Roman" w:hAnsi="Times New Roman" w:cs="Times New Roman"/>
          <w:b/>
          <w:sz w:val="24"/>
          <w:szCs w:val="28"/>
        </w:rPr>
        <w:t>ethods</w:t>
      </w: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i/>
          <w:szCs w:val="24"/>
        </w:rPr>
        <w:t>5.3.1 Infection and treatment in the Myanmar timber elephants</w:t>
      </w:r>
    </w:p>
    <w:p w:rsidR="005063F8" w:rsidRPr="008E156F" w:rsidRDefault="005063F8" w:rsidP="005063F8">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Approximately half of Myanmar’s entire captive Asian elephant population (~2,700) are employed by MTE in logging camps across the country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"Toke Gale", "given" : "U.", "non-dropping-particle" : "", "parse-names" : false, "suffix" : "" } ], "id" : "ITEM-1", "issued" : { "date-parts" : [ [ "1974" ] ] }, "publisher" : "Trade Corporation", "publisher-place" : "Yangon, Myanmar", "title" : "Burmese Timber Elephant", "type" : "book" }, "uris" : [ "http://www.mendeley.com/documents/?uuid=70bf36e5-dfe8-41e1-b30a-fc1541c3ec48" ] } ], "mendeley" : { "formattedCitation" : "(Toke Gale 1974)", "plainTextFormattedCitation" : "(Toke Gale 1974)", "previouslyFormattedCitation" : "(Toke Gale 1974)"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(Toke Gale 1974)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Each working elephant is issued with a unique identifier in the form of a four digit ID number marked on the elephants’ haunches. Furthermore, every elephant is assigned an individual log-book, which travels with their corresponding elephant at all times. These log books detail information on elephant life-history and health, such as date of birth or capture, maternal lineage, sex and exact date of administered anthelmintic treatment. In the field, trained veterinarians monitor health, carry out restorative care and maintain basic upkeep of elephant condition. This predominantly consists of treating injuries and providing rudimentary medical treatment, such that elephant survival is close to that observed in wild populations </w:t>
      </w:r>
      <w:r w:rsidRPr="008E156F">
        <w:rPr>
          <w:rFonts w:ascii="Times New Roman" w:hAnsi="Times New Roman" w:cs="Times New Roman"/>
          <w:szCs w:val="24"/>
        </w:rPr>
        <w:fldChar w:fldCharType="begin" w:fldLock="1"/>
      </w:r>
      <w:r w:rsidR="00C55BBB" w:rsidRPr="008E156F">
        <w:rPr>
          <w:rFonts w:ascii="Times New Roman" w:hAnsi="Times New Roman" w:cs="Times New Roman"/>
          <w:szCs w:val="24"/>
        </w:rPr>
        <w:instrText>ADDIN CSL_CITATION { "citationItems" : [ { "id" : "ITEM-1", "itemData" : { "DOI" : "10.1126/science.1164298", "ISBN" : "0036-8075", "ISSN" : "1095-9203", "PMID" : "19074339", "abstract" : "We analyzed data from over 4500 elephants to show that animals in European zoos have about half the median life span of conspecifics in protected populations in range countries. This discrepancy is clearest in Asian elephants; unlike African elephants in zoos, this species' infant mortality is very high (for example, twice that seen in Burmese timber camps), and its adult survivorship in zoos has not improved significantly in recent years. One risk factor for Asian zoo elephants is being moved between institutions, with early removal from the mother tending to have additional adverse effects. Another risk factor is being born into a zoo rather than being imported from the wild, with poor adult survivorship in zoo-born Asians apparently being conferred prenatally or in early infancy. We suggest stress and/or obesity as likely causes of zoo elephants' compromised survivorship.", "author" : [ { "dropping-particle" : "", "family" : "Clubb", "given" : "Ros", "non-dropping-particle" : "", "parse-names" : false, "suffix" : "" }, { "dropping-particle" : "", "family" : "Rowcliffe", "given" : "Marcus", "non-dropping-particle" : "", "parse-names" : false, "suffix" : "" }, { "dropping-particle" : "", "family" : "Lee", "given" : "Phyllis", "non-dropping-particle" : "", "parse-names" : false, "suffix" : "" }, { "dropping-particle" : "", "family" : "Mar", "given" : "Khyne U", "non-dropping-particle" : "", "parse-names" : false, "suffix" : "" }, { "dropping-particle" : "", "family" : "Moss", "given" : "Cynthia", "non-dropping-particle" : "", "parse-names" : false, "suffix" : "" }, { "dropping-particle" : "", "family" : "Mason", "given" : "Georgia J", "non-dropping-particle" : "", "parse-names" : false, "suffix" : "" } ], "container-title" : "Science (New York, N.Y.)", "id" : "ITEM-1", "issue" : "5908", "issued" : { "date-parts" : [ [ "2008" ] ] }, "page" : "1649", "title" : "Compromised survivorship in zoo elephants.", "type" : "article-journal", "volume" : "322" }, "uris" : [ "http://www.mendeley.com/documents/?uuid=ac3d51a2-9888-407d-8890-3fbaceae483c" ] }, { "id" : "ITEM-2", "itemData" : { "DOI" : "10.1371/journal.pone.0032335", "ISBN" : "1932-6203", "ISSN" : "19326203", "PMID" : "22396757", "abstract" : "Juvenile mortality is a key factor influencing population growth rate in density-independent, predation-free, well-managed captive populations. Currently at least a quarter of all Asian elephants live in captivity, but both the wild and captive populations are unsustainable with the present fertility and calf mortality rates. Despite the need for detailed data on calf mortality to manage effectively populations and to minimize the need for capture from the wild, very little is known of the causes and correlates of calf mortality in Asian elephants. Here we use the world's largest multigenerational demographic dataset on a semi-captive population of Asian elephants compiled from timber camps in Myanmar to investigate the survival of calves (n = 1020) to age five born to captive-born mothers (n = 391) between 1960 and 1999. Mortality risk varied significantly across different ages and was higher for males at any age. Maternal reproductive history was associated with large differences in both stillbirth and liveborn mortality risk: first-time mothers had a higher risk of calf loss as did mothers producing another calf soon (&lt;3.7 years) after a previous birth, and when giving birth at older age. Stillbirth (4%) and pre-weaning mortality (25.6%) were considerably lower than those reported for zoo elephants and used in published population viability analyses. A large proportion of deaths were caused by accidents and lack of maternal milk/calf weakness which both might be partly preventable by supplementary feeding of mothers and calves and work reduction of high-risk mothers. Our results on Myanmar timber elephants with an extensive keeping system provide an important comparison to compromised survivorship reported in zoo elephants. They have implications for improving captive working elephant management systems in range countries and for refining population viability analyses with realistic parameter values in order to predict future population size of the Asian elephant.", "author" : [ { "dropping-particle" : "", "family" : "Mar", "given" : "Khyne U.", "non-dropping-particle" : "", "parse-names" : false, "suffix" : "" }, { "dropping-particle" : "", "family" : "Lahdenper\u00e4", "given" : "Mirkka", "non-dropping-particle" : "", "parse-names" : false, "suffix" : "" }, { "dropping-particle" : "", "family" : "Lummaa", "given" : "Virpi", "non-dropping-particle" : "", "parse-names" : false, "suffix" : "" } ], "container-title" : "PLoS ONE", "id" : "ITEM-2", "issue" : "3", "issued" : { "date-parts" : [ [ "2012" ] ] }, "page" : "1-9", "title" : "Causes and correlates of calf mortality in captive Asian elephants (elephas maximus)", "type" : "article-journal", "volume" : "7" }, "uris" : [ "http://www.mendeley.com/documents/?uuid=5888c9fb-9be9-42d2-bea0-a6e8d87341dc" ] }, { "id" : "ITEM-3", "itemData" : { "abstract" : "Ecological conditions and stressors are known to affect mortality and fertility in many species, but their short and long-term effects in long-lived species are not well characterised. The extreme biology of elephants is an important test for evolutionary models of mammalian life history, elephants (Elephas maximus) are also endangered and populations are currently unsustainable. Here, I analyse the ecological (climate and birth season) and anthropogenic factors (work patterns) affecting 1) patterns of mortality and cause of death, 2) birth seasonality and infant mortality, 3) seasonal proximate markers of health; stress (glucocorticoids) and body weight and 4) long-term effects of birth season on lifelong reproduction and reproductive ageing. My study population is logging elephants In Myanmar, home to the world\u2019s largest captive (n=5,000) and second largest wild (n=~5,000) Asian elephant population. Currently, 2,700 elephants are engaged in logging operations conducted by the state-owned organisation Myanma Timber Enterprise (MTE). MTE has maintained a detailed elephant database covering five generations (N=8,350) and as well as historical climatic records. In addition, I collected faecal samples for glucocorticoid metabolite (stress hormone) analysis and body weight measures for 140 elephants at 3 logging camps. My results indicate than immediate survival in elephants is influenced by climate, with highest immediate survival at intermediate temperatures and high rainfall (Mumby et al. 2013b). Body weight also peaks in months with highest rainfall (Chapter 4). However, reproduction appears to follow a pathway associated with human-induced workload rather than climate, with conception rates peaking the annual rest period (Mumby et al. 2013a), and stress hormone concentration peaking at the commencement of the work season (Chapter 4). Individuals born into the \u201chigh stress\u201d months also experience higher infant mortality and a more rapid decline in age-specific reproductive rates following the peak at age 24 (Chapter 5).", "author" : [ { "dropping-particle" : "", "family" : "Mumby", "given" : "Hannah S.", "non-dropping-particle" : "", "parse-names" : false, "suffix" : "" } ], "container-title" : "PhD Thesis", "id" : "ITEM-3", "issued" : { "date-parts" : [ [ "2014" ] ] }, "publisher" : "University of Sheffield", "title" : "Stress, ecology and demography of Asian elephants", "type" : "thesis" }, "uris" : [ "http://www.mendeley.com/documents/?uuid=603222c6-3ce6-4d04-b1de-63348ae9c317" ] } ], "mendeley" : { "formattedCitation" : "(Clubb &lt;i&gt;et al.&lt;/i&gt; 2008; Mar &lt;i&gt;et al.&lt;/i&gt; 2012; Mumby 2014)", "plainTextFormattedCitation" : "(Clubb et al. 2008; Mar et al. 2012; Mumby 2014)", "previouslyFormattedCitation" : "(Clubb &lt;i&gt;et al.&lt;/i&gt; 2008; Mar &lt;i&gt;et al.&lt;/i&gt; 2012; Mumby 2014)" }, "properties" : { "noteIndex" : 0 }, "schema" : "https://github.com/citation-style-language/schema/raw/master/csl-citation.json" }</w:instrText>
      </w:r>
      <w:r w:rsidRPr="008E156F">
        <w:rPr>
          <w:rFonts w:ascii="Times New Roman" w:hAnsi="Times New Roman" w:cs="Times New Roman"/>
          <w:szCs w:val="24"/>
        </w:rPr>
        <w:fldChar w:fldCharType="separate"/>
      </w:r>
      <w:r w:rsidR="00C55BBB" w:rsidRPr="008E156F">
        <w:rPr>
          <w:rFonts w:ascii="Times New Roman" w:hAnsi="Times New Roman" w:cs="Times New Roman"/>
          <w:noProof/>
          <w:szCs w:val="24"/>
        </w:rPr>
        <w:t xml:space="preserve">(Clubb </w:t>
      </w:r>
      <w:r w:rsidR="00C55BBB" w:rsidRPr="008E156F">
        <w:rPr>
          <w:rFonts w:ascii="Times New Roman" w:hAnsi="Times New Roman" w:cs="Times New Roman"/>
          <w:i/>
          <w:noProof/>
          <w:szCs w:val="24"/>
        </w:rPr>
        <w:t>et al.</w:t>
      </w:r>
      <w:r w:rsidR="00C55BBB" w:rsidRPr="008E156F">
        <w:rPr>
          <w:rFonts w:ascii="Times New Roman" w:hAnsi="Times New Roman" w:cs="Times New Roman"/>
          <w:noProof/>
          <w:szCs w:val="24"/>
        </w:rPr>
        <w:t xml:space="preserve"> 2008; Mar </w:t>
      </w:r>
      <w:r w:rsidR="00C55BBB" w:rsidRPr="008E156F">
        <w:rPr>
          <w:rFonts w:ascii="Times New Roman" w:hAnsi="Times New Roman" w:cs="Times New Roman"/>
          <w:i/>
          <w:noProof/>
          <w:szCs w:val="24"/>
        </w:rPr>
        <w:t>et al.</w:t>
      </w:r>
      <w:r w:rsidR="00C55BBB" w:rsidRPr="008E156F">
        <w:rPr>
          <w:rFonts w:ascii="Times New Roman" w:hAnsi="Times New Roman" w:cs="Times New Roman"/>
          <w:noProof/>
          <w:szCs w:val="24"/>
        </w:rPr>
        <w:t xml:space="preserve"> 2012; Mumby 2014)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Medical care includes the use of anthelmintics, primarily Ivermectin or Albendazole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"Oo", "given" : "Zaw Min", "non-dropping-particle" : "", "parse-names" : false, "suffix" : "" } ], "container-title" : "Gajah", "id" : "ITEM-1", "issued" : { "date-parts" : [ [ "2012" ] ] }, "page" : "21-22", "title" : "Health Issues of Captive Asian Elephants in Myanmar", "type" : "article-journal", "volume" : "36" }, "uris" : [ "http://www.mendeley.com/documents/?uuid=84038e98-0e91-4555-bafb-cda771ef657a" ] } ], "mendeley" : { "formattedCitation" : "(Oo 2012)", "plainTextFormattedCitation" : "(Oo 2012)", "previouslyFormattedCitation" : "(Oo 2012)"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(Oo 2012)</w:t>
      </w:r>
      <w:r w:rsidRPr="008E156F">
        <w:rPr>
          <w:rFonts w:ascii="Times New Roman" w:hAnsi="Times New Roman" w:cs="Times New Roman"/>
          <w:szCs w:val="24"/>
        </w:rPr>
        <w:fldChar w:fldCharType="end"/>
      </w:r>
      <w:r w:rsidRPr="008E156F">
        <w:rPr>
          <w:rFonts w:ascii="Times New Roman" w:hAnsi="Times New Roman" w:cs="Times New Roman"/>
          <w:szCs w:val="24"/>
        </w:rPr>
        <w:t>, which have been implemented in Myanmar since the early 1990s (personal communication, Dr Win Htut, MTE), although exact dates of introduction are unknown. Anthelmintic treatment is administered either subcutaneously at a dos</w:t>
      </w:r>
      <w:r w:rsidR="009334DA" w:rsidRPr="008E156F">
        <w:rPr>
          <w:rFonts w:ascii="Times New Roman" w:hAnsi="Times New Roman" w:cs="Times New Roman"/>
          <w:szCs w:val="24"/>
        </w:rPr>
        <w:t xml:space="preserve">age of 1ml/100 kg body weight, </w:t>
      </w:r>
      <w:r w:rsidRPr="008E156F">
        <w:rPr>
          <w:rFonts w:ascii="Times New Roman" w:hAnsi="Times New Roman" w:cs="Times New Roman"/>
          <w:szCs w:val="24"/>
        </w:rPr>
        <w:t xml:space="preserve">or orally at a dosage of 10mg/ 100kg body weight for Ivermectin and 750mg/ 100kg body weight for Albendazole (personal communication, Dr Htoo Htoo Aung), following recommended doses for equine hosts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"10.1016/0169-4758(85)90100-0", "ISBN" : "0169-4758 (Print)\\r0169-4758 (Linking)", "ISSN" : "01694758", "PMID" : "15275618", "abstract" : "Ivermecan was introduced as an antiparasitic agent in 1981. It is now registered for animal-health use in 35 countries and is being evaluated for possible use in man. This review summarises its antiparasitic efficacy and apparent mode of action. Additional information is given in previous review articles. ?? 1985.", "author" : [ { "dropping-particle" : "", "family" : "Campbell", "given" : "W. C.", "non-dropping-particle" : "", "parse-names" : false, "suffix" : "" } ], "container-title" : "Parasitology Today", "id" : "ITEM-1", "issue" : "1", "issued" : { "date-parts" : [ [ "1985" ] ] }, "page" : "10-16", "title" : "Ivermectin: An update", "type" : "article-journal", "volume" : "1" }, "uris" : [ "http://www.mendeley.com/documents/?uuid=88b63d6a-1624-4d18-81a6-c16d7fa4a1cd" ] } ], "mendeley" : { "formattedCitation" : "(Campbell 1985)", "plainTextFormattedCitation" : "(Campbell 1985)", "previouslyFormattedCitation" : "(Campbell 1985)"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(Campbell 1985)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However currently, de-worming treatment is dispensed non-uniformly throughout the timber elephant population, limited by financial or logistical constraints. Where available, blanket treatment is rolled out across all elephants approximately twice a year, regardless of individual </w:t>
      </w:r>
      <w:r w:rsidR="00A61D88" w:rsidRPr="008E156F">
        <w:rPr>
          <w:rFonts w:ascii="Times New Roman" w:hAnsi="Times New Roman" w:cs="Times New Roman"/>
          <w:szCs w:val="24"/>
        </w:rPr>
        <w:t>parasite burdens</w:t>
      </w:r>
      <w:r w:rsidRPr="008E156F">
        <w:rPr>
          <w:rFonts w:ascii="Times New Roman" w:hAnsi="Times New Roman" w:cs="Times New Roman"/>
          <w:szCs w:val="24"/>
        </w:rPr>
        <w:t xml:space="preserve">, in accordance with MTE guidelines. </w:t>
      </w:r>
    </w:p>
    <w:p w:rsidR="0086252A" w:rsidRPr="008E156F" w:rsidRDefault="0086252A" w:rsidP="005063F8">
      <w:pPr>
        <w:spacing w:line="480" w:lineRule="auto"/>
        <w:ind w:firstLine="360"/>
        <w:jc w:val="both"/>
        <w:rPr>
          <w:rFonts w:ascii="Times New Roman" w:hAnsi="Times New Roman" w:cs="Times New Roman"/>
          <w:szCs w:val="24"/>
        </w:rPr>
      </w:pP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i/>
          <w:szCs w:val="24"/>
        </w:rPr>
        <w:t>5.3.2 Data collection</w:t>
      </w:r>
    </w:p>
    <w:p w:rsidR="005063F8" w:rsidRPr="008E156F" w:rsidRDefault="005063F8" w:rsidP="005063F8">
      <w:pPr>
        <w:spacing w:line="480" w:lineRule="auto"/>
        <w:jc w:val="both"/>
        <w:rPr>
          <w:rFonts w:ascii="Times New Roman" w:hAnsi="Times New Roman" w:cs="Times New Roman"/>
          <w:szCs w:val="24"/>
        </w:rPr>
      </w:pPr>
      <w:r w:rsidRPr="008E156F">
        <w:rPr>
          <w:rFonts w:ascii="Times New Roman" w:hAnsi="Times New Roman" w:cs="Times New Roman"/>
          <w:szCs w:val="24"/>
        </w:rPr>
        <w:lastRenderedPageBreak/>
        <w:t>We collected faecal samples following a non-invasive standardised protocol as in Lynsdale et al.</w:t>
      </w:r>
      <w:r w:rsidR="009334DA" w:rsidRPr="008E156F">
        <w:rPr>
          <w:rFonts w:ascii="Times New Roman" w:hAnsi="Times New Roman" w:cs="Times New Roman"/>
          <w:szCs w:val="24"/>
        </w:rPr>
        <w:t>,</w:t>
      </w:r>
      <w:r w:rsidRPr="008E156F">
        <w:rPr>
          <w:rFonts w:ascii="Times New Roman" w:hAnsi="Times New Roman" w:cs="Times New Roman"/>
          <w:szCs w:val="24"/>
        </w:rPr>
        <w:t xml:space="preserv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"10.1016/j.ijppaw.2015.06.001", "ISSN" : "2213-2244", "author" : [ { "dropping-particle" : "", "family" : "Lynsdale", "given" : "Carly L", "non-dropping-particle" : "", "parse-names" : false, "suffix" : "" }, { "dropping-particle" : "", "family" : "Franco", "given" : "Diogo J", "non-dropping-particle" : "", "parse-names" : false, "suffix" : "" }, { "dropping-particle" : "", "family" : "Hayward", "given" : "Adam D", "non-dropping-particle" : "", "parse-names" : false, "suffix" : "" }, { "dropping-particle" : "", "family" : "Mar", "given" : "Khyne U", "non-dropping-particle" : "", "parse-names" : false, "suffix" : "" }, { "dropping-particle" : "", "family" : "Htut", "given" : "Win", "non-dropping-particle" : "", "parse-names" : false, "suffix" : "" }, { "dropping-particle" : "", "family" : "Aung", "given" : "Htoo Htoo", "non-dropping-particle" : "", "parse-names" : false, "suffix" : "" }, { "dropping-particle" : "", "family" : "Soe", "given" : "Aung Thura", "non-dropping-particle" : "", "parse-names" : false, "suffix" : "" }, { "dropping-particle" : "", "family" : "Lummaa", "given" : "Virpi", "non-dropping-particle" : "", "parse-names" : false, "suffix" : "" } ], "container-title" : "International Journal for Parasitology: Parasites and Wildlife", "id" : "ITEM-1", "issue" : "3", "issued" : { "date-parts" : [ [ "2015" ] ] }, "page" : "307-315", "publisher" : "Elsevier Ltd", "title" : "International Journal for Parasitology : Parasites and Wildlife A standardised faecal collection protocol for intestinal helminth egg counts in Asian elephants , Elephas maximus", "type" : "article-journal", "volume" : "4" }, "uris" : [ "http://www.mendeley.com/documents/?uuid=98887885-a737-41da-855a-58b156268234" ] } ], "mendeley" : { "formattedCitation" : "(Lynsdale &lt;i&gt;et al.&lt;/i&gt; 2015)", "manualFormatting" : "(2015", "plainTextFormattedCitation" : "(Lynsdale et al. 2015)", "previouslyFormattedCitation" : "(Lynsdale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see also Chapters 3 and 4), which were analysed within five days of collection. We then analysed samples using a special modification of the McMaster faecal floatation method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"MAFF", "given" : "", "non-dropping-particle" : "", "parse-names" : false, "suffix" : "" } ], "id" : "ITEM-1", "issued" : { "date-parts" : [ [ "1986" ] ] }, "number-of-pages" : "7-15", "publisher" : "Her Majesty's Stationary Office (HMSO)", "publisher-place" : "London, UK", "title" : "Manual of Veterinary Parasito- logical Laboratory Techniques.", "type" : "book" }, "uris" : [ "http://www.mendeley.com/documents/?uuid=d519ee12-4bb0-4a5b-a83d-f4982ebec049" ] } ], "mendeley" : { "formattedCitation" : "(MAFF 1986)", "plainTextFormattedCitation" : "(MAFF 1986)", "previouslyFormattedCitation" : "(MAFF 1986)"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(MAFF 1986)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carried out faecal egg counts (FECs) on a 10x magnification and 10x focus compound microscope to estimate infection intensity for each elephant host. As faecal samples were diluted to a 1 in 10 dilution with saturated salt solution, faecal egg counts were converted to a measure of eggs per gram (EPG) by multiplying raw counts by the dilution factor of 10.  </w:t>
      </w:r>
      <w:r w:rsidR="00E95DCA" w:rsidRPr="008E156F">
        <w:rPr>
          <w:rFonts w:ascii="Times New Roman" w:hAnsi="Times New Roman" w:cs="Times New Roman"/>
          <w:szCs w:val="24"/>
        </w:rPr>
        <w:t>Parasites</w:t>
      </w:r>
      <w:r w:rsidRPr="008E156F">
        <w:rPr>
          <w:rFonts w:ascii="Times New Roman" w:hAnsi="Times New Roman" w:cs="Times New Roman"/>
          <w:szCs w:val="24"/>
        </w:rPr>
        <w:t xml:space="preserve"> were visually identified to phylum level using morphological identifiers as described in </w:t>
      </w:r>
      <w:r w:rsidRPr="008E156F">
        <w:rPr>
          <w:rFonts w:ascii="Times New Roman" w:hAnsi="Times New Roman" w:cs="Times New Roman"/>
          <w:szCs w:val="24"/>
        </w:rPr>
        <w:fldChar w:fldCharType="begin" w:fldLock="1"/>
      </w:r>
      <w:r w:rsidR="00C55BBB" w:rsidRPr="008E156F">
        <w:rPr>
          <w:rFonts w:ascii="Times New Roman" w:hAnsi="Times New Roman" w:cs="Times New Roman"/>
          <w:szCs w:val="24"/>
        </w:rPr>
        <w:instrText>ADDIN CSL_CITATION { "citationItems" : [ { "id" : "ITEM-1", "itemData" : { "author" : [ { "dropping-particle" : "", "family" : "MAFF", "given" : "", "non-dropping-particle" : "", "parse-names" : false, "suffix" : "" } ], "id" : "ITEM-1", "issued" : { "date-parts" : [ [ "1986" ] ] }, "number-of-pages" : "7-15", "publisher" : "Her Majesty's Stationary Office (HMSO)", "publisher-place" : "London, UK", "title" : "Manual of Veterinary Parasito- logical Laboratory Techniques.", "type" : "book" }, "uris" : [ "http://www.mendeley.com/documents/?uuid=d519ee12-4bb0-4a5b-a83d-f4982ebec049" ] }, { "id" : "ITEM-2", "itemData" : { "author" : [ { "dropping-particle" : "", "family" : "Taylor", "given" : "M A", "non-dropping-particle" : "", "parse-names" : false, "suffix" : "" }, { "dropping-particle" : "", "family" : "Coop", "given" : "Robert L", "non-dropping-particle" : "", "parse-names" : false, "suffix" : "" }, { "dropping-particle" : "", "family" : "Wall", "given" : "R A", "non-dropping-particle" : "", "parse-names" : false, "suffix" : "" } ], "id" : "ITEM-2", "issued" : { "date-parts" : [ [ "2007" ] ] }, "publisher-place" : "Chichester, UK", "title" : "Veterinary Parasitology", "type" : "book" }, "uris" : [ "http://www.mendeley.com/documents/?uuid=e4417a6c-1a70-4a43-b2ff-5675e8537cd0" ] } ], "mendeley" : { "formattedCitation" : "(MAFF 1986; Taylor &lt;i&gt;et al.&lt;/i&gt; 2007)", "manualFormatting" : "MAFF (1986) and Taylor, Coop &amp; Wall (2007)", "plainTextFormattedCitation" : "(MAFF 1986; Taylor et al. 2007)", "previouslyFormattedCitation" : "(MAFF 1986; Taylor &lt;i&gt;et al.&lt;/i&gt; 2007)"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MAFF (1986) and Taylor, Coop &amp; Wall (2007)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Observed parasite fauna were predominantly nematodes, namely </w:t>
      </w:r>
      <w:r w:rsidRPr="008E156F">
        <w:rPr>
          <w:rFonts w:ascii="Times New Roman" w:hAnsi="Times New Roman" w:cs="Times New Roman"/>
          <w:i/>
          <w:szCs w:val="24"/>
        </w:rPr>
        <w:t>Strongyle</w:t>
      </w:r>
      <w:r w:rsidRPr="008E156F">
        <w:rPr>
          <w:rFonts w:ascii="Times New Roman" w:hAnsi="Times New Roman" w:cs="Times New Roman"/>
          <w:szCs w:val="24"/>
        </w:rPr>
        <w:t xml:space="preserve">- and </w:t>
      </w:r>
      <w:r w:rsidRPr="008E156F">
        <w:rPr>
          <w:rFonts w:ascii="Times New Roman" w:hAnsi="Times New Roman" w:cs="Times New Roman"/>
          <w:i/>
          <w:szCs w:val="24"/>
        </w:rPr>
        <w:t>Strongyloides</w:t>
      </w:r>
      <w:r w:rsidRPr="008E156F">
        <w:rPr>
          <w:rFonts w:ascii="Times New Roman" w:hAnsi="Times New Roman" w:cs="Times New Roman"/>
          <w:szCs w:val="24"/>
        </w:rPr>
        <w:t xml:space="preserve">-type eggs. </w:t>
      </w:r>
    </w:p>
    <w:p w:rsidR="005063F8" w:rsidRPr="008E156F" w:rsidRDefault="005063F8" w:rsidP="005063F8">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Elephants were weighed and their log book data was checked at the same time as faecal sample collection. From log books, information on elephant date of birth, sex and date of last treatment was recorded. Body weight was measured using an EziWeigh 3000 scale, or was estimated in cases where weighing scales were unavailable using other body morphometric measures, such as chest girth, as in Hile </w:t>
      </w:r>
      <w:r w:rsidRPr="008E156F">
        <w:rPr>
          <w:rFonts w:ascii="Times New Roman" w:hAnsi="Times New Roman" w:cs="Times New Roman"/>
          <w:i/>
          <w:szCs w:val="24"/>
        </w:rPr>
        <w:t>et al</w:t>
      </w:r>
      <w:r w:rsidRPr="008E156F">
        <w:rPr>
          <w:rFonts w:ascii="Times New Roman" w:hAnsi="Times New Roman" w:cs="Times New Roman"/>
          <w:szCs w:val="24"/>
        </w:rPr>
        <w:t xml:space="preserve">. (1997, see also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"Oo", "given" : "Z M", "non-dropping-particle" : "", "parse-names" : false, "suffix" : "" }, { "dropping-particle" : "", "family" : "Kyaw", "given" : "W O M", "non-dropping-particle" : "", "parse-names" : false, "suffix" : "" }, { "dropping-particle" : "", "family" : "Nyunt", "given" : "Thoung", "non-dropping-particle" : "", "parse-names" : false, "suffix" : "" }, { "dropping-particle" : "", "family" : "Khaing", "given" : "A T", "non-dropping-particle" : "", "parse-names" : false, "suffix" : "" } ], "container-title" : "Gajah", "id" : "ITEM-1", "issued" : { "date-parts" : [ [ "2009" ] ] }, "page" : "40-45", "title" : "The Occurrence of Micro laria and the Response of Micro laria and Gut Nematodes to Ivermectin Therapy in Myanmar Timber Elephants", "type" : "article-journal", "volume" : "31" }, "uris" : [ "http://www.mendeley.com/documents/?uuid=d67f1077-5410-447e-8c30-f53fdd872896" ] }, { "id" : "ITEM-2", "itemData" : { "DOI" : "10.1371/journal.pone.0150533", "ISSN" : "1932-6203", "abstract" : "&lt;p&gt;Information on an organism?s body size is pivotal in understanding its life history and fitness, as well as helping inform conservation measures. However, for many species, particularly large-bodied wild animals, taking accurate body size measurements can be a challenge. Various means to estimate body size have been employed, from more direct methods such as using photogrammetry to obtain height or length measurements, to indirect prediction of weight using other body morphometrics or even the size of dung boli. It is often unclear how accurate these measures are because they cannot be compared to objective measures. Here, we investigate how well existing estimation equations predict the actual body weight of Asian elephants &lt;italic&gt;Elephas maximus&lt;/italic&gt;, using body measurements (height, chest girth, length, foot circumference and neck circumference) taken directly from a large population of semi-captive animals in Myanmar (&lt;italic&gt;n&lt;/italic&gt; = 404). We then define new and better fitting formulas to predict body weight in Myanmar elephants from these readily available measures. We also investigate whether the important parameters height and chest girth can be estimated from photographs (&lt;italic&gt;n&lt;/italic&gt; = 151). Our results show considerable variation in the ability of existing estimation equations to predict weight, and that the equations proposed in this paper predict weight better in almost all circumstances. We also find that measurements from standardised photographs reflect body height and chest girth after applying minor adjustments. Our results have implications for size estimation of large wild animals in the field, as well as for management in captive settings.&lt;/p&gt;", "author" : [ { "dropping-particle" : "", "family" : "Chapman", "given" : "Simon N", "non-dropping-particle" : "", "parse-names" : false, "suffix" : "" }, { "dropping-particle" : "", "family" : "Mumby", "given" : "Hannah S", "non-dropping-particle" : "", "parse-names" : false, "suffix" : "" }, { "dropping-particle" : "", "family" : "Crawley", "given" : "Jennie A H", "non-dropping-particle" : "", "parse-names" : false, "suffix" : "" }, { "dropping-particle" : "", "family" : "Mar", "given" : "Khyne U", "non-dropping-particle" : "", "parse-names" : false, "suffix" : "" }, { "dropping-particle" : "", "family" : "Htut", "given" : "Win", "non-dropping-particle" : "", "parse-names" : false, "suffix" : "" }, { "dropping-particle" : "", "family" : "Thura Soe", "given" : "Aung", "non-dropping-particle" : "", "parse-names" : false, "suffix" : "" }, { "dropping-particle" : "", "family" : "Aung", "given" : "Htoo Htoo", "non-dropping-particle" : "", "parse-names" : false, "suffix" : "" }, { "dropping-particle" : "", "family" : "Lummaa", "given" : "Virpi", "non-dropping-particle" : "", "parse-names" : false, "suffix" : "" } ], "container-title" : "PloS one", "id" : "ITEM-2", "issue" : "3", "issued" : { "date-parts" : [ [ "2016" ] ] }, "page" : "e0150533", "title" : "How Big Is It Really? Assessing the Efficacy of Indirect Estimates of Body Size in Asian Elephants", "type" : "article-journal", "volume" : "11" }, "uris" : [ "http://www.mendeley.com/documents/?uuid=d4cfbacb-9c03-479a-be93-4e22c87f5022" ] } ], "mendeley" : { "formattedCitation" : "(Oo &lt;i&gt;et al.&lt;/i&gt; 2009; Chapman &lt;i&gt;et al.&lt;/i&gt; 2016)", "manualFormatting" : "Oo et al. 2009; Chapman et al. 2016)", "plainTextFormattedCitation" : "(Oo et al. 2009; Chapman et al. 2016)", "previouslyFormattedCitation" : "(Oo &lt;i&gt;et al.&lt;/i&gt; 2009; Chapman &lt;i&gt;et al.&lt;/i&gt;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Oo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2009; Chapman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p>
    <w:p w:rsidR="005063F8" w:rsidRPr="008E156F" w:rsidRDefault="005063F8" w:rsidP="005063F8">
      <w:pPr>
        <w:spacing w:line="480" w:lineRule="auto"/>
        <w:ind w:firstLine="360"/>
        <w:jc w:val="both"/>
        <w:rPr>
          <w:rFonts w:ascii="Times New Roman" w:hAnsi="Times New Roman" w:cs="Times New Roman"/>
          <w:szCs w:val="24"/>
        </w:rPr>
      </w:pPr>
      <w:r w:rsidRPr="008E156F">
        <w:rPr>
          <w:rFonts w:ascii="Times New Roman" w:hAnsi="Times New Roman" w:cs="Times New Roman"/>
          <w:szCs w:val="24"/>
        </w:rPr>
        <w:t xml:space="preserve">To determine the effect of anthelmintic treatment and variation in re-infection, we created an experimental framework utilizing existing treatment schedules for a population of working timber elephants in Sagaing region, northern Myanmar. In total, we collected 1,977 </w:t>
      </w:r>
      <w:r w:rsidR="00E95DCA" w:rsidRPr="008E156F">
        <w:rPr>
          <w:rFonts w:ascii="Times New Roman" w:hAnsi="Times New Roman" w:cs="Times New Roman"/>
          <w:szCs w:val="24"/>
        </w:rPr>
        <w:t xml:space="preserve">nematode </w:t>
      </w:r>
      <w:r w:rsidRPr="008E156F">
        <w:rPr>
          <w:rFonts w:ascii="Times New Roman" w:hAnsi="Times New Roman" w:cs="Times New Roman"/>
          <w:szCs w:val="24"/>
        </w:rPr>
        <w:t>faecal egg counts from 324 individual elephants (188 females and 136 males), ranging from under one to over 72 years. This included repeated samples from 232/324 hosts. By comparison, measures collected from hosts which had been sampled only once (n = 92) comprised 4.7% of the entire dataset. Samples were collected over a three year consecutive period (2013 – 2017), and during all three seasons (cold, hot and monsoon). We implemented several designs, relevant to our research questions, which are described below.</w:t>
      </w:r>
    </w:p>
    <w:p w:rsidR="005063F8" w:rsidRPr="008E156F" w:rsidRDefault="005063F8" w:rsidP="005063F8">
      <w:pPr>
        <w:spacing w:line="480" w:lineRule="auto"/>
        <w:jc w:val="both"/>
        <w:rPr>
          <w:rFonts w:ascii="Times New Roman" w:hAnsi="Times New Roman" w:cs="Times New Roman"/>
          <w:szCs w:val="24"/>
        </w:rPr>
      </w:pP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i/>
          <w:szCs w:val="24"/>
        </w:rPr>
        <w:lastRenderedPageBreak/>
        <w:t>5.3.4 Statistical analysis</w:t>
      </w:r>
    </w:p>
    <w:p w:rsidR="005063F8" w:rsidRPr="008E156F" w:rsidRDefault="005063F8" w:rsidP="005063F8">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All statistical analyses were carried out in </w:t>
      </w:r>
      <w:r w:rsidRPr="008E156F">
        <w:rPr>
          <w:rFonts w:ascii="Times New Roman" w:hAnsi="Times New Roman" w:cs="Times New Roman"/>
          <w:i/>
          <w:szCs w:val="24"/>
        </w:rPr>
        <w:t xml:space="preserve">R </w:t>
      </w:r>
      <w:r w:rsidRPr="008E156F">
        <w:rPr>
          <w:rFonts w:ascii="Times New Roman" w:hAnsi="Times New Roman" w:cs="Times New Roman"/>
          <w:szCs w:val="24"/>
        </w:rPr>
        <w:t xml:space="preserve">3.2.2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"URL" : "http://www.r-project.org/", "author" : [ { "dropping-particle" : "", "family" : "R Core Development Team", "given" : "", "non-dropping-particle" : "", "parse-names" : false, "suffix" : "" } ], "id" : "ITEM-1", "issued" : { "date-parts" : [ [ "2016" ] ] }, "number" : "3.3.2", "publisher" : "R Foundation for Statistical Computing", "publisher-place" : "Vienna, Austria", "title" : "R: A language and environment for statistical computing", "type" : "webpage" }, "uris" : [ "http://www.mendeley.com/documents/?uuid=2ab1582b-3bfb-41bd-a48f-59955d5982f2" ] } ], "mendeley" : { "formattedCitation" : "(R Core Development Team 2016)", "plainTextFormattedCitation" : "(R Core Development Team 2016)", "previouslyFormattedCitation" : "(R Core Development Team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(R Core Development Team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We carried out generalized linear mixed effects models (GLMMs) using the </w:t>
      </w:r>
      <w:r w:rsidRPr="008E156F">
        <w:rPr>
          <w:rFonts w:ascii="Times New Roman" w:hAnsi="Times New Roman" w:cs="Times New Roman"/>
          <w:i/>
          <w:szCs w:val="24"/>
        </w:rPr>
        <w:t>glmer</w:t>
      </w:r>
      <w:r w:rsidRPr="008E156F">
        <w:rPr>
          <w:rFonts w:ascii="Times New Roman" w:hAnsi="Times New Roman" w:cs="Times New Roman"/>
          <w:szCs w:val="24"/>
        </w:rPr>
        <w:t xml:space="preserve"> function in the </w:t>
      </w:r>
      <w:r w:rsidRPr="008E156F">
        <w:rPr>
          <w:rFonts w:ascii="Times New Roman" w:hAnsi="Times New Roman" w:cs="Times New Roman"/>
          <w:i/>
          <w:szCs w:val="24"/>
        </w:rPr>
        <w:t xml:space="preserve">lme4 </w:t>
      </w:r>
      <w:r w:rsidRPr="008E156F">
        <w:rPr>
          <w:rFonts w:ascii="Times New Roman" w:hAnsi="Times New Roman" w:cs="Times New Roman"/>
          <w:szCs w:val="24"/>
        </w:rPr>
        <w:t xml:space="preserve">package (version 1.1-12,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"Bates", "given" : "D.", "non-dropping-particle" : "", "parse-names" : false, "suffix" : "" }, { "dropping-particle" : "", "family" : "Maechler", "given" : "M.", "non-dropping-particle" : "", "parse-names" : false, "suffix" : "" }, { "dropping-particle" : "", "family" : "Bolker", "given" : "B.", "non-dropping-particle" : "", "parse-names" : false, "suffix" : "" }, { "dropping-particle" : "", "family" : "Walker", "given" : "S.", "non-dropping-particle" : "", "parse-names" : false, "suffix" : "" } ], "container-title" : "Journal of Statistical Software", "id" : "ITEM-1", "issue" : "1", "issued" : { "date-parts" : [ [ "2015" ] ] }, "number" : "R Package Version 1.1\u20137", "page" : "1-48", "title" : "Fitting Linear Mixed-effects Models Using lme4.", "type" : "article-journal", "volume" : "67" }, "uris" : [ "http://www.mendeley.com/documents/?uuid=165ee71f-2832-4b48-b35f-8434e75eb5d2" ] } ], "mendeley" : { "formattedCitation" : "(Bates &lt;i&gt;et al.&lt;/i&gt; 2015)", "manualFormatting" : "Bates et al. 2015)", "plainTextFormattedCitation" : "(Bates et al. 2015)", "previouslyFormattedCitation" : "(Bates &lt;i&gt;et al.&lt;/i&gt;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Bates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p>
    <w:p w:rsidR="005063F8" w:rsidRPr="008E156F" w:rsidRDefault="005063F8" w:rsidP="005063F8">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For each analysis, we constructed a final model structure from global frameworks by testing fixed term in turn using likelihood ratio tests (LRTs) against duplicate models, which were identical to the global structure aside from excluding the term in question. For all LRTs, χ² was calculated as -2*(LogLik</w:t>
      </w:r>
      <w:r w:rsidRPr="008E156F">
        <w:rPr>
          <w:rFonts w:ascii="Times New Roman" w:hAnsi="Times New Roman" w:cs="Times New Roman"/>
          <w:szCs w:val="24"/>
          <w:vertAlign w:val="subscript"/>
        </w:rPr>
        <w:t>model1</w:t>
      </w:r>
      <w:r w:rsidRPr="008E156F">
        <w:rPr>
          <w:rFonts w:ascii="Times New Roman" w:hAnsi="Times New Roman" w:cs="Times New Roman"/>
          <w:szCs w:val="24"/>
        </w:rPr>
        <w:t xml:space="preserve"> – LogLik</w:t>
      </w:r>
      <w:r w:rsidRPr="008E156F">
        <w:rPr>
          <w:rFonts w:ascii="Times New Roman" w:hAnsi="Times New Roman" w:cs="Times New Roman"/>
          <w:szCs w:val="24"/>
          <w:vertAlign w:val="subscript"/>
        </w:rPr>
        <w:t>model2</w:t>
      </w:r>
      <w:r w:rsidRPr="008E156F">
        <w:rPr>
          <w:rFonts w:ascii="Times New Roman" w:hAnsi="Times New Roman" w:cs="Times New Roman"/>
          <w:szCs w:val="24"/>
        </w:rPr>
        <w:t xml:space="preserve">). We thus obtained a final model framework incorporating only significant effects or, where relevant, those of interest (e.g. elephant age and sex). Full summaries of all final model outputs are presented in the supplementary material (see </w:t>
      </w:r>
      <w:r w:rsidRPr="008E156F">
        <w:rPr>
          <w:rFonts w:ascii="Times New Roman" w:hAnsi="Times New Roman" w:cs="Times New Roman"/>
          <w:b/>
          <w:szCs w:val="24"/>
        </w:rPr>
        <w:t xml:space="preserve">Tables </w:t>
      </w:r>
      <w:r w:rsidR="00151050" w:rsidRPr="008E156F">
        <w:rPr>
          <w:rFonts w:ascii="Times New Roman" w:hAnsi="Times New Roman" w:cs="Times New Roman"/>
          <w:b/>
          <w:szCs w:val="24"/>
        </w:rPr>
        <w:t>5A.1</w:t>
      </w:r>
      <w:r w:rsidR="00131C4A" w:rsidRPr="008E156F">
        <w:rPr>
          <w:rFonts w:ascii="Times New Roman" w:hAnsi="Times New Roman" w:cs="Times New Roman"/>
          <w:b/>
          <w:szCs w:val="24"/>
        </w:rPr>
        <w:t>-4</w:t>
      </w:r>
      <w:r w:rsidRPr="008E156F">
        <w:rPr>
          <w:rFonts w:ascii="Times New Roman" w:hAnsi="Times New Roman" w:cs="Times New Roman"/>
          <w:szCs w:val="24"/>
        </w:rPr>
        <w:t xml:space="preserve">). Predicted values were obtained from final models with </w:t>
      </w:r>
      <w:r w:rsidRPr="008E156F">
        <w:rPr>
          <w:rFonts w:ascii="Times New Roman" w:hAnsi="Times New Roman" w:cs="Times New Roman"/>
          <w:i/>
          <w:szCs w:val="24"/>
        </w:rPr>
        <w:t xml:space="preserve">predictInterval </w:t>
      </w:r>
      <w:r w:rsidRPr="008E156F">
        <w:rPr>
          <w:rFonts w:ascii="Times New Roman" w:hAnsi="Times New Roman" w:cs="Times New Roman"/>
          <w:szCs w:val="24"/>
        </w:rPr>
        <w:t xml:space="preserve">from the package </w:t>
      </w:r>
      <w:r w:rsidRPr="008E156F">
        <w:rPr>
          <w:rFonts w:ascii="Times New Roman" w:hAnsi="Times New Roman" w:cs="Times New Roman"/>
          <w:i/>
          <w:szCs w:val="24"/>
        </w:rPr>
        <w:t xml:space="preserve">merTools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"Knowles", "given" : "J. E.", "non-dropping-particle" : "", "parse-names" : false, "suffix" : "" }, { "dropping-particle" : "", "family" : "Frederick", "given" : "C.", "non-dropping-particle" : "", "parse-names" : false, "suffix" : "" } ], "id" : "ITEM-1", "issued" : { "date-parts" : [ [ "2015" ] ] }, "number" : "R Package 0.1.0", "title" : "merTools : Tools for Analyzing Mixed Effect Regression Models", "type" : "article" }, "uris" : [ "http://www.mendeley.com/documents/?uuid=f28725e2-be84-4c47-900b-fd2b78207c1e" ] } ], "mendeley" : { "formattedCitation" : "(Knowles &amp; Frederick 2015)", "manualFormatting" : "(version 0.1.0, Knowles &amp; Frederick 2015)", "plainTextFormattedCitation" : "(Knowles &amp; Frederick 2015)", "previouslyFormattedCitation" : "(Knowles &amp; Frederick 2015)"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(version 0.1.0, Knowles &amp; Frederick 2015)</w:t>
      </w:r>
      <w:r w:rsidRPr="008E156F">
        <w:rPr>
          <w:rFonts w:ascii="Times New Roman" w:hAnsi="Times New Roman" w:cs="Times New Roman"/>
          <w:szCs w:val="24"/>
        </w:rPr>
        <w:fldChar w:fldCharType="end"/>
      </w:r>
      <w:r w:rsidRPr="008E156F">
        <w:rPr>
          <w:rFonts w:ascii="Times New Roman" w:hAnsi="Times New Roman" w:cs="Times New Roman"/>
          <w:szCs w:val="24"/>
        </w:rPr>
        <w:t>. Hereafter, model estimates are given alongside ± standard error, unless stated otherwise. FECs are given in units of epg (eggs per gram of faeces).</w:t>
      </w:r>
    </w:p>
    <w:p w:rsidR="005063F8" w:rsidRPr="008E156F" w:rsidRDefault="005063F8" w:rsidP="005063F8">
      <w:pPr>
        <w:spacing w:line="480" w:lineRule="auto"/>
        <w:ind w:firstLine="720"/>
        <w:jc w:val="both"/>
        <w:rPr>
          <w:rFonts w:ascii="Times New Roman" w:hAnsi="Times New Roman" w:cs="Times New Roman"/>
          <w:szCs w:val="24"/>
        </w:rPr>
      </w:pP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i/>
          <w:szCs w:val="24"/>
        </w:rPr>
        <w:t>5.3.5 Is treatment effective?</w:t>
      </w:r>
    </w:p>
    <w:p w:rsidR="005063F8" w:rsidRPr="008E156F" w:rsidRDefault="005063F8" w:rsidP="005063F8">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We implemented a two-fold approach in testing the effectiveness of anthelmintic treatment; our primary focus was to establish the effectiveness of dewormer at reducing </w:t>
      </w:r>
      <w:r w:rsidR="00C67F12" w:rsidRPr="008E156F">
        <w:rPr>
          <w:rFonts w:ascii="Times New Roman" w:hAnsi="Times New Roman" w:cs="Times New Roman"/>
          <w:szCs w:val="24"/>
        </w:rPr>
        <w:t>nematode burden</w:t>
      </w:r>
      <w:r w:rsidRPr="008E156F">
        <w:rPr>
          <w:rFonts w:ascii="Times New Roman" w:hAnsi="Times New Roman" w:cs="Times New Roman"/>
          <w:szCs w:val="24"/>
        </w:rPr>
        <w:t xml:space="preserve"> by investigating the change in </w:t>
      </w:r>
      <w:r w:rsidR="00C67F12" w:rsidRPr="008E156F">
        <w:rPr>
          <w:rFonts w:ascii="Times New Roman" w:hAnsi="Times New Roman" w:cs="Times New Roman"/>
          <w:szCs w:val="24"/>
        </w:rPr>
        <w:t>nematode faecal egg counts</w:t>
      </w:r>
      <w:r w:rsidRPr="008E156F">
        <w:rPr>
          <w:rFonts w:ascii="Times New Roman" w:hAnsi="Times New Roman" w:cs="Times New Roman"/>
          <w:szCs w:val="24"/>
        </w:rPr>
        <w:t xml:space="preserve"> (FEC</w:t>
      </w:r>
      <w:r w:rsidR="00C67F12" w:rsidRPr="008E156F">
        <w:rPr>
          <w:rFonts w:ascii="Times New Roman" w:hAnsi="Times New Roman" w:cs="Times New Roman"/>
          <w:szCs w:val="24"/>
        </w:rPr>
        <w:t>s</w:t>
      </w:r>
      <w:r w:rsidRPr="008E156F">
        <w:rPr>
          <w:rFonts w:ascii="Times New Roman" w:hAnsi="Times New Roman" w:cs="Times New Roman"/>
          <w:szCs w:val="24"/>
        </w:rPr>
        <w:t xml:space="preserve">) both before and after treatment. Additionally, treatment and decreases </w:t>
      </w:r>
      <w:r w:rsidR="00C67F12" w:rsidRPr="008E156F">
        <w:rPr>
          <w:rFonts w:ascii="Times New Roman" w:hAnsi="Times New Roman" w:cs="Times New Roman"/>
          <w:szCs w:val="24"/>
        </w:rPr>
        <w:t>in nematode burden</w:t>
      </w:r>
      <w:r w:rsidRPr="008E156F">
        <w:rPr>
          <w:rFonts w:ascii="Times New Roman" w:hAnsi="Times New Roman" w:cs="Times New Roman"/>
          <w:szCs w:val="24"/>
        </w:rPr>
        <w:t xml:space="preserve"> are known to increase host body condition </w:t>
      </w:r>
      <w:r w:rsidRPr="008E156F">
        <w:rPr>
          <w:rFonts w:ascii="Times New Roman" w:hAnsi="Times New Roman" w:cs="Times New Roman"/>
          <w:szCs w:val="24"/>
        </w:rPr>
        <w:fldChar w:fldCharType="begin" w:fldLock="1"/>
      </w:r>
      <w:r w:rsidR="00C55BBB" w:rsidRPr="008E156F">
        <w:rPr>
          <w:rFonts w:ascii="Times New Roman" w:hAnsi="Times New Roman" w:cs="Times New Roman"/>
          <w:szCs w:val="24"/>
        </w:rPr>
        <w:instrText>ADDIN CSL_CITATION { "citationItems" : [ { "id" : "ITEM-1", "itemData" : { "DOI" : "10.1111/j.1365-2427.2009.02389.x", "ISBN" : "0909-6396", "ISSN" : "09096396", "abstract" : "Mountain hare Lepus timidus populations show unstable dynamics with regular 7-10 year fluctuations in abundance. We tested the hypothesis that parasites destabilise hare dynamics by experimentally reducing parasite burdens and recording female body condition and fecundity. We trapped and radio tagged 42 female hares in April 2000 and 2001 in the Central Highlands of Scotland. Of these, 23 were treated with Ivermectin to remove intestinal parasites and 19 were left untreated as controls. The treated and untreated hares were killed in October together with a second control group of 19 unhandled hares. Treatment with Ivermectin reduced the abundance of the parasite Trichostrongylus retortaeformis and increased the body condition of hares. There was a trend for increased fecundity in treated hares, but this was not statistically significant. Our study demonstrates that parasites can reduce mountain hare condition and may affect their fecundity. We conclude that a host-parasite interaction is a possible mechanism for destabilising mountain hare dynamics. Key words: body condition, fecundity, Ivermectin, Lepus timidus, mountain hares, parasites, population cycles", "author" : [ { "dropping-particle" : "", "family" : "Newey", "given" : "Scott", "non-dropping-particle" : "", "parse-names" : false, "suffix" : "" }, { "dropping-particle" : "", "family" : "Thirgood", "given" : "Simon J", "non-dropping-particle" : "", "parse-names" : false, "suffix" : "" }, { "dropping-particle" : "", "family" : "Hudson", "given" : "P J", "non-dropping-particle" : "", "parse-names" : false, "suffix" : "" } ], "container-title" : "Wildlife Biology", "id" : "ITEM-1", "issued" : { "date-parts" : [ [ "2004" ] ] }, "page" : "171-176", "title" : "Do parasites burdens in spring influence condition and fecundity of female mountain hares Lepus timidus?", "type" : "article-journal", "volume" : "10" }, "uris" : [ "http://www.mendeley.com/documents/?uuid=fcb3c72d-466f-422a-91e6-0fe57f71b827" ] } ], "mendeley" : { "formattedCitation" : "(Newey &lt;i&gt;et al.&lt;/i&gt; 2004)", "plainTextFormattedCitation" : "(Newey et al. 2004)", "previouslyFormattedCitation" : "(Newey &lt;i&gt;et al.&lt;/i&gt; 2004)" }, "properties" : { "noteIndex" : 0 }, "schema" : "https://github.com/citation-style-language/schema/raw/master/csl-citation.json" }</w:instrText>
      </w:r>
      <w:r w:rsidRPr="008E156F">
        <w:rPr>
          <w:rFonts w:ascii="Times New Roman" w:hAnsi="Times New Roman" w:cs="Times New Roman"/>
          <w:szCs w:val="24"/>
        </w:rPr>
        <w:fldChar w:fldCharType="separate"/>
      </w:r>
      <w:r w:rsidR="00C55BBB" w:rsidRPr="008E156F">
        <w:rPr>
          <w:rFonts w:ascii="Times New Roman" w:hAnsi="Times New Roman" w:cs="Times New Roman"/>
          <w:noProof/>
          <w:szCs w:val="24"/>
        </w:rPr>
        <w:t xml:space="preserve">(Newey </w:t>
      </w:r>
      <w:r w:rsidR="00C55BBB" w:rsidRPr="008E156F">
        <w:rPr>
          <w:rFonts w:ascii="Times New Roman" w:hAnsi="Times New Roman" w:cs="Times New Roman"/>
          <w:i/>
          <w:noProof/>
          <w:szCs w:val="24"/>
        </w:rPr>
        <w:t>et al.</w:t>
      </w:r>
      <w:r w:rsidR="00C55BBB" w:rsidRPr="008E156F">
        <w:rPr>
          <w:rFonts w:ascii="Times New Roman" w:hAnsi="Times New Roman" w:cs="Times New Roman"/>
          <w:noProof/>
          <w:szCs w:val="24"/>
        </w:rPr>
        <w:t xml:space="preserve"> 2004)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Therefore, we investigated the effect of treatment on host condition by determining the change in elephant body weight within the same time periods. We obtained FECs from 240 paired samples collected within 35 days prior (‘before’), as well as 35 days following (‘after’) anthelmintic treatment from corresponding host elephants. We sampled 40 separate elephant hosts from Kawlin, Sagaing region, during November 2015 – December 2016. Samples were </w:t>
      </w:r>
      <w:r w:rsidRPr="008E156F">
        <w:rPr>
          <w:rFonts w:ascii="Times New Roman" w:hAnsi="Times New Roman" w:cs="Times New Roman"/>
          <w:szCs w:val="24"/>
        </w:rPr>
        <w:lastRenderedPageBreak/>
        <w:t xml:space="preserve">collected during either the cold (55) or monsoon (65) season from 18 female and 22 male elephant hosts aged from five to over 62 years (mean age = 10 years, median age = nine years). Over the whole study period, 18/40 elephants received two separate treatments, and one elephant received treatment three times. Elephant weight was recorded at the same time as faecal sample collection for all individuals sampled. We standardised elephant weight, to avoid confounding effects with host age, by dividing recorded measures by  predicted values for age, using population-specific growth curves outlined in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"10.1371/journal.pone.0150533", "ISSN" : "1932-6203", "abstract" : "&lt;p&gt;Information on an organism?s body size is pivotal in understanding its life history and fitness, as well as helping inform conservation measures. However, for many species, particularly large-bodied wild animals, taking accurate body size measurements can be a challenge. Various means to estimate body size have been employed, from more direct methods such as using photogrammetry to obtain height or length measurements, to indirect prediction of weight using other body morphometrics or even the size of dung boli. It is often unclear how accurate these measures are because they cannot be compared to objective measures. Here, we investigate how well existing estimation equations predict the actual body weight of Asian elephants &lt;italic&gt;Elephas maximus&lt;/italic&gt;, using body measurements (height, chest girth, length, foot circumference and neck circumference) taken directly from a large population of semi-captive animals in Myanmar (&lt;italic&gt;n&lt;/italic&gt; = 404). We then define new and better fitting formulas to predict body weight in Myanmar elephants from these readily available measures. We also investigate whether the important parameters height and chest girth can be estimated from photographs (&lt;italic&gt;n&lt;/italic&gt; = 151). Our results show considerable variation in the ability of existing estimation equations to predict weight, and that the equations proposed in this paper predict weight better in almost all circumstances. We also find that measurements from standardised photographs reflect body height and chest girth after applying minor adjustments. Our results have implications for size estimation of large wild animals in the field, as well as for management in captive settings.&lt;/p&gt;", "author" : [ { "dropping-particle" : "", "family" : "Chapman", "given" : "Simon N", "non-dropping-particle" : "", "parse-names" : false, "suffix" : "" }, { "dropping-particle" : "", "family" : "Mumby", "given" : "Hannah S", "non-dropping-particle" : "", "parse-names" : false, "suffix" : "" }, { "dropping-particle" : "", "family" : "Crawley", "given" : "Jennie A H", "non-dropping-particle" : "", "parse-names" : false, "suffix" : "" }, { "dropping-particle" : "", "family" : "Mar", "given" : "Khyne U", "non-dropping-particle" : "", "parse-names" : false, "suffix" : "" }, { "dropping-particle" : "", "family" : "Htut", "given" : "Win", "non-dropping-particle" : "", "parse-names" : false, "suffix" : "" }, { "dropping-particle" : "", "family" : "Thura Soe", "given" : "Aung", "non-dropping-particle" : "", "parse-names" : false, "suffix" : "" }, { "dropping-particle" : "", "family" : "Aung", "given" : "Htoo Htoo", "non-dropping-particle" : "", "parse-names" : false, "suffix" : "" }, { "dropping-particle" : "", "family" : "Lummaa", "given" : "Virpi", "non-dropping-particle" : "", "parse-names" : false, "suffix" : "" } ], "container-title" : "PloS one", "id" : "ITEM-1", "issue" : "3", "issued" : { "date-parts" : [ [ "2016" ] ] }, "page" : "e0150533", "title" : "How Big Is It Really? Assessing the Efficacy of Indirect Estimates of Body Size in Asian Elephants", "type" : "article-journal", "volume" : "11" }, "uris" : [ "http://www.mendeley.com/documents/?uuid=d4cfbacb-9c03-479a-be93-4e22c87f5022" ] } ], "mendeley" : { "formattedCitation" : "(Chapman &lt;i&gt;et al.&lt;/i&gt; 2016)", "plainTextFormattedCitation" : "(Chapman et al. 2016)", "previouslyFormattedCitation" : "(Chapman &lt;i&gt;et al.&lt;/i&gt;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(Chapman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as in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"Reichert", "given" : "S", "non-dropping-particle" : "", "parse-names" : false, "suffix" : "" }, { "dropping-particle" : "", "family" : "Berger", "given" : "V\u00e9rane", "non-dropping-particle" : "", "parse-names" : false, "suffix" : "" }, { "dropping-particle" : "", "family" : "Jackson", "given" : "John", "non-dropping-particle" : "", "parse-names" : false, "suffix" : "" }, { "dropping-particle" : "", "family" : "Chapman", "given" : "Simon", "non-dropping-particle" : "", "parse-names" : false, "suffix" : "" }, { "dropping-particle" : "", "family" : "Htut", "given" : "Win", "non-dropping-particle" : "", "parse-names" : false, "suffix" : "" }, { "dropping-particle" : "", "family" : "Mar", "given" : "Khyne U", "non-dropping-particle" : "", "parse-names" : false, "suffix" : "" }, { "dropping-particle" : "", "family" : "Lummaa", "given" : "Virpi", "non-dropping-particle" : "", "parse-names" : false, "suffix" : "" } ], "container-title" : "Proceedings of the National Academy of Sciences", "id" : "ITEM-1", "issued" : { "date-parts" : [ [ "0" ] ] }, "title" : "Maternal age effects offspring life-history trajectory across generations in a long-lived mammal", "type" : "article-journal" }, "uris" : [ "http://www.mendeley.com/documents/?uuid=f4b30f45-4313-48dc-a63f-fce135dbae70" ] } ], "mendeley" : { "formattedCitation" : "(Reichert &lt;i&gt;et al.&lt;/i&gt;)", "manualFormatting" : "Reichert et al. (submitted)", "plainTextFormattedCitation" : "(Reichert et al.)", "previouslyFormattedCitation" : "(Reichert &lt;i&gt;et al.&lt;/i&gt;)" }, "properties" : { "noteIndex" : 10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Reichert </w:t>
      </w:r>
      <w:r w:rsidRPr="008E156F">
        <w:rPr>
          <w:rFonts w:ascii="Times New Roman" w:hAnsi="Times New Roman" w:cs="Times New Roman"/>
          <w:i/>
          <w:noProof/>
          <w:szCs w:val="24"/>
        </w:rPr>
        <w:t xml:space="preserve">et al. </w:t>
      </w:r>
      <w:r w:rsidRPr="008E156F">
        <w:rPr>
          <w:rFonts w:ascii="Times New Roman" w:hAnsi="Times New Roman" w:cs="Times New Roman"/>
          <w:noProof/>
          <w:szCs w:val="24"/>
        </w:rPr>
        <w:t>(submitted)</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p>
    <w:p w:rsidR="005063F8" w:rsidRPr="008E156F" w:rsidRDefault="005063F8" w:rsidP="005063F8">
      <w:pPr>
        <w:spacing w:line="480" w:lineRule="auto"/>
        <w:ind w:firstLine="360"/>
        <w:jc w:val="both"/>
        <w:rPr>
          <w:rFonts w:ascii="Times New Roman" w:hAnsi="Times New Roman" w:cs="Times New Roman"/>
          <w:szCs w:val="24"/>
        </w:rPr>
      </w:pPr>
      <w:r w:rsidRPr="008E156F">
        <w:rPr>
          <w:rFonts w:ascii="Times New Roman" w:hAnsi="Times New Roman" w:cs="Times New Roman"/>
          <w:szCs w:val="24"/>
        </w:rPr>
        <w:t>First, we tested the change in</w:t>
      </w:r>
      <w:r w:rsidR="00C67F12" w:rsidRPr="008E156F">
        <w:rPr>
          <w:rFonts w:ascii="Times New Roman" w:hAnsi="Times New Roman" w:cs="Times New Roman"/>
          <w:szCs w:val="24"/>
        </w:rPr>
        <w:t xml:space="preserve"> nematode</w:t>
      </w:r>
      <w:r w:rsidRPr="008E156F">
        <w:rPr>
          <w:rFonts w:ascii="Times New Roman" w:hAnsi="Times New Roman" w:cs="Times New Roman"/>
          <w:szCs w:val="24"/>
        </w:rPr>
        <w:t xml:space="preserve"> FEC between before/after samples using a generalized linear mixed effects model (GLMM) with a negative binomial error structure and log link, using FEC as a response variable. Our main term of interest regarded whether samples were collected either ‘before’ or ‘after’ treatment. We controlled for other potential confounding factors by constructing a global model framework which included two-level fixed categorical terms for elephant sex (‘male’ or ‘female’) and year of sample collection. Season is known to be strongly associated with</w:t>
      </w:r>
      <w:r w:rsidR="00C67F12" w:rsidRPr="008E156F">
        <w:rPr>
          <w:rFonts w:ascii="Times New Roman" w:hAnsi="Times New Roman" w:cs="Times New Roman"/>
          <w:szCs w:val="24"/>
        </w:rPr>
        <w:t xml:space="preserve"> nematode burden </w:t>
      </w:r>
      <w:r w:rsidRPr="008E156F">
        <w:rPr>
          <w:rFonts w:ascii="Times New Roman" w:hAnsi="Times New Roman" w:cs="Times New Roman"/>
          <w:szCs w:val="24"/>
        </w:rPr>
        <w:t>in the timber elephant system (see Chapter 4). However, rather than splitting our data by season to control for seasonal effects, as in our previous analysis (Chapter 4), we included a two-level categorical fixed effect of season (‘cold’ or ‘monsoon’). This was due to a number of our paired before/after measures being split across two different seasons. Host age was included as a continuous linear fixed effect. Elephant ID was included into the model framework as a categorical random term to account for repeated measures. Infection is known to be associated with both a linear and quadratic function of host age in a timber elephant subpopulation where hosts spanned the majority of elephant lifespan (see Chapter 4). Thus, we investigated the nature of the relationship between age and infection in this analysis using a likelihood ratio test (LRT) with the global model and a duplicate model including all original terms and an additional quadratic term for age (age</w:t>
      </w:r>
      <w:r w:rsidRPr="008E156F">
        <w:rPr>
          <w:rFonts w:ascii="Times New Roman" w:hAnsi="Times New Roman" w:cs="Times New Roman"/>
          <w:szCs w:val="24"/>
          <w:vertAlign w:val="superscript"/>
        </w:rPr>
        <w:t>2</w:t>
      </w:r>
      <w:r w:rsidR="00FD7102" w:rsidRPr="008E156F">
        <w:rPr>
          <w:rFonts w:ascii="Times New Roman" w:hAnsi="Times New Roman" w:cs="Times New Roman"/>
          <w:szCs w:val="24"/>
        </w:rPr>
        <w:t>).</w:t>
      </w:r>
      <w:r w:rsidRPr="008E156F">
        <w:rPr>
          <w:rFonts w:ascii="Times New Roman" w:hAnsi="Times New Roman" w:cs="Times New Roman"/>
          <w:szCs w:val="24"/>
        </w:rPr>
        <w:t xml:space="preserve"> The highest significant term (and corresponding lower polynomial levels, where relevant) was included in the subsequent analysis. </w:t>
      </w:r>
    </w:p>
    <w:p w:rsidR="005063F8" w:rsidRPr="008E156F" w:rsidRDefault="005063F8" w:rsidP="005063F8">
      <w:pPr>
        <w:spacing w:line="480" w:lineRule="auto"/>
        <w:ind w:firstLine="360"/>
        <w:jc w:val="both"/>
        <w:rPr>
          <w:rFonts w:ascii="Times New Roman" w:hAnsi="Times New Roman" w:cs="Times New Roman"/>
          <w:szCs w:val="24"/>
        </w:rPr>
      </w:pPr>
      <w:r w:rsidRPr="008E156F">
        <w:rPr>
          <w:rFonts w:ascii="Times New Roman" w:hAnsi="Times New Roman" w:cs="Times New Roman"/>
          <w:szCs w:val="24"/>
        </w:rPr>
        <w:lastRenderedPageBreak/>
        <w:t>To investigate variation in body weight associated with treatment, we again used a GLMM but instead included standardised body weight as a response term with a gaussian error structure and identity link. As above, we included fixed terms of time, sex, season, year and host age as fixed terms, and elephant ID as a random term. We tested for the significance of age as a quadratic term (age</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using an LRT and retained the highest significant polynomial and any lower degrees in our global model. </w:t>
      </w:r>
    </w:p>
    <w:p w:rsidR="005063F8" w:rsidRPr="008E156F" w:rsidRDefault="005063F8" w:rsidP="005063F8">
      <w:pPr>
        <w:spacing w:line="480" w:lineRule="auto"/>
        <w:ind w:firstLine="360"/>
        <w:jc w:val="both"/>
        <w:rPr>
          <w:rFonts w:ascii="Times New Roman" w:hAnsi="Times New Roman" w:cs="Times New Roman"/>
          <w:szCs w:val="24"/>
        </w:rPr>
      </w:pPr>
      <w:r w:rsidRPr="008E156F">
        <w:rPr>
          <w:rFonts w:ascii="Times New Roman" w:hAnsi="Times New Roman" w:cs="Times New Roman"/>
          <w:szCs w:val="24"/>
        </w:rPr>
        <w:t>For both infection and weight change analyses, we extended our analyses to assess whether change in infection levels/weight with treatment, also varied with individual host differences. We did so using an LRT, comparing final models against additional models which also included either a sample*age or sample*sex interaction.</w:t>
      </w:r>
    </w:p>
    <w:p w:rsidR="005063F8" w:rsidRPr="008E156F" w:rsidRDefault="005063F8" w:rsidP="005063F8">
      <w:pPr>
        <w:spacing w:line="480" w:lineRule="auto"/>
        <w:jc w:val="both"/>
        <w:rPr>
          <w:rFonts w:ascii="Times New Roman" w:hAnsi="Times New Roman" w:cs="Times New Roman"/>
          <w:i/>
          <w:szCs w:val="24"/>
        </w:rPr>
      </w:pP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i/>
          <w:szCs w:val="24"/>
        </w:rPr>
        <w:t xml:space="preserve">5.3.6 What is the general pattern of </w:t>
      </w:r>
      <w:r w:rsidR="002A1C87" w:rsidRPr="008E156F">
        <w:rPr>
          <w:rFonts w:ascii="Times New Roman" w:hAnsi="Times New Roman" w:cs="Times New Roman"/>
          <w:i/>
          <w:szCs w:val="24"/>
        </w:rPr>
        <w:t>nematode</w:t>
      </w:r>
      <w:r w:rsidR="002A1C87" w:rsidRPr="008E156F">
        <w:rPr>
          <w:rFonts w:ascii="Times New Roman" w:hAnsi="Times New Roman" w:cs="Times New Roman"/>
          <w:szCs w:val="24"/>
        </w:rPr>
        <w:t xml:space="preserve"> </w:t>
      </w:r>
      <w:r w:rsidRPr="008E156F">
        <w:rPr>
          <w:rFonts w:ascii="Times New Roman" w:hAnsi="Times New Roman" w:cs="Times New Roman"/>
          <w:i/>
          <w:szCs w:val="24"/>
        </w:rPr>
        <w:t>re-</w:t>
      </w:r>
      <w:r w:rsidR="00823BAC" w:rsidRPr="008E156F">
        <w:rPr>
          <w:rFonts w:ascii="Times New Roman" w:hAnsi="Times New Roman" w:cs="Times New Roman"/>
          <w:i/>
          <w:szCs w:val="24"/>
        </w:rPr>
        <w:t>infection</w:t>
      </w:r>
      <w:r w:rsidRPr="008E156F">
        <w:rPr>
          <w:rFonts w:ascii="Times New Roman" w:hAnsi="Times New Roman" w:cs="Times New Roman"/>
          <w:i/>
          <w:szCs w:val="24"/>
        </w:rPr>
        <w:t>?</w:t>
      </w:r>
    </w:p>
    <w:p w:rsidR="005063F8" w:rsidRPr="008E156F" w:rsidRDefault="005063F8" w:rsidP="005063F8">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The effect of anthelmintic treatment on infection status of Myanmar timber elephants is poorly studied, and to our knowledge rates of re-infection by parasite fauna are undetermined. We thus investigated the overall rate of re-infection following treatment by </w:t>
      </w:r>
      <w:r w:rsidR="00040EEA" w:rsidRPr="008E156F">
        <w:rPr>
          <w:rFonts w:ascii="Times New Roman" w:hAnsi="Times New Roman" w:cs="Times New Roman"/>
          <w:szCs w:val="24"/>
        </w:rPr>
        <w:t>nematodes,</w:t>
      </w:r>
      <w:r w:rsidRPr="008E156F">
        <w:rPr>
          <w:rFonts w:ascii="Times New Roman" w:hAnsi="Times New Roman" w:cs="Times New Roman"/>
          <w:szCs w:val="24"/>
        </w:rPr>
        <w:t xml:space="preserve"> using our entire data set of 1,977 </w:t>
      </w:r>
      <w:r w:rsidR="002A1C87" w:rsidRPr="008E156F">
        <w:rPr>
          <w:rFonts w:ascii="Times New Roman" w:hAnsi="Times New Roman" w:cs="Times New Roman"/>
          <w:szCs w:val="24"/>
        </w:rPr>
        <w:t xml:space="preserve">nematode </w:t>
      </w:r>
      <w:r w:rsidRPr="008E156F">
        <w:rPr>
          <w:rFonts w:ascii="Times New Roman" w:hAnsi="Times New Roman" w:cs="Times New Roman"/>
          <w:szCs w:val="24"/>
        </w:rPr>
        <w:t>FECs from 324 elephant hosts from three sites (Kawlin, East Katha and West Katha) in Sagaing region northern Myanmar.</w:t>
      </w:r>
    </w:p>
    <w:p w:rsidR="005063F8" w:rsidRPr="008E156F" w:rsidRDefault="005063F8" w:rsidP="005063F8">
      <w:pPr>
        <w:spacing w:line="480" w:lineRule="auto"/>
        <w:ind w:firstLine="720"/>
        <w:jc w:val="both"/>
        <w:rPr>
          <w:rFonts w:ascii="Times New Roman" w:hAnsi="Times New Roman" w:cs="Times New Roman"/>
          <w:i/>
          <w:szCs w:val="24"/>
        </w:rPr>
      </w:pPr>
      <w:r w:rsidRPr="008E156F">
        <w:rPr>
          <w:rFonts w:ascii="Times New Roman" w:hAnsi="Times New Roman" w:cs="Times New Roman"/>
          <w:szCs w:val="24"/>
        </w:rPr>
        <w:t>We carried out a GLMM with a negative binomial error structure (</w:t>
      </w:r>
      <m:oMath>
        <m:r>
          <w:rPr>
            <w:rFonts w:ascii="Cambria Math" w:hAnsi="Cambria Math" w:cs="Times New Roman"/>
            <w:szCs w:val="24"/>
          </w:rPr>
          <m:t>κ</m:t>
        </m:r>
      </m:oMath>
      <w:r w:rsidRPr="008E156F">
        <w:rPr>
          <w:rFonts w:ascii="Times New Roman" w:hAnsi="Times New Roman" w:cs="Times New Roman"/>
          <w:szCs w:val="24"/>
        </w:rPr>
        <w:t xml:space="preserve"> = 0.269, see Chapter 4) and log link function and tested the association between time since treatment and </w:t>
      </w:r>
      <w:r w:rsidR="002A1C87" w:rsidRPr="008E156F">
        <w:rPr>
          <w:rFonts w:ascii="Times New Roman" w:hAnsi="Times New Roman" w:cs="Times New Roman"/>
          <w:szCs w:val="24"/>
        </w:rPr>
        <w:t>nematode burden</w:t>
      </w:r>
      <w:r w:rsidRPr="008E156F">
        <w:rPr>
          <w:rFonts w:ascii="Times New Roman" w:hAnsi="Times New Roman" w:cs="Times New Roman"/>
          <w:szCs w:val="24"/>
        </w:rPr>
        <w:t xml:space="preserve">, using raw FECs as a response term. For the same dataset, </w:t>
      </w:r>
      <w:r w:rsidR="002A1C87" w:rsidRPr="008E156F">
        <w:rPr>
          <w:rFonts w:ascii="Times New Roman" w:hAnsi="Times New Roman" w:cs="Times New Roman"/>
          <w:szCs w:val="24"/>
        </w:rPr>
        <w:t>it is known that nematode burden</w:t>
      </w:r>
      <w:r w:rsidRPr="008E156F">
        <w:rPr>
          <w:rFonts w:ascii="Times New Roman" w:hAnsi="Times New Roman" w:cs="Times New Roman"/>
          <w:szCs w:val="24"/>
        </w:rPr>
        <w:t xml:space="preserve"> has</w:t>
      </w:r>
      <w:r w:rsidR="00294543" w:rsidRPr="008E156F">
        <w:rPr>
          <w:rFonts w:ascii="Times New Roman" w:hAnsi="Times New Roman" w:cs="Times New Roman"/>
          <w:szCs w:val="24"/>
        </w:rPr>
        <w:t xml:space="preserve"> a quadratic relationship </w:t>
      </w:r>
      <w:r w:rsidRPr="008E156F">
        <w:rPr>
          <w:rFonts w:ascii="Times New Roman" w:hAnsi="Times New Roman" w:cs="Times New Roman"/>
          <w:szCs w:val="24"/>
        </w:rPr>
        <w:t xml:space="preserve">with </w:t>
      </w:r>
      <w:r w:rsidR="00294543" w:rsidRPr="008E156F">
        <w:rPr>
          <w:rFonts w:ascii="Times New Roman" w:hAnsi="Times New Roman" w:cs="Times New Roman"/>
          <w:szCs w:val="24"/>
        </w:rPr>
        <w:t xml:space="preserve">elephant </w:t>
      </w:r>
      <w:r w:rsidRPr="008E156F">
        <w:rPr>
          <w:rFonts w:ascii="Times New Roman" w:hAnsi="Times New Roman" w:cs="Times New Roman"/>
          <w:szCs w:val="24"/>
        </w:rPr>
        <w:t>age, with highest infection in calves and elderly adults (see Chapter 4). Thus, a global model included fixed covariates of age (as age and age</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sex (again two-level categorical variable), camp (a three-level categorical variable for ‘Kawlin’, ‘East Katha’ or ‘West Katha’), season (a three-level categorical term for ‘hot’, ‘monsoon’ and ‘cold’ seasons) and </w:t>
      </w:r>
      <w:r w:rsidRPr="008E156F">
        <w:rPr>
          <w:rFonts w:ascii="Times New Roman" w:hAnsi="Times New Roman" w:cs="Times New Roman"/>
          <w:szCs w:val="24"/>
        </w:rPr>
        <w:lastRenderedPageBreak/>
        <w:t xml:space="preserve">time since treatment (a continuous term for the number of days prior to collection date since anthelmintic drugs were administered). We incorporated two variables, year of collection (a five-level categorical variable for each year in 2013 - 2017) and elephant ID number into the model framework, as random effects to control for temporal effects and pseudoreplication from individuals. </w:t>
      </w: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szCs w:val="24"/>
        </w:rPr>
        <w:tab/>
      </w: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i/>
          <w:szCs w:val="24"/>
        </w:rPr>
        <w:t xml:space="preserve">5.3.7 Is there individual variation in </w:t>
      </w:r>
      <w:r w:rsidR="002A1C87" w:rsidRPr="008E156F">
        <w:rPr>
          <w:rFonts w:ascii="Times New Roman" w:hAnsi="Times New Roman" w:cs="Times New Roman"/>
          <w:i/>
          <w:szCs w:val="24"/>
        </w:rPr>
        <w:t>nematode</w:t>
      </w:r>
      <w:r w:rsidR="002A1C87" w:rsidRPr="008E156F">
        <w:rPr>
          <w:rFonts w:ascii="Times New Roman" w:hAnsi="Times New Roman" w:cs="Times New Roman"/>
          <w:szCs w:val="24"/>
        </w:rPr>
        <w:t xml:space="preserve"> </w:t>
      </w:r>
      <w:r w:rsidRPr="008E156F">
        <w:rPr>
          <w:rFonts w:ascii="Times New Roman" w:hAnsi="Times New Roman" w:cs="Times New Roman"/>
          <w:i/>
          <w:szCs w:val="24"/>
        </w:rPr>
        <w:t>re-infection?</w:t>
      </w:r>
    </w:p>
    <w:p w:rsidR="005063F8" w:rsidRPr="008E156F" w:rsidRDefault="005063F8" w:rsidP="005063F8">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After establishing (1) the initial effect of treatment and (2) the general pattern of </w:t>
      </w:r>
      <w:r w:rsidR="002A1C87" w:rsidRPr="008E156F">
        <w:rPr>
          <w:rFonts w:ascii="Times New Roman" w:hAnsi="Times New Roman" w:cs="Times New Roman"/>
          <w:szCs w:val="24"/>
        </w:rPr>
        <w:t>nematode burden</w:t>
      </w:r>
      <w:r w:rsidRPr="008E156F">
        <w:rPr>
          <w:rFonts w:ascii="Times New Roman" w:hAnsi="Times New Roman" w:cs="Times New Roman"/>
          <w:szCs w:val="24"/>
        </w:rPr>
        <w:t xml:space="preserve"> re-establishment, we tested whether re-infection varied between different host demographics, and whether host condition was differentially associated with treatment. Our general re-infection analysis included a small number of independent </w:t>
      </w:r>
      <w:r w:rsidR="002A1C87" w:rsidRPr="008E156F">
        <w:rPr>
          <w:rFonts w:ascii="Times New Roman" w:hAnsi="Times New Roman" w:cs="Times New Roman"/>
          <w:szCs w:val="24"/>
        </w:rPr>
        <w:t xml:space="preserve">nematode </w:t>
      </w:r>
      <w:r w:rsidRPr="008E156F">
        <w:rPr>
          <w:rFonts w:ascii="Times New Roman" w:hAnsi="Times New Roman" w:cs="Times New Roman"/>
          <w:szCs w:val="24"/>
        </w:rPr>
        <w:t xml:space="preserve">FECs from hosts which had been sampled once, as well as both rough-scale (i.e. annual) and fine-scale (monthly) repeated measures from the majority of hosts. While independent counts can be used as part of an analysis to infer general trends across hosts, they are less reliable for measuring within-individual variation in infection, </w:t>
      </w:r>
      <w:r w:rsidR="00131C4A" w:rsidRPr="008E156F">
        <w:rPr>
          <w:rFonts w:ascii="Times New Roman" w:hAnsi="Times New Roman" w:cs="Times New Roman"/>
          <w:szCs w:val="24"/>
        </w:rPr>
        <w:t>e.g.</w:t>
      </w:r>
      <w:r w:rsidRPr="008E156F">
        <w:rPr>
          <w:rFonts w:ascii="Times New Roman" w:hAnsi="Times New Roman" w:cs="Times New Roman"/>
          <w:szCs w:val="24"/>
        </w:rPr>
        <w:t xml:space="preserve"> assess</w:t>
      </w:r>
      <w:r w:rsidR="002A1C87" w:rsidRPr="008E156F">
        <w:rPr>
          <w:rFonts w:ascii="Times New Roman" w:hAnsi="Times New Roman" w:cs="Times New Roman"/>
          <w:szCs w:val="24"/>
        </w:rPr>
        <w:t>ing</w:t>
      </w:r>
      <w:r w:rsidRPr="008E156F">
        <w:rPr>
          <w:rFonts w:ascii="Times New Roman" w:hAnsi="Times New Roman" w:cs="Times New Roman"/>
          <w:szCs w:val="24"/>
        </w:rPr>
        <w:t xml:space="preserve"> re-infection rates, which may be dynamic over an extended time-frame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"10.1016/j.zool.2016.05.011", "ISBN" : "3147471896", "ISSN" : "09442006", "PMID" : "25653388", "abstract" : "Tolerance, the ability of a host to limit the negative fitness effects of a given parasite load, is now recognised as an important host defence strategy in animals. Together with resistance, the ability of a host to limit parasite load, these two host strategies represent two disparate host responses to parasites, each with different predicted evolutionary consequences: resistance is predicted to reduce parasite prevalence, whereas tolerance could be neutral towards, or increase, parasite prevalence in a population. The distinction between these two strategies might have far-reaching epidemiological consequences. Classically, a reaction norm defines host tolerance because it depicts the change in host fitness as a function of parasite load, where a shallow negative slope indicates that host fitness slowly deteriorates as parasite load increases (i.e., high tolerance). Despite the fact that tolerance was only recently acknowledged to be an important component in an animal's immune repertoire, it is frequently referenced, so our aim is to emphasise the current advances on the topic. We begin by summarising the ways in which biologists measure the two components of tolerance, parasite load and fitness, as well as the ways in which the concept has been defined (i.e., point and range tolerance). It is common to test for variation in host tolerance according to intrinsic, innate factors, where variation exists among populations, genders or genotypes. Such variation in tolerance is pervasive across animal taxa, and we briefly review some of the mechanistic bases of variation that have recently begun to be explored. Three further novel advancements in the tolerance field are the appreciation of the role of extrinsic, environmental factors on tolerance, host tolerance in multi-host???parasite systems and individual-based approaches to tolerance measures. We explore these topics using recent examples and suggest some future perspectives. It is becoming increasingly clear that an appreciation of tolerance as a defence strategy can provide significant insights into how hosts coexist with parasites.", "author" : [ { "dropping-particle" : "", "family" : "Kutzer", "given" : "Megan A M", "non-dropping-particle" : "", "parse-names" : false, "suffix" : "" }, { "dropping-particle" : "", "family" : "Armitage", "given" : "Sophie A O", "non-dropping-particle" : "", "parse-names" : false, "suffix" : "" } ], "container-title" : "Zoology", "id" : "ITEM-1", "issue" : "4", "issued" : { "date-parts" : [ [ "2016" ] ] }, "page" : "281-289", "publisher" : "Elsevier GmbH.", "title" : "Maximising fitness in the face of parasites: a review of host tolerance", "type" : "article-journal", "volume" : "119" }, "uris" : [ "http://www.mendeley.com/documents/?uuid=e77c0f5b-2320-4cbb-8427-dd110be88893" ] }, { "id" : "ITEM-2", "itemData" : { "DOI" : "10.1111/j.1365-2435.2010.01777.x", "ISBN" : "0269-8463", "ISSN" : "02698463", "abstract" : "1.\u2002Ecoimmunologists aim to understand the costs, benefits, and net fitness consequences of different strategies for immune defense. 2.\u2002Measuring the fitness consequences of immune responses is difficult, partly because of complex relationships between host fitness and the within-host density of parasites and immunological cells or molecules. In particular, neither the strongest immune responses nor the lowest parasite densities necessarily maximize host fitness. 3.\u2002Here, we propose that ecoimmunologists should routinely endeavour to measure three intertwined parameters: host fitness, parasite density, and relevant immune responses. We further propose that analyses of relationships among these traits would benefit from the statistical machinery used for analyses of phenotypic plasticity and/or methods that are robust to the bi-directional causation inherent in host-parasite relationships. For example, analyses of how host fitness depends upon parasite density, which is an evolutionary ecological definition of tolerance, would benefit from these more robust methods. 4.\u2002Together, these steps promote rigorous quantification of the fitness consequences of immune responses. Such quantification is essential if ecoimmunologists are to decipher causes of immune polymorphism in nature and predict trajectories of natural selection on immune defense.", "author" : [ { "dropping-particle" : "", "family" : "Graham", "given" : "Andrea L.", "non-dropping-particle" : "", "parse-names" : false, "suffix" : "" }, { "dropping-particle" : "", "family" : "Shuker", "given" : "David M.", "non-dropping-particle" : "", "parse-names" : false, "suffix" : "" }, { "dropping-particle" : "", "family" : "Pollitt", "given" : "Laura C.", "non-dropping-particle" : "", "parse-names" : false, "suffix" : "" }, { "dropping-particle" : "", "family" : "Auld", "given" : "Stuart K J R", "non-dropping-particle" : "", "parse-names" : false, "suffix" : "" }, { "dropping-particle" : "", "family" : "Wilson", "given" : "Alastair J.", "non-dropping-particle" : "", "parse-names" : false, "suffix" : "" }, { "dropping-particle" : "", "family" : "Little", "given" : "Tom J.", "non-dropping-particle" : "", "parse-names" : false, "suffix" : "" } ], "container-title" : "Functional Ecology", "id" : "ITEM-2", "issue" : "1", "issued" : { "date-parts" : [ [ "2011" ] ] }, "page" : "5-17", "title" : "Fitness consequences of immune responses: Strengthening the empirical framework for ecoimmunology", "type" : "article-journal", "volume" : "25" }, "uris" : [ "http://www.mendeley.com/documents/?uuid=a7a846fe-2110-4511-ac75-8a754df9c239" ] } ], "mendeley" : { "formattedCitation" : "(Graham &lt;i&gt;et al.&lt;/i&gt; 2011; Kutzer &amp; Armitage 2016)", "plainTextFormattedCitation" : "(Graham et al. 2011; Kutzer &amp; Armitage 2016)", "previouslyFormattedCitation" : "(Graham &lt;i&gt;et al.&lt;/i&gt; 2011; Kutzer &amp; Armitage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(Graham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2011; Kutzer &amp; Armitage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Thus, we disentangled within-host differences in </w:t>
      </w:r>
      <w:r w:rsidR="002A1C87" w:rsidRPr="008E156F">
        <w:rPr>
          <w:rFonts w:ascii="Times New Roman" w:hAnsi="Times New Roman" w:cs="Times New Roman"/>
          <w:szCs w:val="24"/>
        </w:rPr>
        <w:t xml:space="preserve">nematode </w:t>
      </w:r>
      <w:r w:rsidRPr="008E156F">
        <w:rPr>
          <w:rFonts w:ascii="Times New Roman" w:hAnsi="Times New Roman" w:cs="Times New Roman"/>
          <w:szCs w:val="24"/>
        </w:rPr>
        <w:t xml:space="preserve">re-infection and response to treatment from seasonal and temporal effect by collecting fine-scale measures from hosts, who were regularly sampled (monthly where possible) between October 2015 – March 2017. This resulted in 985 FEC repeated measures of infection from a total of 78 elephants (44 females and 34 males), based in Kawlin, Sagaing region, northern Myanmar. Repeated measures (n = two – 17 samples) were collected from all elephant hosts. We collected six or more repeated samples from the majority of hosts (60/78). All elephant hosts had undergone treatment at least once within the sampling period. </w:t>
      </w:r>
    </w:p>
    <w:p w:rsidR="005063F8" w:rsidRPr="008E156F" w:rsidRDefault="005063F8" w:rsidP="005063F8">
      <w:pPr>
        <w:spacing w:line="480" w:lineRule="auto"/>
        <w:ind w:firstLine="360"/>
        <w:jc w:val="both"/>
        <w:rPr>
          <w:rFonts w:ascii="Times New Roman" w:hAnsi="Times New Roman" w:cs="Times New Roman"/>
          <w:szCs w:val="24"/>
        </w:rPr>
      </w:pPr>
      <w:r w:rsidRPr="008E156F">
        <w:rPr>
          <w:rFonts w:ascii="Times New Roman" w:hAnsi="Times New Roman" w:cs="Times New Roman"/>
          <w:szCs w:val="24"/>
        </w:rPr>
        <w:t xml:space="preserve">First, we tested for host differences in re-infection using a GLMM with a negative binomial error structure and log link, and raw FECs as a response term, as in our previous general re-infection analysis. We included fixed covariates for treatment (continuous – the number of days from the date </w:t>
      </w:r>
      <w:r w:rsidRPr="008E156F">
        <w:rPr>
          <w:rFonts w:ascii="Times New Roman" w:hAnsi="Times New Roman" w:cs="Times New Roman"/>
          <w:szCs w:val="24"/>
        </w:rPr>
        <w:lastRenderedPageBreak/>
        <w:t>of de-worming to that of sample collection), host age (continuous - years), collection year (three</w:t>
      </w:r>
      <w:r w:rsidR="00B01CDC" w:rsidRPr="008E156F">
        <w:rPr>
          <w:rFonts w:ascii="Times New Roman" w:hAnsi="Times New Roman" w:cs="Times New Roman"/>
          <w:szCs w:val="24"/>
        </w:rPr>
        <w:t xml:space="preserve"> </w:t>
      </w:r>
      <w:r w:rsidRPr="008E156F">
        <w:rPr>
          <w:rFonts w:ascii="Times New Roman" w:hAnsi="Times New Roman" w:cs="Times New Roman"/>
          <w:szCs w:val="24"/>
        </w:rPr>
        <w:t>-</w:t>
      </w:r>
      <w:r w:rsidR="00B01CDC" w:rsidRPr="008E156F">
        <w:rPr>
          <w:rFonts w:ascii="Times New Roman" w:hAnsi="Times New Roman" w:cs="Times New Roman"/>
          <w:szCs w:val="24"/>
        </w:rPr>
        <w:t xml:space="preserve"> </w:t>
      </w:r>
      <w:r w:rsidRPr="008E156F">
        <w:rPr>
          <w:rFonts w:ascii="Times New Roman" w:hAnsi="Times New Roman" w:cs="Times New Roman"/>
          <w:szCs w:val="24"/>
        </w:rPr>
        <w:t>level categorical) and host sex (two-level categorical), as well as a random term for elephant ID (categorical). We confirmed that infection was subject to significant seasonal effects using an LRT comparing our global model to an identical model framework which also included a three-level categorical term (‘cold’, ‘hot’, ‘monsoon’) for season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61.776, p &lt; 0.001). We subsequently split our data into three distinct subsets, one for samples collected in each season for further analyses. Variation in re-infection was conserved across all seasons (cold season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w:t>
      </w:r>
      <w:r w:rsidR="00A4304C" w:rsidRPr="008E156F">
        <w:rPr>
          <w:rFonts w:ascii="Times New Roman" w:hAnsi="Times New Roman" w:cs="Times New Roman"/>
          <w:szCs w:val="24"/>
        </w:rPr>
        <w:t>57.519</w:t>
      </w:r>
      <w:r w:rsidRPr="008E156F">
        <w:rPr>
          <w:rFonts w:ascii="Times New Roman" w:hAnsi="Times New Roman" w:cs="Times New Roman"/>
          <w:szCs w:val="24"/>
        </w:rPr>
        <w:t>, p &lt; 0.001; hot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19.172, p &lt; 0.001; monsoon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91.828, p &lt; 0.001).  </w:t>
      </w:r>
    </w:p>
    <w:p w:rsidR="005063F8" w:rsidRPr="008E156F" w:rsidRDefault="005063F8" w:rsidP="005063F8">
      <w:pPr>
        <w:spacing w:line="480" w:lineRule="auto"/>
        <w:ind w:firstLine="360"/>
        <w:jc w:val="both"/>
        <w:rPr>
          <w:rFonts w:ascii="Times New Roman" w:hAnsi="Times New Roman" w:cs="Times New Roman"/>
          <w:szCs w:val="24"/>
        </w:rPr>
      </w:pPr>
      <w:r w:rsidRPr="008E156F">
        <w:rPr>
          <w:rFonts w:ascii="Times New Roman" w:hAnsi="Times New Roman" w:cs="Times New Roman"/>
          <w:szCs w:val="24"/>
        </w:rPr>
        <w:t>For each seasonal subset we followed the same statistical approach.  We initially tested for the highest significant polynomial degree of host age, which we retained in subsequent analysis, again using an LRT to compare models including linear age and linear and quadratic age (age + age</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terms. Next, to test for overall individual variation in the rate of </w:t>
      </w:r>
      <w:r w:rsidR="00BC46E6" w:rsidRPr="008E156F">
        <w:rPr>
          <w:rFonts w:ascii="Times New Roman" w:hAnsi="Times New Roman" w:cs="Times New Roman"/>
          <w:szCs w:val="24"/>
        </w:rPr>
        <w:t xml:space="preserve">nematode </w:t>
      </w:r>
      <w:r w:rsidRPr="008E156F">
        <w:rPr>
          <w:rFonts w:ascii="Times New Roman" w:hAnsi="Times New Roman" w:cs="Times New Roman"/>
          <w:szCs w:val="24"/>
        </w:rPr>
        <w:t xml:space="preserve">reinfection, we carried out a random regression analysis, </w:t>
      </w:r>
      <w:r w:rsidRPr="008E156F">
        <w:rPr>
          <w:rFonts w:ascii="Times New Roman" w:hAnsi="Times New Roman" w:cs="Times New Roman"/>
          <w:szCs w:val="24"/>
        </w:rPr>
        <w:fldChar w:fldCharType="begin" w:fldLock="1"/>
      </w:r>
      <w:r w:rsidR="00255D9B" w:rsidRPr="008E156F">
        <w:rPr>
          <w:rFonts w:ascii="Times New Roman" w:hAnsi="Times New Roman" w:cs="Times New Roman"/>
          <w:szCs w:val="24"/>
        </w:rPr>
        <w:instrText>ADDIN CSL_CITATION { "citationItems" : [ { "id" : "ITEM-1", "itemData" : { "DOI" : "10.1371/journal.pbio.1001917", "ISBN" : "1545-7885", "ISSN" : "15457885", "PMID" : "25072883", "abstract" : "Hosts may mitigate the impact of parasites by two broad strategies: resistance, which limits parasite burden, and tolerance, which limits the fitness or health cost of increasing parasite burden. The degree and causes of variation in both resistance and tolerance are expected to influence host-parasite evolutionary and epidemiological dynamics and inform disease management, yet very little empirical work has addressed tolerance in wild vertebrates. Here, we applied random regression models to longitudinal data from an unmanaged population of Soay sheep to estimate individual tolerance, defined as the rate of decline in body weight with increasing burden of highly prevalent gastrointestinal nematode parasites. On average, individuals lost weight as parasite burden increased, but whereas some lost weight slowly as burden increased (exhibiting high tolerance), other individuals lost weight significantly more rapidly (exhibiting low tolerance). We then investigated associations between tolerance and fitness using selection gradients that accounted for selection on correlated traits, including body weight. We found evidence for positive phenotypic selection on tolerance: on average, individuals who lost weight more slowly with increasing parasite burden had higher lifetime breeding success. This variation did not have an additive genetic basis. These results reveal that selection on tolerance operates under natural conditions. They also support theoretical predictions for the erosion of additive genetic variance of traits under strong directional selection and fixation of genes conferring tolerance. Our findings provide the first evidence of selection on individual tolerance of infection in animals and suggest practical applications in animal and human disease management in the face of highly prevalent parasites.", "author" : [ { "dropping-particle" : "", "family" : "Hayward", "given" : "Adam D.", "non-dropping-particle" : "", "parse-names" : false, "suffix" : "" }, { "dropping-particle" : "", "family" : "Nussey", "given" : "Daniel H.", "non-dropping-particle" : "", "parse-names" : false, "suffix" : "" }, { "dropping-particle" : "", "family" : "Wilson", "given" : "Alastair J.", "non-dropping-particle" : "", "parse-names" : false, "suffix" : "" }, { "dropping-particle" : "", "family" : "Berenos", "given" : "Camillo", "non-dropping-particle" : "", "parse-names" : false, "suffix" : "" }, { "dropping-particle" : "", "family" : "Pilkington", "given" : "Jill G.", "non-dropping-particle" : "", "parse-names" : false, "suffix" : "" }, { "dropping-particle" : "", "family" : "Watt", "given" : "Kathryn a.", "non-dropping-particle" : "", "parse-names" : false, "suffix" : "" }, { "dropping-particle" : "", "family" : "Pemberton", "given" : "Josephine M.", "non-dropping-particle" : "", "parse-names" : false, "suffix" : "" }, { "dropping-particle" : "", "family" : "Graham", "given" : "Andrea L.", "non-dropping-particle" : "", "parse-names" : false, "suffix" : "" } ], "container-title" : "PLoS Biology", "id" : "ITEM-1", "issue" : "7", "issued" : { "date-parts" : [ [ "2014" ] ] }, "page" : "1-13", "title" : "Natural Selection on Individual Variation in Tolerance of Gastrointestinal Nematode Infection", "type" : "article-journal", "volume" : "12" }, "uris" : [ "http://www.mendeley.com/documents/?uuid=5a1a9124-2d62-4445-9c69-48a1a83a7e9f" ] } ], "mendeley" : { "formattedCitation" : "(Hayward &lt;i&gt;et al.&lt;/i&gt; 2014c)", "manualFormatting" : "as in Hayward et al. (2014c)", "plainTextFormattedCitation" : "(Hayward et al. 2014c)", "previouslyFormattedCitation" : "(Hayward &lt;i&gt;et al.&lt;/i&gt; 2014c)"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as in Hayward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(2014</w:t>
      </w:r>
      <w:r w:rsidR="00634CD4" w:rsidRPr="008E156F">
        <w:rPr>
          <w:rFonts w:ascii="Times New Roman" w:hAnsi="Times New Roman" w:cs="Times New Roman"/>
          <w:noProof/>
          <w:szCs w:val="24"/>
        </w:rPr>
        <w:t>c</w:t>
      </w:r>
      <w:r w:rsidRPr="008E156F">
        <w:rPr>
          <w:rFonts w:ascii="Times New Roman" w:hAnsi="Times New Roman" w:cs="Times New Roman"/>
          <w:noProof/>
          <w:szCs w:val="24"/>
        </w:rPr>
        <w:t>)</w:t>
      </w:r>
      <w:r w:rsidRPr="008E156F">
        <w:rPr>
          <w:rFonts w:ascii="Times New Roman" w:hAnsi="Times New Roman" w:cs="Times New Roman"/>
          <w:szCs w:val="24"/>
        </w:rPr>
        <w:fldChar w:fldCharType="end"/>
      </w:r>
      <w:r w:rsidRPr="008E156F">
        <w:rPr>
          <w:rFonts w:ascii="Times New Roman" w:hAnsi="Times New Roman" w:cs="Times New Roman"/>
          <w:szCs w:val="24"/>
        </w:rPr>
        <w:t>,</w:t>
      </w:r>
      <w:r w:rsidRPr="008E156F">
        <w:rPr>
          <w:rFonts w:ascii="Times New Roman" w:hAnsi="Times New Roman" w:cs="Times New Roman"/>
          <w:b/>
          <w:szCs w:val="24"/>
        </w:rPr>
        <w:t xml:space="preserve"> </w:t>
      </w:r>
      <w:r w:rsidRPr="008E156F">
        <w:rPr>
          <w:rFonts w:ascii="Times New Roman" w:hAnsi="Times New Roman" w:cs="Times New Roman"/>
          <w:szCs w:val="24"/>
        </w:rPr>
        <w:t xml:space="preserve">and used an LRT to compare our global model to that which also included a random slope for time since treatment, as (treatment|ID). As with all of our analyses, our final model retained only significant terms or terms of interest.  We determined whether any individual difference observed pertained to age or sex specific patterns of </w:t>
      </w:r>
      <w:r w:rsidR="00BC46E6" w:rsidRPr="008E156F">
        <w:rPr>
          <w:rFonts w:ascii="Times New Roman" w:hAnsi="Times New Roman" w:cs="Times New Roman"/>
          <w:szCs w:val="24"/>
        </w:rPr>
        <w:t xml:space="preserve">nematode </w:t>
      </w:r>
      <w:r w:rsidRPr="008E156F">
        <w:rPr>
          <w:rFonts w:ascii="Times New Roman" w:hAnsi="Times New Roman" w:cs="Times New Roman"/>
          <w:szCs w:val="24"/>
        </w:rPr>
        <w:t>re-infection by testing our final model with an LRT against two models each including either an treatment*age or treatment*sex interaction term.</w:t>
      </w:r>
    </w:p>
    <w:p w:rsidR="005063F8" w:rsidRPr="008E156F" w:rsidRDefault="005063F8" w:rsidP="005063F8">
      <w:pPr>
        <w:spacing w:line="480" w:lineRule="auto"/>
        <w:ind w:firstLine="360"/>
        <w:jc w:val="both"/>
        <w:rPr>
          <w:rFonts w:ascii="Times New Roman" w:hAnsi="Times New Roman" w:cs="Times New Roman"/>
          <w:szCs w:val="24"/>
        </w:rPr>
      </w:pP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i/>
          <w:szCs w:val="24"/>
        </w:rPr>
        <w:t>5.3.8 Do hosts differentially respond to treatment?</w:t>
      </w: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szCs w:val="24"/>
        </w:rPr>
        <w:t xml:space="preserve">We followed a similar method as above to determine whether hosts exhibited different responses to treatment, as indicated by change in weight. We excluded entries from our data subset which did not have measures of body weight corresponding to FECs, i.e. weight, or other morphometrics such as chest girth from which weight can be reliably estimated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"10.1371/journal.pone.0150533", "ISSN" : "1932-6203", "abstract" : "&lt;p&gt;Information on an organism?s body size is pivotal in understanding its life history and fitness, as well as helping inform conservation measures. However, for many species, particularly large-bodied wild animals, taking accurate body size measurements can be a challenge. Various means to estimate body size have been employed, from more direct methods such as using photogrammetry to obtain height or length measurements, to indirect prediction of weight using other body morphometrics or even the size of dung boli. It is often unclear how accurate these measures are because they cannot be compared to objective measures. Here, we investigate how well existing estimation equations predict the actual body weight of Asian elephants &lt;italic&gt;Elephas maximus&lt;/italic&gt;, using body measurements (height, chest girth, length, foot circumference and neck circumference) taken directly from a large population of semi-captive animals in Myanmar (&lt;italic&gt;n&lt;/italic&gt; = 404). We then define new and better fitting formulas to predict body weight in Myanmar elephants from these readily available measures. We also investigate whether the important parameters height and chest girth can be estimated from photographs (&lt;italic&gt;n&lt;/italic&gt; = 151). Our results show considerable variation in the ability of existing estimation equations to predict weight, and that the equations proposed in this paper predict weight better in almost all circumstances. We also find that measurements from standardised photographs reflect body height and chest girth after applying minor adjustments. Our results have implications for size estimation of large wild animals in the field, as well as for management in captive settings.&lt;/p&gt;", "author" : [ { "dropping-particle" : "", "family" : "Chapman", "given" : "Simon N", "non-dropping-particle" : "", "parse-names" : false, "suffix" : "" }, { "dropping-particle" : "", "family" : "Mumby", "given" : "Hannah S", "non-dropping-particle" : "", "parse-names" : false, "suffix" : "" }, { "dropping-particle" : "", "family" : "Crawley", "given" : "Jennie A H", "non-dropping-particle" : "", "parse-names" : false, "suffix" : "" }, { "dropping-particle" : "", "family" : "Mar", "given" : "Khyne U", "non-dropping-particle" : "", "parse-names" : false, "suffix" : "" }, { "dropping-particle" : "", "family" : "Htut", "given" : "Win", "non-dropping-particle" : "", "parse-names" : false, "suffix" : "" }, { "dropping-particle" : "", "family" : "Thura Soe", "given" : "Aung", "non-dropping-particle" : "", "parse-names" : false, "suffix" : "" }, { "dropping-particle" : "", "family" : "Aung", "given" : "Htoo Htoo", "non-dropping-particle" : "", "parse-names" : false, "suffix" : "" }, { "dropping-particle" : "", "family" : "Lummaa", "given" : "Virpi", "non-dropping-particle" : "", "parse-names" : false, "suffix" : "" } ], "container-title" : "PloS one", "id" : "ITEM-1", "issue" : "3", "issued" : { "date-parts" : [ [ "2016" ] ] }, "page" : "e0150533", "title" : "How Big Is It Really? Assessing the Efficacy of Indirect Estimates of Body Size in Asian Elephants", "type" : "article-journal", "volume" : "11" }, "uris" : [ "http://www.mendeley.com/documents/?uuid=d4cfbacb-9c03-479a-be93-4e22c87f5022" ] } ], "mendeley" : { "formattedCitation" : "(Chapman &lt;i&gt;et al.&lt;/i&gt; 2016)", "plainTextFormattedCitation" : "(Chapman et al. 2016)", "previouslyFormattedCitation" : "(Chapman &lt;i&gt;et al.&lt;/i&gt; 2016)"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(Chapman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recorded at the same </w:t>
      </w:r>
      <w:r w:rsidRPr="008E156F">
        <w:rPr>
          <w:rFonts w:ascii="Times New Roman" w:hAnsi="Times New Roman" w:cs="Times New Roman"/>
          <w:szCs w:val="24"/>
        </w:rPr>
        <w:lastRenderedPageBreak/>
        <w:t xml:space="preserve">time as faecal sample collection. Consequently, we conducted 778 FECs from 68 individual elephants with corresponding weight measures, collected from October 2015 – March 2017. </w:t>
      </w:r>
    </w:p>
    <w:p w:rsidR="005063F8" w:rsidRPr="008E156F" w:rsidRDefault="005063F8" w:rsidP="005063F8">
      <w:pPr>
        <w:spacing w:line="480" w:lineRule="auto"/>
        <w:ind w:firstLine="360"/>
        <w:jc w:val="both"/>
        <w:rPr>
          <w:rFonts w:ascii="Times New Roman" w:hAnsi="Times New Roman" w:cs="Times New Roman"/>
          <w:szCs w:val="24"/>
        </w:rPr>
      </w:pPr>
      <w:r w:rsidRPr="008E156F">
        <w:rPr>
          <w:rFonts w:ascii="Times New Roman" w:hAnsi="Times New Roman" w:cs="Times New Roman"/>
          <w:szCs w:val="24"/>
        </w:rPr>
        <w:t xml:space="preserve">Timber elephant body condition is subject to strong seasonal effects </w:t>
      </w:r>
      <w:r w:rsidRPr="008E156F">
        <w:rPr>
          <w:rFonts w:ascii="Times New Roman" w:hAnsi="Times New Roman" w:cs="Times New Roman"/>
          <w:szCs w:val="24"/>
        </w:rPr>
        <w:fldChar w:fldCharType="begin" w:fldLock="1"/>
      </w:r>
      <w:r w:rsidR="00C55BBB" w:rsidRPr="008E156F">
        <w:rPr>
          <w:rFonts w:ascii="Times New Roman" w:hAnsi="Times New Roman" w:cs="Times New Roman"/>
          <w:szCs w:val="24"/>
        </w:rPr>
        <w:instrText>ADDIN CSL_CITATION { "citationItems" : [ { "id" : "ITEM-1",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"ITEM-1", "issued" : { "date-parts" : [ [ "2015" ] ] }, "page" : "cov030", "title" : "Stress and body condition are associated with climate and demography in Asian elephants", "type" : "article-journal", "volume" : "3" }, "uris" : [ "http://www.mendeley.com/documents/?uuid=0ec589ad-b387-4df2-a5e5-79700119c8ce" ] } ], "mendeley" : { "formattedCitation" : "(Mumby &lt;i&gt;et al.&lt;/i&gt; 2015c)", "manualFormatting" : "(Mumby et al. 2015, see Chapter 4)", "plainTextFormattedCitation" : "(Mumby et al. 2015c)", "previouslyFormattedCitation" : "(Mumby &lt;i&gt;et al.&lt;/i&gt; 2015c)" }, "properties" : { "noteIndex" : 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(Mumby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 see Chapter 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Therefore, we separated our data by collection season and carried out a series GLMMs, each with a gaussian error structure and identity link, to determine the nature of host-specific response to treatment. We used weight, standardised by age-predicted values as in our analysis on the effectiveness of treatment as stated above, as a proxy for condition and as a response term. Fixed terms included standardised </w:t>
      </w:r>
      <w:r w:rsidR="00BC46E6" w:rsidRPr="008E156F">
        <w:rPr>
          <w:rFonts w:ascii="Times New Roman" w:hAnsi="Times New Roman" w:cs="Times New Roman"/>
          <w:szCs w:val="24"/>
        </w:rPr>
        <w:t xml:space="preserve">nematode </w:t>
      </w:r>
      <w:r w:rsidRPr="008E156F">
        <w:rPr>
          <w:rFonts w:ascii="Times New Roman" w:hAnsi="Times New Roman" w:cs="Times New Roman"/>
          <w:szCs w:val="24"/>
        </w:rPr>
        <w:t>FEC (faecal egg count standardised to a mean FEC of 0 and standard deviation of 1), and as before a continuous terms for host age (years, included up to the highest level of significance up to a quadratic polynomial) and time since treatment, and categorical terms for year of collection (three-levels) and host sex (two-levels). Again, elephant ID was included as a random covariate. Here, we also carried out a random regression analysis, testing for individual variation in the rate of weight change with an LRT model comparison of our global model to a replicate which additionally included a random slope for treatment by individual, as (treatment|ID). We established whether any such observed variation was associated by host traits as tested by an LRT with our global model, and two replicates containing an interaction term of either treatment*age or treatment*sex.</w:t>
      </w:r>
    </w:p>
    <w:p w:rsidR="0086252A" w:rsidRPr="008E156F" w:rsidRDefault="0086252A" w:rsidP="005063F8">
      <w:pPr>
        <w:spacing w:line="480" w:lineRule="auto"/>
        <w:jc w:val="both"/>
        <w:rPr>
          <w:rFonts w:ascii="Times New Roman" w:hAnsi="Times New Roman" w:cs="Times New Roman"/>
          <w:szCs w:val="24"/>
        </w:rPr>
      </w:pP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i/>
          <w:szCs w:val="24"/>
        </w:rPr>
        <w:t xml:space="preserve"> </w:t>
      </w:r>
      <w:r w:rsidRPr="008E156F">
        <w:rPr>
          <w:rFonts w:ascii="Times New Roman" w:hAnsi="Times New Roman" w:cs="Times New Roman"/>
          <w:b/>
          <w:sz w:val="24"/>
          <w:szCs w:val="28"/>
        </w:rPr>
        <w:t>5.4 Results</w:t>
      </w: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i/>
          <w:szCs w:val="24"/>
        </w:rPr>
        <w:t>5.4.1 Is treatment effective?</w:t>
      </w:r>
    </w:p>
    <w:p w:rsidR="005063F8" w:rsidRPr="008E156F" w:rsidRDefault="005063F8" w:rsidP="005063F8">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We confirmed the effectiveness of de-worming on reducing </w:t>
      </w:r>
      <w:r w:rsidR="006652B9" w:rsidRPr="008E156F">
        <w:rPr>
          <w:rFonts w:ascii="Times New Roman" w:hAnsi="Times New Roman" w:cs="Times New Roman"/>
          <w:szCs w:val="24"/>
        </w:rPr>
        <w:t>nematode burden. We found</w:t>
      </w:r>
      <w:r w:rsidRPr="008E156F">
        <w:rPr>
          <w:rFonts w:ascii="Times New Roman" w:hAnsi="Times New Roman" w:cs="Times New Roman"/>
          <w:szCs w:val="24"/>
        </w:rPr>
        <w:t xml:space="preserve"> burdens</w:t>
      </w:r>
      <w:r w:rsidR="006652B9" w:rsidRPr="008E156F">
        <w:rPr>
          <w:rFonts w:ascii="Times New Roman" w:hAnsi="Times New Roman" w:cs="Times New Roman"/>
          <w:szCs w:val="24"/>
        </w:rPr>
        <w:t>,</w:t>
      </w:r>
      <w:r w:rsidRPr="008E156F">
        <w:rPr>
          <w:rFonts w:ascii="Times New Roman" w:hAnsi="Times New Roman" w:cs="Times New Roman"/>
          <w:szCs w:val="24"/>
        </w:rPr>
        <w:t xml:space="preserve"> as estimated with FEC</w:t>
      </w:r>
      <w:r w:rsidR="006652B9" w:rsidRPr="008E156F">
        <w:rPr>
          <w:rFonts w:ascii="Times New Roman" w:hAnsi="Times New Roman" w:cs="Times New Roman"/>
          <w:szCs w:val="24"/>
        </w:rPr>
        <w:t>,</w:t>
      </w:r>
      <w:r w:rsidRPr="008E156F">
        <w:rPr>
          <w:rFonts w:ascii="Times New Roman" w:hAnsi="Times New Roman" w:cs="Times New Roman"/>
          <w:szCs w:val="24"/>
        </w:rPr>
        <w:t xml:space="preserve"> were significantly high</w:t>
      </w:r>
      <w:r w:rsidR="00A4304C" w:rsidRPr="008E156F">
        <w:rPr>
          <w:rFonts w:ascii="Times New Roman" w:hAnsi="Times New Roman" w:cs="Times New Roman"/>
          <w:szCs w:val="24"/>
        </w:rPr>
        <w:t>er</w:t>
      </w:r>
      <w:r w:rsidRPr="008E156F">
        <w:rPr>
          <w:rFonts w:ascii="Times New Roman" w:hAnsi="Times New Roman" w:cs="Times New Roman"/>
          <w:szCs w:val="24"/>
        </w:rPr>
        <w:t xml:space="preserve"> in samples collected before as compared to after treatment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2929.6, p &lt; 0.001, estimate ±SE = 2.228 ±0.536</w:t>
      </w:r>
      <w:r w:rsidR="003A0BD8" w:rsidRPr="008E156F">
        <w:rPr>
          <w:rFonts w:ascii="Times New Roman" w:hAnsi="Times New Roman" w:cs="Times New Roman"/>
          <w:szCs w:val="24"/>
        </w:rPr>
        <w:t xml:space="preserve">, </w:t>
      </w:r>
      <w:r w:rsidR="003A0BD8" w:rsidRPr="008E156F">
        <w:rPr>
          <w:rFonts w:ascii="Times New Roman" w:hAnsi="Times New Roman" w:cs="Times New Roman"/>
          <w:b/>
          <w:szCs w:val="24"/>
        </w:rPr>
        <w:t>Table 5.1</w:t>
      </w:r>
      <w:r w:rsidRPr="008E156F">
        <w:rPr>
          <w:rFonts w:ascii="Times New Roman" w:hAnsi="Times New Roman" w:cs="Times New Roman"/>
          <w:szCs w:val="24"/>
        </w:rPr>
        <w:t>). FECs declined by 85.1% on average in the 35 days following treatment (mean FEC</w:t>
      </w:r>
      <w:r w:rsidR="000B3BC2" w:rsidRPr="008E156F">
        <w:rPr>
          <w:rFonts w:ascii="Times New Roman" w:hAnsi="Times New Roman" w:cs="Times New Roman"/>
          <w:szCs w:val="24"/>
        </w:rPr>
        <w:t xml:space="preserve"> ±SE </w:t>
      </w:r>
      <w:r w:rsidRPr="008E156F">
        <w:rPr>
          <w:rFonts w:ascii="Times New Roman" w:hAnsi="Times New Roman" w:cs="Times New Roman"/>
          <w:szCs w:val="24"/>
        </w:rPr>
        <w:t xml:space="preserve">= 506epg ±30, mean FEC after </w:t>
      </w:r>
      <w:r w:rsidR="000B3BC2" w:rsidRPr="008E156F">
        <w:rPr>
          <w:rFonts w:ascii="Times New Roman" w:hAnsi="Times New Roman" w:cs="Times New Roman"/>
          <w:szCs w:val="24"/>
        </w:rPr>
        <w:t xml:space="preserve">±SE </w:t>
      </w:r>
      <w:r w:rsidRPr="008E156F">
        <w:rPr>
          <w:rFonts w:ascii="Times New Roman" w:hAnsi="Times New Roman" w:cs="Times New Roman"/>
          <w:szCs w:val="24"/>
        </w:rPr>
        <w:t xml:space="preserve">= </w:t>
      </w:r>
      <w:r w:rsidRPr="008E156F">
        <w:rPr>
          <w:rFonts w:ascii="Times New Roman" w:hAnsi="Times New Roman" w:cs="Times New Roman"/>
          <w:szCs w:val="24"/>
        </w:rPr>
        <w:lastRenderedPageBreak/>
        <w:t>75epg ±55). The change in infection from before to after treatment did not depend on age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0.868, p = 0.352). Treatment was more effective in males, as observed by a significant interaction b</w:t>
      </w:r>
      <w:r w:rsidR="00151050" w:rsidRPr="008E156F">
        <w:rPr>
          <w:rFonts w:ascii="Times New Roman" w:hAnsi="Times New Roman" w:cs="Times New Roman"/>
          <w:szCs w:val="24"/>
        </w:rPr>
        <w:t>etween sex and sample (collected ‘before’ or ‘</w:t>
      </w:r>
      <w:r w:rsidRPr="008E156F">
        <w:rPr>
          <w:rFonts w:ascii="Times New Roman" w:hAnsi="Times New Roman" w:cs="Times New Roman"/>
          <w:szCs w:val="24"/>
        </w:rPr>
        <w:t>after</w:t>
      </w:r>
      <w:r w:rsidR="00151050" w:rsidRPr="008E156F">
        <w:rPr>
          <w:rFonts w:ascii="Times New Roman" w:hAnsi="Times New Roman" w:cs="Times New Roman"/>
          <w:szCs w:val="24"/>
        </w:rPr>
        <w:t>’ treatment</w:t>
      </w:r>
      <w:r w:rsidR="00A4304C" w:rsidRPr="008E156F">
        <w:rPr>
          <w:rFonts w:ascii="Times New Roman" w:hAnsi="Times New Roman" w:cs="Times New Roman"/>
          <w:szCs w:val="24"/>
        </w:rPr>
        <w:t>,</w:t>
      </w:r>
      <w:r w:rsidRPr="008E156F">
        <w:rPr>
          <w:rFonts w:ascii="Times New Roman" w:hAnsi="Times New Roman" w:cs="Times New Roman"/>
          <w:szCs w:val="24"/>
        </w:rPr>
        <w:t xml:space="preserve">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7.433, p &lt; 0.010, estimate ±SE = 1.718 ±0.636</w:t>
      </w:r>
      <w:r w:rsidR="003A0BD8" w:rsidRPr="008E156F">
        <w:rPr>
          <w:rFonts w:ascii="Times New Roman" w:hAnsi="Times New Roman" w:cs="Times New Roman"/>
          <w:szCs w:val="24"/>
        </w:rPr>
        <w:t xml:space="preserve">, </w:t>
      </w:r>
      <w:r w:rsidR="003A0BD8" w:rsidRPr="008E156F">
        <w:rPr>
          <w:rFonts w:ascii="Times New Roman" w:hAnsi="Times New Roman" w:cs="Times New Roman"/>
          <w:b/>
          <w:szCs w:val="24"/>
        </w:rPr>
        <w:t>Table 5.1</w:t>
      </w:r>
      <w:r w:rsidRPr="008E156F">
        <w:rPr>
          <w:rFonts w:ascii="Times New Roman" w:hAnsi="Times New Roman" w:cs="Times New Roman"/>
          <w:szCs w:val="24"/>
        </w:rPr>
        <w:t xml:space="preserve">). Males </w:t>
      </w:r>
      <w:r w:rsidR="00477130" w:rsidRPr="008E156F">
        <w:rPr>
          <w:rFonts w:ascii="Times New Roman" w:hAnsi="Times New Roman" w:cs="Times New Roman"/>
          <w:szCs w:val="24"/>
        </w:rPr>
        <w:t>experienced</w:t>
      </w:r>
      <w:r w:rsidRPr="008E156F">
        <w:rPr>
          <w:rFonts w:ascii="Times New Roman" w:hAnsi="Times New Roman" w:cs="Times New Roman"/>
          <w:szCs w:val="24"/>
        </w:rPr>
        <w:t xml:space="preserve"> a 94.4 % decrease in FEC (mean FEC before</w:t>
      </w:r>
      <w:r w:rsidR="000B3BC2" w:rsidRPr="008E156F">
        <w:rPr>
          <w:rFonts w:ascii="Times New Roman" w:hAnsi="Times New Roman" w:cs="Times New Roman"/>
          <w:szCs w:val="24"/>
        </w:rPr>
        <w:t xml:space="preserve"> ±SE </w:t>
      </w:r>
      <w:r w:rsidRPr="008E156F">
        <w:rPr>
          <w:rFonts w:ascii="Times New Roman" w:hAnsi="Times New Roman" w:cs="Times New Roman"/>
          <w:szCs w:val="24"/>
        </w:rPr>
        <w:t>= 547epg ±81, after = 31</w:t>
      </w:r>
      <w:r w:rsidR="000B3BC2" w:rsidRPr="008E156F">
        <w:rPr>
          <w:rFonts w:ascii="Times New Roman" w:hAnsi="Times New Roman" w:cs="Times New Roman"/>
          <w:szCs w:val="24"/>
        </w:rPr>
        <w:t>epg</w:t>
      </w:r>
      <w:r w:rsidRPr="008E156F">
        <w:rPr>
          <w:rFonts w:ascii="Times New Roman" w:hAnsi="Times New Roman" w:cs="Times New Roman"/>
          <w:szCs w:val="24"/>
        </w:rPr>
        <w:t xml:space="preserve"> ±6</w:t>
      </w:r>
      <w:r w:rsidR="000B3BC2" w:rsidRPr="008E156F">
        <w:rPr>
          <w:rFonts w:ascii="Times New Roman" w:hAnsi="Times New Roman" w:cs="Times New Roman"/>
          <w:szCs w:val="24"/>
        </w:rPr>
        <w:t>9</w:t>
      </w:r>
      <w:r w:rsidRPr="008E156F">
        <w:rPr>
          <w:rFonts w:ascii="Times New Roman" w:hAnsi="Times New Roman" w:cs="Times New Roman"/>
          <w:szCs w:val="24"/>
        </w:rPr>
        <w:t>). FECs for female host elephants by comparison decreased by 69.2 % (mean FEC before</w:t>
      </w:r>
      <w:r w:rsidR="000B3BC2" w:rsidRPr="008E156F">
        <w:rPr>
          <w:rFonts w:ascii="Times New Roman" w:hAnsi="Times New Roman" w:cs="Times New Roman"/>
          <w:szCs w:val="24"/>
        </w:rPr>
        <w:t xml:space="preserve"> ±SE</w:t>
      </w:r>
      <w:r w:rsidRPr="008E156F">
        <w:rPr>
          <w:rFonts w:ascii="Times New Roman" w:hAnsi="Times New Roman" w:cs="Times New Roman"/>
          <w:szCs w:val="24"/>
        </w:rPr>
        <w:t xml:space="preserve"> = 446epg ±68, after = 138EPG ±68, </w:t>
      </w:r>
      <w:r w:rsidRPr="008E156F">
        <w:rPr>
          <w:rFonts w:ascii="Times New Roman" w:hAnsi="Times New Roman" w:cs="Times New Roman"/>
          <w:b/>
          <w:szCs w:val="24"/>
        </w:rPr>
        <w:t>Fig. 5.1</w:t>
      </w:r>
      <w:r w:rsidRPr="008E156F">
        <w:rPr>
          <w:rFonts w:ascii="Times New Roman" w:hAnsi="Times New Roman" w:cs="Times New Roman"/>
          <w:szCs w:val="24"/>
        </w:rPr>
        <w:t xml:space="preserve">). </w:t>
      </w:r>
    </w:p>
    <w:p w:rsidR="005063F8" w:rsidRPr="008E156F" w:rsidRDefault="005063F8" w:rsidP="005063F8">
      <w:pPr>
        <w:spacing w:line="480" w:lineRule="auto"/>
        <w:ind w:firstLine="720"/>
        <w:jc w:val="both"/>
        <w:rPr>
          <w:rFonts w:ascii="Times New Roman" w:hAnsi="Times New Roman" w:cs="Times New Roman"/>
          <w:sz w:val="24"/>
          <w:szCs w:val="24"/>
        </w:rPr>
      </w:pPr>
      <w:r w:rsidRPr="008E156F">
        <w:rPr>
          <w:rFonts w:ascii="Times New Roman" w:hAnsi="Times New Roman" w:cs="Times New Roman"/>
          <w:szCs w:val="24"/>
        </w:rPr>
        <w:t xml:space="preserve">Body condition (standardised weight) was significantly higher </w:t>
      </w:r>
      <w:r w:rsidR="00C55BBB" w:rsidRPr="008E156F">
        <w:rPr>
          <w:rFonts w:ascii="Times New Roman" w:hAnsi="Times New Roman" w:cs="Times New Roman"/>
          <w:szCs w:val="24"/>
        </w:rPr>
        <w:t>before</w:t>
      </w:r>
      <w:r w:rsidRPr="008E156F">
        <w:rPr>
          <w:rFonts w:ascii="Times New Roman" w:hAnsi="Times New Roman" w:cs="Times New Roman"/>
          <w:szCs w:val="24"/>
        </w:rPr>
        <w:t xml:space="preserve"> treatment with anthelmintics than compared to when measured within the 35 days </w:t>
      </w:r>
      <w:r w:rsidR="00C55BBB" w:rsidRPr="008E156F">
        <w:rPr>
          <w:rFonts w:ascii="Times New Roman" w:hAnsi="Times New Roman" w:cs="Times New Roman"/>
          <w:szCs w:val="24"/>
        </w:rPr>
        <w:t>following</w:t>
      </w:r>
      <w:r w:rsidRPr="008E156F">
        <w:rPr>
          <w:rFonts w:ascii="Times New Roman" w:hAnsi="Times New Roman" w:cs="Times New Roman"/>
          <w:szCs w:val="24"/>
        </w:rPr>
        <w:t>. However the size of this effect overall was negligible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7.006, p &lt; 0.010, estimate ±SE = 0.00</w:t>
      </w:r>
      <w:r w:rsidR="00C55BBB" w:rsidRPr="008E156F">
        <w:rPr>
          <w:rFonts w:ascii="Times New Roman" w:hAnsi="Times New Roman" w:cs="Times New Roman"/>
          <w:szCs w:val="24"/>
        </w:rPr>
        <w:t>8</w:t>
      </w:r>
      <w:r w:rsidRPr="008E156F">
        <w:rPr>
          <w:rFonts w:ascii="Times New Roman" w:hAnsi="Times New Roman" w:cs="Times New Roman"/>
          <w:szCs w:val="24"/>
        </w:rPr>
        <w:t xml:space="preserve"> ±0.003</w:t>
      </w:r>
      <w:r w:rsidR="003A0BD8" w:rsidRPr="008E156F">
        <w:rPr>
          <w:rFonts w:ascii="Times New Roman" w:hAnsi="Times New Roman" w:cs="Times New Roman"/>
          <w:szCs w:val="24"/>
        </w:rPr>
        <w:t xml:space="preserve">, </w:t>
      </w:r>
      <w:r w:rsidR="003A0BD8" w:rsidRPr="008E156F">
        <w:rPr>
          <w:rFonts w:ascii="Times New Roman" w:hAnsi="Times New Roman" w:cs="Times New Roman"/>
          <w:b/>
          <w:szCs w:val="24"/>
        </w:rPr>
        <w:t>Table 5.1</w:t>
      </w:r>
      <w:r w:rsidRPr="008E156F">
        <w:rPr>
          <w:rFonts w:ascii="Times New Roman" w:hAnsi="Times New Roman" w:cs="Times New Roman"/>
          <w:szCs w:val="24"/>
        </w:rPr>
        <w:t>). There was no significant difference in change in body condition of hosts of different ages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0.085, p = 0.771), or between males and females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0.694, p = 0.405), indicating that standardised body weight of both sexes and all age groups responded to treatment similarly</w:t>
      </w:r>
      <w:r w:rsidRPr="008E156F">
        <w:rPr>
          <w:rFonts w:ascii="Times New Roman" w:hAnsi="Times New Roman" w:cs="Times New Roman"/>
          <w:sz w:val="24"/>
          <w:szCs w:val="24"/>
        </w:rPr>
        <w:t>.</w:t>
      </w:r>
    </w:p>
    <w:p w:rsidR="003A0BD8" w:rsidRPr="008E156F" w:rsidRDefault="003A0BD8" w:rsidP="003A0BD8">
      <w:pPr>
        <w:spacing w:line="480" w:lineRule="auto"/>
        <w:jc w:val="both"/>
        <w:rPr>
          <w:rFonts w:ascii="Times New Roman" w:hAnsi="Times New Roman" w:cs="Times New Roman"/>
          <w:sz w:val="24"/>
          <w:szCs w:val="24"/>
        </w:rPr>
      </w:pPr>
    </w:p>
    <w:p w:rsidR="003A0BD8" w:rsidRPr="008E156F" w:rsidRDefault="003A0BD8" w:rsidP="003A0BD8">
      <w:pPr>
        <w:spacing w:line="480" w:lineRule="auto"/>
        <w:jc w:val="both"/>
        <w:rPr>
          <w:rFonts w:ascii="Times New Roman" w:hAnsi="Times New Roman" w:cs="Times New Roman"/>
          <w:sz w:val="18"/>
          <w:szCs w:val="24"/>
        </w:rPr>
      </w:pPr>
      <w:r w:rsidRPr="008E156F">
        <w:rPr>
          <w:rFonts w:ascii="Times New Roman" w:hAnsi="Times New Roman" w:cs="Times New Roman"/>
          <w:b/>
          <w:sz w:val="20"/>
          <w:szCs w:val="24"/>
        </w:rPr>
        <w:t xml:space="preserve">Table 5.1 </w:t>
      </w:r>
      <w:r w:rsidRPr="008E156F">
        <w:rPr>
          <w:rFonts w:ascii="Times New Roman" w:hAnsi="Times New Roman" w:cs="Times New Roman"/>
          <w:sz w:val="20"/>
          <w:szCs w:val="24"/>
        </w:rPr>
        <w:t xml:space="preserve">Effect estimates from </w:t>
      </w:r>
      <w:r w:rsidR="00990E19" w:rsidRPr="008E156F">
        <w:rPr>
          <w:rFonts w:ascii="Times New Roman" w:hAnsi="Times New Roman" w:cs="Times New Roman"/>
          <w:sz w:val="20"/>
          <w:szCs w:val="24"/>
        </w:rPr>
        <w:t xml:space="preserve">final </w:t>
      </w:r>
      <w:r w:rsidRPr="008E156F">
        <w:rPr>
          <w:rFonts w:ascii="Times New Roman" w:hAnsi="Times New Roman" w:cs="Times New Roman"/>
          <w:sz w:val="20"/>
          <w:szCs w:val="24"/>
        </w:rPr>
        <w:t xml:space="preserve">generalized linear mixed effects models (GLMMs). Models analysed the immediate effect (&gt;35 days) of anthelmintics (comparing samples collected before or after treatment) on faecal egg counts (elephant infection model) and standardised body weight (elephant condition model) of elephant hosts. Effect estimates for the infection model are expressed on the logit scale, and are derived from the final GLMM with a negative binomial error structure and log link function. The intercept of the infection model corresponds to FECs for samples collected </w:t>
      </w:r>
      <w:r w:rsidR="00AC331E" w:rsidRPr="008E156F">
        <w:rPr>
          <w:rFonts w:ascii="Times New Roman" w:hAnsi="Times New Roman" w:cs="Times New Roman"/>
          <w:sz w:val="20"/>
          <w:szCs w:val="24"/>
        </w:rPr>
        <w:t xml:space="preserve">after </w:t>
      </w:r>
      <w:r w:rsidRPr="008E156F">
        <w:rPr>
          <w:rFonts w:ascii="Times New Roman" w:hAnsi="Times New Roman" w:cs="Times New Roman"/>
          <w:sz w:val="20"/>
          <w:szCs w:val="24"/>
        </w:rPr>
        <w:t xml:space="preserve">treatment, from female elephants. Effect estimates for the condition model are expressed on the linear scale, and are derived from the final GLMM with a gaussian error structure and identity link function. The intercept of the </w:t>
      </w:r>
      <w:r w:rsidR="00E00FB3" w:rsidRPr="008E156F">
        <w:rPr>
          <w:rFonts w:ascii="Times New Roman" w:hAnsi="Times New Roman" w:cs="Times New Roman"/>
          <w:sz w:val="20"/>
          <w:szCs w:val="24"/>
        </w:rPr>
        <w:t xml:space="preserve">condition </w:t>
      </w:r>
      <w:r w:rsidRPr="008E156F">
        <w:rPr>
          <w:rFonts w:ascii="Times New Roman" w:hAnsi="Times New Roman" w:cs="Times New Roman"/>
          <w:sz w:val="20"/>
          <w:szCs w:val="24"/>
        </w:rPr>
        <w:t>model corresponds to standardised weight</w:t>
      </w:r>
      <w:r w:rsidR="00AC331E" w:rsidRPr="008E156F">
        <w:rPr>
          <w:rFonts w:ascii="Times New Roman" w:hAnsi="Times New Roman" w:cs="Times New Roman"/>
          <w:sz w:val="20"/>
          <w:szCs w:val="24"/>
        </w:rPr>
        <w:t xml:space="preserve"> measured after treatment,</w:t>
      </w:r>
      <w:r w:rsidRPr="008E156F">
        <w:rPr>
          <w:rFonts w:ascii="Times New Roman" w:hAnsi="Times New Roman" w:cs="Times New Roman"/>
          <w:sz w:val="20"/>
          <w:szCs w:val="24"/>
        </w:rPr>
        <w:t xml:space="preserve"> for female elephants, which had zero standardised FECs, measured during the cold season. Both models were fitted to 432 observations from 70 elephants, and included a random effect of elephant identification number. </w:t>
      </w:r>
    </w:p>
    <w:tbl>
      <w:tblPr>
        <w:tblW w:w="5000" w:type="pct"/>
        <w:tblLook w:val="04A0" w:firstRow="1" w:lastRow="0" w:firstColumn="1" w:lastColumn="0" w:noHBand="0" w:noVBand="1"/>
      </w:tblPr>
      <w:tblGrid>
        <w:gridCol w:w="2296"/>
        <w:gridCol w:w="2527"/>
        <w:gridCol w:w="412"/>
        <w:gridCol w:w="1911"/>
        <w:gridCol w:w="1057"/>
        <w:gridCol w:w="1039"/>
      </w:tblGrid>
      <w:tr w:rsidR="003A0BD8" w:rsidRPr="008E156F" w:rsidTr="000B4D78">
        <w:trPr>
          <w:trHeight w:val="330"/>
        </w:trPr>
        <w:tc>
          <w:tcPr>
            <w:tcW w:w="1242" w:type="pct"/>
            <w:tcBorders>
              <w:top w:val="single" w:sz="8" w:space="0" w:color="auto"/>
              <w:left w:val="nil"/>
              <w:bottom w:val="single" w:sz="8" w:space="0" w:color="auto"/>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Model</w:t>
            </w:r>
          </w:p>
        </w:tc>
        <w:tc>
          <w:tcPr>
            <w:tcW w:w="1367" w:type="pct"/>
            <w:tcBorders>
              <w:top w:val="single" w:sz="8" w:space="0" w:color="auto"/>
              <w:left w:val="nil"/>
              <w:bottom w:val="single" w:sz="8" w:space="0" w:color="auto"/>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Fixed Effect Coefficient</w:t>
            </w:r>
          </w:p>
        </w:tc>
        <w:tc>
          <w:tcPr>
            <w:tcW w:w="1257" w:type="pct"/>
            <w:gridSpan w:val="2"/>
            <w:tcBorders>
              <w:top w:val="single" w:sz="8" w:space="0" w:color="auto"/>
              <w:left w:val="nil"/>
              <w:bottom w:val="single" w:sz="8" w:space="0" w:color="auto"/>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Estimate ± SE</w:t>
            </w:r>
          </w:p>
        </w:tc>
        <w:tc>
          <w:tcPr>
            <w:tcW w:w="572" w:type="pct"/>
            <w:tcBorders>
              <w:top w:val="single" w:sz="8" w:space="0" w:color="auto"/>
              <w:left w:val="nil"/>
              <w:bottom w:val="single" w:sz="8" w:space="0" w:color="auto"/>
              <w:right w:val="nil"/>
            </w:tcBorders>
            <w:shd w:val="clear" w:color="auto" w:fill="auto"/>
            <w:noWrap/>
            <w:vAlign w:val="bottom"/>
            <w:hideMark/>
          </w:tcPr>
          <w:p w:rsidR="003A0BD8" w:rsidRPr="008E156F" w:rsidRDefault="00766F63" w:rsidP="000B4D78">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i/>
                <w:color w:val="000000"/>
                <w:szCs w:val="24"/>
                <w:lang w:eastAsia="en-GB"/>
              </w:rPr>
              <w:t>Z</w:t>
            </w:r>
          </w:p>
        </w:tc>
        <w:tc>
          <w:tcPr>
            <w:tcW w:w="562" w:type="pct"/>
            <w:tcBorders>
              <w:top w:val="single" w:sz="8" w:space="0" w:color="auto"/>
              <w:left w:val="nil"/>
              <w:bottom w:val="single" w:sz="8" w:space="0" w:color="auto"/>
              <w:right w:val="nil"/>
            </w:tcBorders>
            <w:shd w:val="clear" w:color="auto" w:fill="auto"/>
            <w:noWrap/>
            <w:hideMark/>
          </w:tcPr>
          <w:p w:rsidR="003A0BD8" w:rsidRPr="008E156F" w:rsidRDefault="003A0BD8" w:rsidP="000B4D78">
            <w:pPr>
              <w:spacing w:after="0" w:line="240" w:lineRule="auto"/>
              <w:jc w:val="center"/>
              <w:rPr>
                <w:rFonts w:ascii="Times New Roman" w:eastAsia="Times New Roman" w:hAnsi="Times New Roman" w:cs="Times New Roman"/>
                <w:b/>
                <w:color w:val="000000"/>
                <w:szCs w:val="24"/>
                <w:lang w:eastAsia="en-GB"/>
              </w:rPr>
            </w:pPr>
          </w:p>
          <w:p w:rsidR="003A0BD8" w:rsidRPr="008E156F" w:rsidRDefault="003A0BD8" w:rsidP="000B4D78">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i/>
                <w:color w:val="000000"/>
                <w:szCs w:val="24"/>
                <w:lang w:eastAsia="en-GB"/>
              </w:rPr>
              <w:t>p</w:t>
            </w:r>
          </w:p>
        </w:tc>
      </w:tr>
      <w:tr w:rsidR="003A0BD8" w:rsidRPr="008E156F" w:rsidTr="000B4D78">
        <w:trPr>
          <w:trHeight w:val="315"/>
        </w:trPr>
        <w:tc>
          <w:tcPr>
            <w:tcW w:w="1242"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p>
        </w:tc>
        <w:tc>
          <w:tcPr>
            <w:tcW w:w="1367"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Intercept </w:t>
            </w:r>
          </w:p>
        </w:tc>
        <w:tc>
          <w:tcPr>
            <w:tcW w:w="1257" w:type="pct"/>
            <w:gridSpan w:val="2"/>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1.671</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0.443</w:t>
            </w:r>
          </w:p>
        </w:tc>
        <w:tc>
          <w:tcPr>
            <w:tcW w:w="572"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3.776</w:t>
            </w:r>
          </w:p>
        </w:tc>
        <w:tc>
          <w:tcPr>
            <w:tcW w:w="562"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3A0BD8" w:rsidRPr="008E156F" w:rsidTr="000B4D78">
        <w:trPr>
          <w:trHeight w:val="315"/>
        </w:trPr>
        <w:tc>
          <w:tcPr>
            <w:tcW w:w="1242"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Elephant infection</w:t>
            </w:r>
          </w:p>
        </w:tc>
        <w:tc>
          <w:tcPr>
            <w:tcW w:w="1367"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w:t>
            </w:r>
          </w:p>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(Before Treatment)</w:t>
            </w:r>
          </w:p>
        </w:tc>
        <w:tc>
          <w:tcPr>
            <w:tcW w:w="1257" w:type="pct"/>
            <w:gridSpan w:val="2"/>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2.228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0.536</w:t>
            </w:r>
          </w:p>
        </w:tc>
        <w:tc>
          <w:tcPr>
            <w:tcW w:w="572"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4.159</w:t>
            </w:r>
          </w:p>
        </w:tc>
        <w:tc>
          <w:tcPr>
            <w:tcW w:w="562"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3A0BD8" w:rsidRPr="008E156F" w:rsidTr="000B4D78">
        <w:trPr>
          <w:trHeight w:val="315"/>
        </w:trPr>
        <w:tc>
          <w:tcPr>
            <w:tcW w:w="1242"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(FEC)</w:t>
            </w:r>
          </w:p>
        </w:tc>
        <w:tc>
          <w:tcPr>
            <w:tcW w:w="1590" w:type="pct"/>
            <w:gridSpan w:val="2"/>
            <w:tcBorders>
              <w:top w:val="nil"/>
              <w:left w:val="nil"/>
              <w:bottom w:val="nil"/>
              <w:right w:val="nil"/>
            </w:tcBorders>
            <w:shd w:val="clear" w:color="auto" w:fill="auto"/>
            <w:noWrap/>
            <w:vAlign w:val="bottom"/>
          </w:tcPr>
          <w:p w:rsidR="003A0BD8" w:rsidRPr="008E156F" w:rsidRDefault="003A0BD8" w:rsidP="000B4D78">
            <w:pPr>
              <w:spacing w:after="0"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            Sex (Males)</w:t>
            </w:r>
          </w:p>
        </w:tc>
        <w:tc>
          <w:tcPr>
            <w:tcW w:w="1034" w:type="pct"/>
            <w:tcBorders>
              <w:top w:val="nil"/>
              <w:left w:val="nil"/>
              <w:bottom w:val="nil"/>
              <w:right w:val="nil"/>
            </w:tcBorders>
            <w:shd w:val="clear" w:color="auto" w:fill="auto"/>
            <w:noWrap/>
            <w:vAlign w:val="bottom"/>
          </w:tcPr>
          <w:p w:rsidR="003A0BD8" w:rsidRPr="008E156F" w:rsidRDefault="003A0BD8" w:rsidP="000B4D78">
            <w:pPr>
              <w:spacing w:after="0"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-1.684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0.551</w:t>
            </w:r>
          </w:p>
        </w:tc>
        <w:tc>
          <w:tcPr>
            <w:tcW w:w="572"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-3.055</w:t>
            </w:r>
          </w:p>
        </w:tc>
        <w:tc>
          <w:tcPr>
            <w:tcW w:w="562"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&lt;0.010</w:t>
            </w:r>
          </w:p>
        </w:tc>
      </w:tr>
      <w:tr w:rsidR="003A0BD8" w:rsidRPr="008E156F" w:rsidTr="000B4D78">
        <w:trPr>
          <w:trHeight w:val="315"/>
        </w:trPr>
        <w:tc>
          <w:tcPr>
            <w:tcW w:w="1242" w:type="pct"/>
            <w:tcBorders>
              <w:top w:val="nil"/>
              <w:left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p>
        </w:tc>
        <w:tc>
          <w:tcPr>
            <w:tcW w:w="1367"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Before:Male</w:t>
            </w:r>
          </w:p>
        </w:tc>
        <w:tc>
          <w:tcPr>
            <w:tcW w:w="1257" w:type="pct"/>
            <w:gridSpan w:val="2"/>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1.718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0.636</w:t>
            </w:r>
          </w:p>
        </w:tc>
        <w:tc>
          <w:tcPr>
            <w:tcW w:w="572"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2.701</w:t>
            </w:r>
          </w:p>
        </w:tc>
        <w:tc>
          <w:tcPr>
            <w:tcW w:w="562" w:type="pct"/>
            <w:tcBorders>
              <w:top w:val="nil"/>
              <w:left w:val="nil"/>
              <w:bottom w:val="nil"/>
              <w:right w:val="nil"/>
            </w:tcBorders>
            <w:shd w:val="clear" w:color="auto" w:fill="auto"/>
            <w:noWrap/>
            <w:vAlign w:val="bottom"/>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&lt;0.010</w:t>
            </w:r>
          </w:p>
        </w:tc>
      </w:tr>
      <w:tr w:rsidR="003A0BD8" w:rsidRPr="008E156F" w:rsidTr="000B4D78">
        <w:trPr>
          <w:trHeight w:val="330"/>
        </w:trPr>
        <w:tc>
          <w:tcPr>
            <w:tcW w:w="1242" w:type="pct"/>
            <w:tcBorders>
              <w:left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p>
        </w:tc>
        <w:tc>
          <w:tcPr>
            <w:tcW w:w="1367" w:type="pct"/>
            <w:tcBorders>
              <w:top w:val="single" w:sz="8" w:space="0" w:color="auto"/>
              <w:left w:val="nil"/>
              <w:bottom w:val="single" w:sz="8" w:space="0" w:color="auto"/>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Fixed Effect Coefficients</w:t>
            </w:r>
          </w:p>
        </w:tc>
        <w:tc>
          <w:tcPr>
            <w:tcW w:w="1257" w:type="pct"/>
            <w:gridSpan w:val="2"/>
            <w:tcBorders>
              <w:top w:val="single" w:sz="8" w:space="0" w:color="auto"/>
              <w:left w:val="nil"/>
              <w:bottom w:val="single" w:sz="8" w:space="0" w:color="auto"/>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Estimate ± SE</w:t>
            </w:r>
          </w:p>
        </w:tc>
        <w:tc>
          <w:tcPr>
            <w:tcW w:w="1134" w:type="pct"/>
            <w:gridSpan w:val="2"/>
            <w:tcBorders>
              <w:top w:val="single" w:sz="8" w:space="0" w:color="auto"/>
              <w:left w:val="nil"/>
              <w:bottom w:val="single" w:sz="8" w:space="0" w:color="auto"/>
              <w:right w:val="nil"/>
            </w:tcBorders>
            <w:shd w:val="clear" w:color="auto" w:fill="auto"/>
            <w:noWrap/>
            <w:vAlign w:val="bottom"/>
            <w:hideMark/>
          </w:tcPr>
          <w:p w:rsidR="003A0BD8" w:rsidRPr="008E156F" w:rsidRDefault="00766F63" w:rsidP="000B4D78">
            <w:pPr>
              <w:spacing w:after="0" w:line="240" w:lineRule="auto"/>
              <w:jc w:val="center"/>
              <w:rPr>
                <w:rFonts w:ascii="Times New Roman" w:eastAsia="Times New Roman" w:hAnsi="Times New Roman" w:cs="Times New Roman"/>
                <w:b/>
                <w:i/>
                <w:color w:val="000000"/>
                <w:szCs w:val="24"/>
                <w:lang w:eastAsia="en-GB"/>
              </w:rPr>
            </w:pPr>
            <w:r w:rsidRPr="008E156F">
              <w:rPr>
                <w:rFonts w:ascii="Times New Roman" w:eastAsia="Times New Roman" w:hAnsi="Times New Roman" w:cs="Times New Roman"/>
                <w:b/>
                <w:i/>
                <w:color w:val="000000"/>
                <w:szCs w:val="24"/>
                <w:lang w:eastAsia="en-GB"/>
              </w:rPr>
              <w:t>T</w:t>
            </w:r>
          </w:p>
        </w:tc>
      </w:tr>
      <w:tr w:rsidR="003A0BD8" w:rsidRPr="008E156F" w:rsidTr="000B4D78">
        <w:trPr>
          <w:trHeight w:val="315"/>
        </w:trPr>
        <w:tc>
          <w:tcPr>
            <w:tcW w:w="1242" w:type="pct"/>
            <w:tcBorders>
              <w:left w:val="nil"/>
              <w:bottom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p>
        </w:tc>
        <w:tc>
          <w:tcPr>
            <w:tcW w:w="1367" w:type="pct"/>
            <w:tcBorders>
              <w:top w:val="nil"/>
              <w:left w:val="nil"/>
              <w:bottom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257" w:type="pct"/>
            <w:gridSpan w:val="2"/>
            <w:tcBorders>
              <w:top w:val="nil"/>
              <w:left w:val="nil"/>
              <w:bottom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0.904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0.023</w:t>
            </w:r>
          </w:p>
        </w:tc>
        <w:tc>
          <w:tcPr>
            <w:tcW w:w="1134" w:type="pct"/>
            <w:gridSpan w:val="2"/>
            <w:tcBorders>
              <w:top w:val="nil"/>
              <w:left w:val="nil"/>
              <w:bottom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40.110</w:t>
            </w:r>
          </w:p>
        </w:tc>
      </w:tr>
      <w:tr w:rsidR="003A0BD8" w:rsidRPr="008E156F" w:rsidTr="000B4D78">
        <w:trPr>
          <w:trHeight w:val="315"/>
        </w:trPr>
        <w:tc>
          <w:tcPr>
            <w:tcW w:w="1242" w:type="pct"/>
            <w:tcBorders>
              <w:top w:val="nil"/>
              <w:left w:val="nil"/>
              <w:bottom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Elephant condition</w:t>
            </w:r>
          </w:p>
        </w:tc>
        <w:tc>
          <w:tcPr>
            <w:tcW w:w="1367" w:type="pct"/>
            <w:tcBorders>
              <w:top w:val="nil"/>
              <w:left w:val="nil"/>
              <w:bottom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w:t>
            </w:r>
          </w:p>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(Before Treatment)</w:t>
            </w:r>
          </w:p>
        </w:tc>
        <w:tc>
          <w:tcPr>
            <w:tcW w:w="1257" w:type="pct"/>
            <w:gridSpan w:val="2"/>
            <w:tcBorders>
              <w:top w:val="nil"/>
              <w:left w:val="nil"/>
              <w:bottom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0.008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0.003</w:t>
            </w:r>
          </w:p>
        </w:tc>
        <w:tc>
          <w:tcPr>
            <w:tcW w:w="1134" w:type="pct"/>
            <w:gridSpan w:val="2"/>
            <w:tcBorders>
              <w:top w:val="nil"/>
              <w:left w:val="nil"/>
              <w:bottom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2.740</w:t>
            </w:r>
          </w:p>
        </w:tc>
      </w:tr>
      <w:tr w:rsidR="003A0BD8" w:rsidRPr="008E156F" w:rsidTr="000B4D78">
        <w:trPr>
          <w:trHeight w:val="315"/>
        </w:trPr>
        <w:tc>
          <w:tcPr>
            <w:tcW w:w="1242" w:type="pct"/>
            <w:tcBorders>
              <w:top w:val="nil"/>
              <w:left w:val="nil"/>
              <w:bottom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(body weight)</w:t>
            </w:r>
          </w:p>
        </w:tc>
        <w:tc>
          <w:tcPr>
            <w:tcW w:w="1367" w:type="pct"/>
            <w:tcBorders>
              <w:top w:val="nil"/>
              <w:left w:val="nil"/>
              <w:bottom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(Males)</w:t>
            </w:r>
          </w:p>
        </w:tc>
        <w:tc>
          <w:tcPr>
            <w:tcW w:w="1257" w:type="pct"/>
            <w:gridSpan w:val="2"/>
            <w:tcBorders>
              <w:top w:val="nil"/>
              <w:left w:val="nil"/>
              <w:bottom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0.089 </w:t>
            </w:r>
            <w:r w:rsidRPr="008E156F">
              <w:rPr>
                <w:rFonts w:ascii="Times New Roman" w:eastAsia="Times New Roman" w:hAnsi="Times New Roman" w:cs="Times New Roman"/>
                <w:b/>
                <w:color w:val="000000"/>
                <w:szCs w:val="24"/>
                <w:lang w:eastAsia="en-GB"/>
              </w:rPr>
              <w:t>±</w:t>
            </w:r>
            <w:r w:rsidRPr="008E156F">
              <w:rPr>
                <w:rFonts w:ascii="Times New Roman" w:eastAsia="Times New Roman" w:hAnsi="Times New Roman" w:cs="Times New Roman"/>
                <w:color w:val="000000"/>
                <w:szCs w:val="24"/>
                <w:lang w:eastAsia="en-GB"/>
              </w:rPr>
              <w:t xml:space="preserve"> 0.030</w:t>
            </w:r>
          </w:p>
        </w:tc>
        <w:tc>
          <w:tcPr>
            <w:tcW w:w="1134" w:type="pct"/>
            <w:gridSpan w:val="2"/>
            <w:tcBorders>
              <w:top w:val="nil"/>
              <w:left w:val="nil"/>
              <w:bottom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2.930</w:t>
            </w:r>
          </w:p>
        </w:tc>
      </w:tr>
      <w:tr w:rsidR="003A0BD8" w:rsidRPr="008E156F" w:rsidTr="000B4D78">
        <w:trPr>
          <w:trHeight w:val="315"/>
        </w:trPr>
        <w:tc>
          <w:tcPr>
            <w:tcW w:w="1242" w:type="pct"/>
            <w:tcBorders>
              <w:top w:val="nil"/>
              <w:left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p>
        </w:tc>
        <w:tc>
          <w:tcPr>
            <w:tcW w:w="1367" w:type="pct"/>
            <w:tcBorders>
              <w:top w:val="nil"/>
              <w:left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Scaled FEC</w:t>
            </w:r>
          </w:p>
        </w:tc>
        <w:tc>
          <w:tcPr>
            <w:tcW w:w="1257" w:type="pct"/>
            <w:gridSpan w:val="2"/>
            <w:tcBorders>
              <w:top w:val="nil"/>
              <w:left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-0.009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0.003</w:t>
            </w:r>
          </w:p>
        </w:tc>
        <w:tc>
          <w:tcPr>
            <w:tcW w:w="1134" w:type="pct"/>
            <w:gridSpan w:val="2"/>
            <w:tcBorders>
              <w:top w:val="nil"/>
              <w:left w:val="nil"/>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-2.620</w:t>
            </w:r>
          </w:p>
        </w:tc>
      </w:tr>
      <w:tr w:rsidR="003A0BD8" w:rsidRPr="008E156F" w:rsidTr="000B4D78">
        <w:trPr>
          <w:trHeight w:val="315"/>
        </w:trPr>
        <w:tc>
          <w:tcPr>
            <w:tcW w:w="1242" w:type="pct"/>
            <w:tcBorders>
              <w:top w:val="nil"/>
              <w:left w:val="nil"/>
              <w:bottom w:val="single" w:sz="4" w:space="0" w:color="auto"/>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p>
        </w:tc>
        <w:tc>
          <w:tcPr>
            <w:tcW w:w="1367" w:type="pct"/>
            <w:tcBorders>
              <w:top w:val="nil"/>
              <w:left w:val="nil"/>
              <w:bottom w:val="single" w:sz="4" w:space="0" w:color="auto"/>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(Monsoon)</w:t>
            </w:r>
          </w:p>
        </w:tc>
        <w:tc>
          <w:tcPr>
            <w:tcW w:w="1257" w:type="pct"/>
            <w:gridSpan w:val="2"/>
            <w:tcBorders>
              <w:top w:val="nil"/>
              <w:left w:val="nil"/>
              <w:bottom w:val="single" w:sz="4" w:space="0" w:color="auto"/>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0.010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0.004</w:t>
            </w:r>
          </w:p>
        </w:tc>
        <w:tc>
          <w:tcPr>
            <w:tcW w:w="1134" w:type="pct"/>
            <w:gridSpan w:val="2"/>
            <w:tcBorders>
              <w:top w:val="nil"/>
              <w:left w:val="nil"/>
              <w:bottom w:val="single" w:sz="4" w:space="0" w:color="auto"/>
              <w:right w:val="nil"/>
            </w:tcBorders>
            <w:shd w:val="clear" w:color="auto" w:fill="auto"/>
            <w:noWrap/>
            <w:vAlign w:val="bottom"/>
            <w:hideMark/>
          </w:tcPr>
          <w:p w:rsidR="003A0BD8" w:rsidRPr="008E156F" w:rsidRDefault="003A0BD8"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2.300</w:t>
            </w:r>
          </w:p>
        </w:tc>
      </w:tr>
    </w:tbl>
    <w:p w:rsidR="003A0BD8" w:rsidRPr="008E156F" w:rsidRDefault="003A0BD8" w:rsidP="003A0BD8">
      <w:pPr>
        <w:spacing w:line="480" w:lineRule="auto"/>
        <w:jc w:val="both"/>
        <w:rPr>
          <w:rFonts w:ascii="Times New Roman" w:hAnsi="Times New Roman" w:cs="Times New Roman"/>
          <w:sz w:val="20"/>
          <w:szCs w:val="24"/>
        </w:rPr>
      </w:pPr>
    </w:p>
    <w:p w:rsidR="003A0BD8" w:rsidRPr="008E156F" w:rsidRDefault="003A0BD8" w:rsidP="005063F8">
      <w:pPr>
        <w:spacing w:line="480" w:lineRule="auto"/>
        <w:jc w:val="center"/>
        <w:rPr>
          <w:rFonts w:ascii="Times New Roman" w:hAnsi="Times New Roman" w:cs="Times New Roman"/>
          <w:i/>
          <w:sz w:val="24"/>
          <w:szCs w:val="24"/>
        </w:rPr>
      </w:pPr>
    </w:p>
    <w:p w:rsidR="005063F8" w:rsidRPr="008E156F" w:rsidRDefault="005063F8" w:rsidP="005063F8">
      <w:pPr>
        <w:spacing w:line="480" w:lineRule="auto"/>
        <w:jc w:val="center"/>
        <w:rPr>
          <w:rFonts w:ascii="Times New Roman" w:hAnsi="Times New Roman" w:cs="Times New Roman"/>
          <w:i/>
          <w:sz w:val="24"/>
          <w:szCs w:val="24"/>
        </w:rPr>
      </w:pPr>
      <w:r w:rsidRPr="008E156F">
        <w:rPr>
          <w:rFonts w:ascii="Times New Roman" w:hAnsi="Times New Roman" w:cs="Times New Roman"/>
          <w:i/>
          <w:noProof/>
          <w:sz w:val="24"/>
          <w:szCs w:val="24"/>
          <w:lang w:eastAsia="en-GB"/>
        </w:rPr>
        <w:drawing>
          <wp:anchor distT="0" distB="0" distL="114300" distR="114300" simplePos="0" relativeHeight="251667456" behindDoc="0" locked="0" layoutInCell="1" allowOverlap="1" wp14:anchorId="1B5A0209" wp14:editId="670CC685">
            <wp:simplePos x="0" y="0"/>
            <wp:positionH relativeFrom="column">
              <wp:posOffset>4314028</wp:posOffset>
            </wp:positionH>
            <wp:positionV relativeFrom="paragraph">
              <wp:posOffset>1249680</wp:posOffset>
            </wp:positionV>
            <wp:extent cx="978196" cy="839518"/>
            <wp:effectExtent l="0" t="0" r="0" b="0"/>
            <wp:wrapNone/>
            <wp:docPr id="29" name="Picture 29" descr="C:\Users\carly\Desktop\treat\treat\ba\FIG2_baEPG_35dayssex.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y\Desktop\treat\treat\ba\FIG2_baEPG_35dayssex.tiff"/>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86318" t="39141" r="-3395" b="42005"/>
                    <a:stretch/>
                  </pic:blipFill>
                  <pic:spPr bwMode="auto">
                    <a:xfrm>
                      <a:off x="0" y="0"/>
                      <a:ext cx="978196" cy="8395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56F">
        <w:rPr>
          <w:rFonts w:ascii="Times New Roman" w:hAnsi="Times New Roman" w:cs="Times New Roman"/>
          <w:i/>
          <w:noProof/>
          <w:sz w:val="24"/>
          <w:szCs w:val="24"/>
          <w:lang w:eastAsia="en-GB"/>
        </w:rPr>
        <w:drawing>
          <wp:inline distT="0" distB="0" distL="0" distR="0" wp14:anchorId="7028BF72" wp14:editId="66455E2A">
            <wp:extent cx="4593410" cy="3572540"/>
            <wp:effectExtent l="0" t="0" r="0" b="8890"/>
            <wp:docPr id="30" name="Picture 30" descr="C:\Users\carly\Desktop\treat\treat\ba\FIG2_baEPG_35dayssex.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y\Desktop\treat\treat\ba\FIG2_baEPG_35dayssex.tiff"/>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4596296" cy="3574784"/>
                    </a:xfrm>
                    <a:prstGeom prst="rect">
                      <a:avLst/>
                    </a:prstGeom>
                    <a:noFill/>
                    <a:ln>
                      <a:noFill/>
                    </a:ln>
                  </pic:spPr>
                </pic:pic>
              </a:graphicData>
            </a:graphic>
          </wp:inline>
        </w:drawing>
      </w:r>
    </w:p>
    <w:p w:rsidR="005063F8" w:rsidRPr="008E156F" w:rsidRDefault="005063F8" w:rsidP="005063F8">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Figure 5.1.</w:t>
      </w:r>
      <w:r w:rsidR="00AC331E" w:rsidRPr="008E156F">
        <w:rPr>
          <w:rFonts w:ascii="Times New Roman" w:hAnsi="Times New Roman" w:cs="Times New Roman"/>
          <w:sz w:val="20"/>
          <w:szCs w:val="24"/>
        </w:rPr>
        <w:t xml:space="preserve"> Nematode f</w:t>
      </w:r>
      <w:r w:rsidRPr="008E156F">
        <w:rPr>
          <w:rFonts w:ascii="Times New Roman" w:hAnsi="Times New Roman" w:cs="Times New Roman"/>
          <w:sz w:val="20"/>
          <w:szCs w:val="24"/>
        </w:rPr>
        <w:t>aecal egg counts (FEC) before and after treatment with Ivermectin or Albendazole (n = 120, from 18 female and 22 male elephants). Outliers are represented by points, the range by the vertical lines, the first and third quartiles by the bottom and top of the boxes respectively and the median by the bold line inside the boxes.</w:t>
      </w:r>
    </w:p>
    <w:p w:rsidR="005063F8" w:rsidRPr="008E156F" w:rsidRDefault="005063F8" w:rsidP="005063F8">
      <w:pPr>
        <w:spacing w:line="480" w:lineRule="auto"/>
        <w:jc w:val="both"/>
        <w:rPr>
          <w:rFonts w:ascii="Times New Roman" w:hAnsi="Times New Roman" w:cs="Times New Roman"/>
          <w:i/>
          <w:sz w:val="24"/>
          <w:szCs w:val="24"/>
        </w:rPr>
      </w:pPr>
      <w:r w:rsidRPr="008E156F">
        <w:rPr>
          <w:rFonts w:ascii="Times New Roman" w:hAnsi="Times New Roman" w:cs="Times New Roman"/>
          <w:i/>
          <w:sz w:val="24"/>
          <w:szCs w:val="24"/>
        </w:rPr>
        <w:lastRenderedPageBreak/>
        <w:t xml:space="preserve"> </w:t>
      </w: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i/>
          <w:szCs w:val="24"/>
        </w:rPr>
        <w:t xml:space="preserve">5.4.2 What is the general pattern of </w:t>
      </w:r>
      <w:r w:rsidR="00BC46E6" w:rsidRPr="008E156F">
        <w:rPr>
          <w:rFonts w:ascii="Times New Roman" w:hAnsi="Times New Roman" w:cs="Times New Roman"/>
          <w:i/>
          <w:szCs w:val="24"/>
        </w:rPr>
        <w:t>nematode</w:t>
      </w:r>
      <w:r w:rsidRPr="008E156F">
        <w:rPr>
          <w:rFonts w:ascii="Times New Roman" w:hAnsi="Times New Roman" w:cs="Times New Roman"/>
          <w:i/>
          <w:szCs w:val="24"/>
        </w:rPr>
        <w:t xml:space="preserve"> re-</w:t>
      </w:r>
      <w:r w:rsidR="00823BAC" w:rsidRPr="008E156F">
        <w:rPr>
          <w:rFonts w:ascii="Times New Roman" w:hAnsi="Times New Roman" w:cs="Times New Roman"/>
          <w:i/>
          <w:szCs w:val="24"/>
        </w:rPr>
        <w:t>infection</w:t>
      </w:r>
      <w:r w:rsidRPr="008E156F">
        <w:rPr>
          <w:rFonts w:ascii="Times New Roman" w:hAnsi="Times New Roman" w:cs="Times New Roman"/>
          <w:i/>
          <w:szCs w:val="24"/>
        </w:rPr>
        <w:t>?</w:t>
      </w:r>
    </w:p>
    <w:p w:rsidR="005063F8" w:rsidRPr="008E156F" w:rsidRDefault="005063F8" w:rsidP="005063F8">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After confirming treatment was effective in reducing </w:t>
      </w:r>
      <w:r w:rsidR="00AC331E" w:rsidRPr="008E156F">
        <w:rPr>
          <w:rFonts w:ascii="Times New Roman" w:hAnsi="Times New Roman" w:cs="Times New Roman"/>
          <w:szCs w:val="24"/>
        </w:rPr>
        <w:t>nematode burdens</w:t>
      </w:r>
      <w:r w:rsidRPr="008E156F">
        <w:rPr>
          <w:rFonts w:ascii="Times New Roman" w:hAnsi="Times New Roman" w:cs="Times New Roman"/>
          <w:szCs w:val="24"/>
        </w:rPr>
        <w:t>, we determined the general trend of re-infection</w:t>
      </w:r>
      <w:r w:rsidR="00AC331E" w:rsidRPr="008E156F">
        <w:rPr>
          <w:rFonts w:ascii="Times New Roman" w:hAnsi="Times New Roman" w:cs="Times New Roman"/>
          <w:szCs w:val="24"/>
        </w:rPr>
        <w:t xml:space="preserve"> by nematodes</w:t>
      </w:r>
      <w:r w:rsidRPr="008E156F">
        <w:rPr>
          <w:rFonts w:ascii="Times New Roman" w:hAnsi="Times New Roman" w:cs="Times New Roman"/>
          <w:szCs w:val="24"/>
        </w:rPr>
        <w:t xml:space="preserve"> following treatment for 324 Asian elephant hosts. In this sample, there was a wide range in time since treatment (until time of sampling) for our sampled elephants (one to 705 days). Furthermore, </w:t>
      </w:r>
      <w:r w:rsidR="00AC331E" w:rsidRPr="008E156F">
        <w:rPr>
          <w:rFonts w:ascii="Times New Roman" w:hAnsi="Times New Roman" w:cs="Times New Roman"/>
          <w:szCs w:val="24"/>
        </w:rPr>
        <w:t xml:space="preserve">nematode </w:t>
      </w:r>
      <w:r w:rsidRPr="008E156F">
        <w:rPr>
          <w:rFonts w:ascii="Times New Roman" w:hAnsi="Times New Roman" w:cs="Times New Roman"/>
          <w:szCs w:val="24"/>
        </w:rPr>
        <w:t>faecal egg counts varied greatly from zero to 6200epg (mean FEC = 227epg, ±5). Our subsequent results control for variation due to elephant age and sex, location, season and year of sampling, and adjusting for pseudoreplication.</w:t>
      </w:r>
    </w:p>
    <w:p w:rsidR="005063F8" w:rsidRPr="008E156F" w:rsidRDefault="00AC331E" w:rsidP="005063F8">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Nematode burdens</w:t>
      </w:r>
      <w:r w:rsidR="005063F8" w:rsidRPr="008E156F">
        <w:rPr>
          <w:rFonts w:ascii="Times New Roman" w:hAnsi="Times New Roman" w:cs="Times New Roman"/>
          <w:szCs w:val="24"/>
        </w:rPr>
        <w:t xml:space="preserve">, as indicated by </w:t>
      </w:r>
      <w:r w:rsidRPr="008E156F">
        <w:rPr>
          <w:rFonts w:ascii="Times New Roman" w:hAnsi="Times New Roman" w:cs="Times New Roman"/>
          <w:szCs w:val="24"/>
        </w:rPr>
        <w:t xml:space="preserve">nematode </w:t>
      </w:r>
      <w:r w:rsidR="005063F8" w:rsidRPr="008E156F">
        <w:rPr>
          <w:rFonts w:ascii="Times New Roman" w:hAnsi="Times New Roman" w:cs="Times New Roman"/>
          <w:szCs w:val="24"/>
        </w:rPr>
        <w:t xml:space="preserve">faecal egg counts, of elephant hosts </w:t>
      </w:r>
      <w:r w:rsidR="002C6ADE" w:rsidRPr="008E156F">
        <w:rPr>
          <w:rFonts w:ascii="Times New Roman" w:hAnsi="Times New Roman" w:cs="Times New Roman"/>
          <w:szCs w:val="24"/>
        </w:rPr>
        <w:t>significantly increased</w:t>
      </w:r>
      <w:r w:rsidR="005063F8" w:rsidRPr="008E156F">
        <w:rPr>
          <w:rFonts w:ascii="Times New Roman" w:hAnsi="Times New Roman" w:cs="Times New Roman"/>
          <w:szCs w:val="24"/>
        </w:rPr>
        <w:t xml:space="preserve"> with time following anthelmintic treatment</w:t>
      </w:r>
      <w:r w:rsidR="002C6ADE" w:rsidRPr="008E156F">
        <w:rPr>
          <w:rFonts w:ascii="Times New Roman" w:hAnsi="Times New Roman" w:cs="Times New Roman"/>
          <w:szCs w:val="24"/>
        </w:rPr>
        <w:t xml:space="preserve"> and sample collection</w:t>
      </w:r>
      <w:r w:rsidR="005063F8" w:rsidRPr="008E156F">
        <w:rPr>
          <w:rFonts w:ascii="Times New Roman" w:hAnsi="Times New Roman" w:cs="Times New Roman"/>
          <w:szCs w:val="24"/>
        </w:rPr>
        <w:t>, (Χ</w:t>
      </w:r>
      <w:r w:rsidR="005063F8" w:rsidRPr="008E156F">
        <w:rPr>
          <w:rFonts w:ascii="Times New Roman" w:hAnsi="Times New Roman" w:cs="Times New Roman"/>
          <w:szCs w:val="24"/>
          <w:vertAlign w:val="superscript"/>
        </w:rPr>
        <w:t>2</w:t>
      </w:r>
      <w:r w:rsidR="005063F8" w:rsidRPr="008E156F">
        <w:rPr>
          <w:rFonts w:ascii="Times New Roman" w:hAnsi="Times New Roman" w:cs="Times New Roman"/>
          <w:szCs w:val="24"/>
        </w:rPr>
        <w:t xml:space="preserve"> = 226.45, p &lt; 0.001</w:t>
      </w:r>
      <w:r w:rsidR="002C6ADE" w:rsidRPr="008E156F">
        <w:rPr>
          <w:rFonts w:ascii="Times New Roman" w:hAnsi="Times New Roman" w:cs="Times New Roman"/>
          <w:szCs w:val="24"/>
        </w:rPr>
        <w:t xml:space="preserve">, </w:t>
      </w:r>
      <w:r w:rsidR="005063F8" w:rsidRPr="008E156F">
        <w:rPr>
          <w:rFonts w:ascii="Times New Roman" w:hAnsi="Times New Roman" w:cs="Times New Roman"/>
          <w:szCs w:val="24"/>
        </w:rPr>
        <w:t xml:space="preserve">estimate ±SE = 0.069 ±0.005, </w:t>
      </w:r>
      <w:r w:rsidR="00990E19" w:rsidRPr="008E156F">
        <w:rPr>
          <w:rFonts w:ascii="Times New Roman" w:hAnsi="Times New Roman" w:cs="Times New Roman"/>
          <w:b/>
          <w:szCs w:val="24"/>
        </w:rPr>
        <w:t xml:space="preserve">Table 5.2, </w:t>
      </w:r>
      <w:r w:rsidR="005063F8" w:rsidRPr="008E156F">
        <w:rPr>
          <w:rFonts w:ascii="Times New Roman" w:hAnsi="Times New Roman" w:cs="Times New Roman"/>
          <w:b/>
          <w:szCs w:val="24"/>
        </w:rPr>
        <w:t>Fig. 5.2)</w:t>
      </w:r>
      <w:r w:rsidR="005063F8" w:rsidRPr="008E156F">
        <w:rPr>
          <w:rFonts w:ascii="Times New Roman" w:hAnsi="Times New Roman" w:cs="Times New Roman"/>
          <w:szCs w:val="24"/>
        </w:rPr>
        <w:t xml:space="preserve">. Predicted </w:t>
      </w:r>
      <w:r w:rsidR="00990E19" w:rsidRPr="008E156F">
        <w:rPr>
          <w:rFonts w:ascii="Times New Roman" w:hAnsi="Times New Roman" w:cs="Times New Roman"/>
          <w:szCs w:val="24"/>
        </w:rPr>
        <w:t>nematode burdens</w:t>
      </w:r>
      <w:r w:rsidR="005063F8" w:rsidRPr="008E156F">
        <w:rPr>
          <w:rFonts w:ascii="Times New Roman" w:hAnsi="Times New Roman" w:cs="Times New Roman"/>
          <w:szCs w:val="24"/>
        </w:rPr>
        <w:t xml:space="preserve"> were lowest closest to treatment; projected FECs were 52epg at 10 days following treatment, after which FECs remained relatively stable for the first month, before rising to 59epg after 30 days. Within approximately four months since treatment </w:t>
      </w:r>
      <w:r w:rsidR="00990E19" w:rsidRPr="008E156F">
        <w:rPr>
          <w:rFonts w:ascii="Times New Roman" w:hAnsi="Times New Roman" w:cs="Times New Roman"/>
          <w:szCs w:val="24"/>
        </w:rPr>
        <w:t>nematode burdens</w:t>
      </w:r>
      <w:r w:rsidR="005063F8" w:rsidRPr="008E156F">
        <w:rPr>
          <w:rFonts w:ascii="Times New Roman" w:hAnsi="Times New Roman" w:cs="Times New Roman"/>
          <w:szCs w:val="24"/>
        </w:rPr>
        <w:t xml:space="preserve"> more than doubled to 114epg and continued to increase hereafter. If left untreated for over half a year (200 days</w:t>
      </w:r>
      <w:r w:rsidR="00990E19" w:rsidRPr="008E156F">
        <w:rPr>
          <w:rFonts w:ascii="Times New Roman" w:hAnsi="Times New Roman" w:cs="Times New Roman"/>
          <w:szCs w:val="24"/>
        </w:rPr>
        <w:t>), burdens were</w:t>
      </w:r>
      <w:r w:rsidR="005063F8" w:rsidRPr="008E156F">
        <w:rPr>
          <w:rFonts w:ascii="Times New Roman" w:hAnsi="Times New Roman" w:cs="Times New Roman"/>
          <w:szCs w:val="24"/>
        </w:rPr>
        <w:t xml:space="preserve"> predicted to be 190epg, rising to 635epg for elephants not receiving treatment for over a year (375 days), see </w:t>
      </w:r>
      <w:r w:rsidR="005063F8" w:rsidRPr="008E156F">
        <w:rPr>
          <w:rFonts w:ascii="Times New Roman" w:hAnsi="Times New Roman" w:cs="Times New Roman"/>
          <w:b/>
          <w:szCs w:val="24"/>
        </w:rPr>
        <w:t>Fig. 5.2</w:t>
      </w:r>
      <w:r w:rsidR="005063F8" w:rsidRPr="008E156F">
        <w:rPr>
          <w:rFonts w:ascii="Times New Roman" w:hAnsi="Times New Roman" w:cs="Times New Roman"/>
          <w:szCs w:val="24"/>
        </w:rPr>
        <w:t>. However, it is noteworthy that such patterns included considerable variation between individuals, FECs at 30 days ranging from a minimum of zero to 1700epg, at four months zero – 3300epg, and at over a year zero – 6200epg. We address causes for such variation below.</w:t>
      </w:r>
    </w:p>
    <w:p w:rsidR="00AC331E" w:rsidRPr="008E156F" w:rsidRDefault="00AC331E" w:rsidP="00AC331E">
      <w:pPr>
        <w:spacing w:line="480" w:lineRule="auto"/>
        <w:jc w:val="both"/>
        <w:rPr>
          <w:rFonts w:ascii="Times New Roman" w:hAnsi="Times New Roman" w:cs="Times New Roman"/>
          <w:sz w:val="20"/>
          <w:szCs w:val="20"/>
        </w:rPr>
      </w:pPr>
      <w:r w:rsidRPr="008E156F">
        <w:rPr>
          <w:rFonts w:ascii="Times New Roman" w:hAnsi="Times New Roman" w:cs="Times New Roman"/>
          <w:b/>
          <w:sz w:val="20"/>
          <w:szCs w:val="20"/>
        </w:rPr>
        <w:t>Table 5.</w:t>
      </w:r>
      <w:r w:rsidR="00990E19" w:rsidRPr="008E156F">
        <w:rPr>
          <w:rFonts w:ascii="Times New Roman" w:hAnsi="Times New Roman" w:cs="Times New Roman"/>
          <w:b/>
          <w:sz w:val="20"/>
          <w:szCs w:val="20"/>
        </w:rPr>
        <w:t>2</w:t>
      </w:r>
      <w:r w:rsidRPr="008E156F">
        <w:rPr>
          <w:rFonts w:ascii="Times New Roman" w:hAnsi="Times New Roman" w:cs="Times New Roman"/>
          <w:b/>
          <w:sz w:val="20"/>
          <w:szCs w:val="20"/>
        </w:rPr>
        <w:t xml:space="preserve"> </w:t>
      </w:r>
      <w:r w:rsidRPr="008E156F">
        <w:rPr>
          <w:rFonts w:ascii="Times New Roman" w:hAnsi="Times New Roman" w:cs="Times New Roman"/>
          <w:sz w:val="20"/>
          <w:szCs w:val="20"/>
        </w:rPr>
        <w:t xml:space="preserve">Effect estimates from </w:t>
      </w:r>
      <w:r w:rsidR="00990E19" w:rsidRPr="008E156F">
        <w:rPr>
          <w:rFonts w:ascii="Times New Roman" w:hAnsi="Times New Roman" w:cs="Times New Roman"/>
          <w:sz w:val="20"/>
          <w:szCs w:val="20"/>
        </w:rPr>
        <w:t xml:space="preserve">the final </w:t>
      </w:r>
      <w:r w:rsidRPr="008E156F">
        <w:rPr>
          <w:rFonts w:ascii="Times New Roman" w:hAnsi="Times New Roman" w:cs="Times New Roman"/>
          <w:sz w:val="20"/>
          <w:szCs w:val="20"/>
        </w:rPr>
        <w:t>generalized linear mixed effects models (GLMMs)</w:t>
      </w:r>
      <w:r w:rsidR="00990E19" w:rsidRPr="008E156F">
        <w:rPr>
          <w:rFonts w:ascii="Times New Roman" w:hAnsi="Times New Roman" w:cs="Times New Roman"/>
          <w:sz w:val="20"/>
          <w:szCs w:val="20"/>
        </w:rPr>
        <w:t xml:space="preserve">, modelling the effect of </w:t>
      </w:r>
      <w:r w:rsidR="00E00FB3" w:rsidRPr="008E156F">
        <w:rPr>
          <w:rFonts w:ascii="Times New Roman" w:hAnsi="Times New Roman" w:cs="Times New Roman"/>
          <w:sz w:val="20"/>
          <w:szCs w:val="20"/>
        </w:rPr>
        <w:t xml:space="preserve">time since treatment (days) </w:t>
      </w:r>
      <w:r w:rsidR="00990E19" w:rsidRPr="008E156F">
        <w:rPr>
          <w:rFonts w:ascii="Times New Roman" w:hAnsi="Times New Roman" w:cs="Times New Roman"/>
          <w:sz w:val="20"/>
          <w:szCs w:val="20"/>
        </w:rPr>
        <w:t>on nematode faecal egg counts (FECs) of Asian elephants. Th</w:t>
      </w:r>
      <w:r w:rsidR="00E00FB3" w:rsidRPr="008E156F">
        <w:rPr>
          <w:rFonts w:ascii="Times New Roman" w:hAnsi="Times New Roman" w:cs="Times New Roman"/>
          <w:sz w:val="20"/>
          <w:szCs w:val="20"/>
        </w:rPr>
        <w:t xml:space="preserve">e </w:t>
      </w:r>
      <w:r w:rsidR="00990E19" w:rsidRPr="008E156F">
        <w:rPr>
          <w:rFonts w:ascii="Times New Roman" w:hAnsi="Times New Roman" w:cs="Times New Roman"/>
          <w:sz w:val="20"/>
          <w:szCs w:val="20"/>
        </w:rPr>
        <w:t>model was fitted with a negative binomial error structure and log link function</w:t>
      </w:r>
      <w:r w:rsidRPr="008E156F">
        <w:rPr>
          <w:rFonts w:ascii="Times New Roman" w:hAnsi="Times New Roman" w:cs="Times New Roman"/>
          <w:sz w:val="20"/>
          <w:szCs w:val="20"/>
        </w:rPr>
        <w:t xml:space="preserve">. </w:t>
      </w:r>
      <w:r w:rsidR="00E00FB3" w:rsidRPr="008E156F">
        <w:rPr>
          <w:rFonts w:ascii="Times New Roman" w:hAnsi="Times New Roman" w:cs="Times New Roman"/>
          <w:sz w:val="20"/>
          <w:szCs w:val="20"/>
        </w:rPr>
        <w:t xml:space="preserve">Effect estimates </w:t>
      </w:r>
      <w:r w:rsidRPr="008E156F">
        <w:rPr>
          <w:rFonts w:ascii="Times New Roman" w:hAnsi="Times New Roman" w:cs="Times New Roman"/>
          <w:sz w:val="20"/>
          <w:szCs w:val="20"/>
        </w:rPr>
        <w:t>are expre</w:t>
      </w:r>
      <w:r w:rsidR="00990E19" w:rsidRPr="008E156F">
        <w:rPr>
          <w:rFonts w:ascii="Times New Roman" w:hAnsi="Times New Roman" w:cs="Times New Roman"/>
          <w:sz w:val="20"/>
          <w:szCs w:val="20"/>
        </w:rPr>
        <w:t>ssed on the logit scale</w:t>
      </w:r>
      <w:r w:rsidRPr="008E156F">
        <w:rPr>
          <w:rFonts w:ascii="Times New Roman" w:hAnsi="Times New Roman" w:cs="Times New Roman"/>
          <w:sz w:val="20"/>
          <w:szCs w:val="20"/>
        </w:rPr>
        <w:t>. The intercept</w:t>
      </w:r>
      <w:r w:rsidR="00E00FB3" w:rsidRPr="008E156F">
        <w:rPr>
          <w:rFonts w:ascii="Times New Roman" w:hAnsi="Times New Roman" w:cs="Times New Roman"/>
          <w:sz w:val="20"/>
          <w:szCs w:val="20"/>
        </w:rPr>
        <w:t xml:space="preserve"> </w:t>
      </w:r>
      <w:r w:rsidRPr="008E156F">
        <w:rPr>
          <w:rFonts w:ascii="Times New Roman" w:hAnsi="Times New Roman" w:cs="Times New Roman"/>
          <w:sz w:val="20"/>
          <w:szCs w:val="20"/>
        </w:rPr>
        <w:t xml:space="preserve">corresponds </w:t>
      </w:r>
      <w:r w:rsidR="00990E19" w:rsidRPr="008E156F">
        <w:rPr>
          <w:rFonts w:ascii="Times New Roman" w:hAnsi="Times New Roman" w:cs="Times New Roman"/>
          <w:sz w:val="20"/>
          <w:szCs w:val="20"/>
        </w:rPr>
        <w:t>to FECs for elephants at age n</w:t>
      </w:r>
      <w:r w:rsidR="00E21281" w:rsidRPr="008E156F">
        <w:rPr>
          <w:rFonts w:ascii="Times New Roman" w:hAnsi="Times New Roman" w:cs="Times New Roman"/>
          <w:sz w:val="20"/>
          <w:szCs w:val="20"/>
        </w:rPr>
        <w:t>o</w:t>
      </w:r>
      <w:r w:rsidR="00990E19" w:rsidRPr="008E156F">
        <w:rPr>
          <w:rFonts w:ascii="Times New Roman" w:hAnsi="Times New Roman" w:cs="Times New Roman"/>
          <w:sz w:val="20"/>
          <w:szCs w:val="20"/>
        </w:rPr>
        <w:t xml:space="preserve">ught, for female elephants, with zero days since last treatment, from East Katha and for samples collected in the cold season. Individual elephant identification </w:t>
      </w:r>
      <w:r w:rsidR="00990E19" w:rsidRPr="008E156F">
        <w:rPr>
          <w:rFonts w:ascii="Times New Roman" w:hAnsi="Times New Roman" w:cs="Times New Roman"/>
          <w:sz w:val="20"/>
          <w:szCs w:val="20"/>
        </w:rPr>
        <w:lastRenderedPageBreak/>
        <w:t>number and year of sample collection were included in the models as random effects (not shown in table). Models were fitted to 1977 observations from 324 elephants, with samples collected across 5 years.</w:t>
      </w:r>
    </w:p>
    <w:tbl>
      <w:tblPr>
        <w:tblW w:w="5000" w:type="pct"/>
        <w:tblLook w:val="04A0" w:firstRow="1" w:lastRow="0" w:firstColumn="1" w:lastColumn="0" w:noHBand="0" w:noVBand="1"/>
      </w:tblPr>
      <w:tblGrid>
        <w:gridCol w:w="4351"/>
        <w:gridCol w:w="1930"/>
        <w:gridCol w:w="1471"/>
        <w:gridCol w:w="1490"/>
      </w:tblGrid>
      <w:tr w:rsidR="00990E19" w:rsidRPr="008E156F" w:rsidTr="00990E19">
        <w:trPr>
          <w:trHeight w:val="330"/>
        </w:trPr>
        <w:tc>
          <w:tcPr>
            <w:tcW w:w="2354" w:type="pct"/>
            <w:tcBorders>
              <w:top w:val="single" w:sz="8" w:space="0" w:color="auto"/>
              <w:left w:val="nil"/>
              <w:bottom w:val="single" w:sz="8" w:space="0" w:color="auto"/>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Fixed Effect Coefficient</w:t>
            </w:r>
          </w:p>
        </w:tc>
        <w:tc>
          <w:tcPr>
            <w:tcW w:w="1044" w:type="pct"/>
            <w:tcBorders>
              <w:top w:val="single" w:sz="8" w:space="0" w:color="auto"/>
              <w:left w:val="nil"/>
              <w:bottom w:val="single" w:sz="8" w:space="0" w:color="auto"/>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Estimate ± SE</w:t>
            </w:r>
          </w:p>
        </w:tc>
        <w:tc>
          <w:tcPr>
            <w:tcW w:w="796" w:type="pct"/>
            <w:tcBorders>
              <w:top w:val="single" w:sz="8" w:space="0" w:color="auto"/>
              <w:left w:val="nil"/>
              <w:bottom w:val="single" w:sz="8" w:space="0" w:color="auto"/>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i/>
                <w:color w:val="000000"/>
                <w:szCs w:val="24"/>
                <w:lang w:eastAsia="en-GB"/>
              </w:rPr>
              <w:t>z</w:t>
            </w:r>
          </w:p>
        </w:tc>
        <w:tc>
          <w:tcPr>
            <w:tcW w:w="806" w:type="pct"/>
            <w:tcBorders>
              <w:top w:val="single" w:sz="8" w:space="0" w:color="auto"/>
              <w:left w:val="nil"/>
              <w:bottom w:val="single" w:sz="8" w:space="0" w:color="auto"/>
              <w:right w:val="nil"/>
            </w:tcBorders>
            <w:shd w:val="clear" w:color="auto" w:fill="auto"/>
            <w:noWrap/>
            <w:hideMark/>
          </w:tcPr>
          <w:p w:rsidR="00990E19" w:rsidRPr="008E156F" w:rsidRDefault="00990E19" w:rsidP="00990E19">
            <w:pPr>
              <w:spacing w:after="0" w:line="240" w:lineRule="auto"/>
              <w:jc w:val="center"/>
              <w:rPr>
                <w:rFonts w:ascii="Times New Roman" w:eastAsia="Times New Roman" w:hAnsi="Times New Roman" w:cs="Times New Roman"/>
                <w:b/>
                <w:color w:val="000000"/>
                <w:szCs w:val="24"/>
                <w:lang w:eastAsia="en-GB"/>
              </w:rPr>
            </w:pPr>
          </w:p>
          <w:p w:rsidR="00990E19" w:rsidRPr="008E156F" w:rsidRDefault="00990E19" w:rsidP="00990E19">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i/>
                <w:color w:val="000000"/>
                <w:szCs w:val="24"/>
                <w:lang w:eastAsia="en-GB"/>
              </w:rPr>
              <w:t>p</w:t>
            </w:r>
          </w:p>
        </w:tc>
      </w:tr>
      <w:tr w:rsidR="00990E19" w:rsidRPr="008E156F" w:rsidTr="00990E19">
        <w:trPr>
          <w:trHeight w:val="315"/>
        </w:trPr>
        <w:tc>
          <w:tcPr>
            <w:tcW w:w="2354"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044"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2.835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0.247</w:t>
            </w:r>
          </w:p>
        </w:tc>
        <w:tc>
          <w:tcPr>
            <w:tcW w:w="796"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11.488</w:t>
            </w:r>
          </w:p>
        </w:tc>
        <w:tc>
          <w:tcPr>
            <w:tcW w:w="806"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990E19" w:rsidRPr="008E156F" w:rsidTr="00990E19">
        <w:trPr>
          <w:trHeight w:val="315"/>
        </w:trPr>
        <w:tc>
          <w:tcPr>
            <w:tcW w:w="2354"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1044"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-15.873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2.302</w:t>
            </w:r>
          </w:p>
        </w:tc>
        <w:tc>
          <w:tcPr>
            <w:tcW w:w="796"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-6.895</w:t>
            </w:r>
          </w:p>
        </w:tc>
        <w:tc>
          <w:tcPr>
            <w:tcW w:w="806"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990E19" w:rsidRPr="008E156F" w:rsidTr="00990E19">
        <w:trPr>
          <w:trHeight w:val="315"/>
        </w:trPr>
        <w:tc>
          <w:tcPr>
            <w:tcW w:w="2354"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1044"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7.922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2.310</w:t>
            </w:r>
          </w:p>
        </w:tc>
        <w:tc>
          <w:tcPr>
            <w:tcW w:w="796"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3.430</w:t>
            </w:r>
          </w:p>
        </w:tc>
        <w:tc>
          <w:tcPr>
            <w:tcW w:w="806"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990E19" w:rsidRPr="008E156F" w:rsidTr="00990E19">
        <w:trPr>
          <w:trHeight w:val="315"/>
        </w:trPr>
        <w:tc>
          <w:tcPr>
            <w:tcW w:w="2354"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(Males)</w:t>
            </w:r>
          </w:p>
        </w:tc>
        <w:tc>
          <w:tcPr>
            <w:tcW w:w="1044"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-0.056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0.111</w:t>
            </w:r>
          </w:p>
        </w:tc>
        <w:tc>
          <w:tcPr>
            <w:tcW w:w="796"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-0.503</w:t>
            </w:r>
          </w:p>
        </w:tc>
        <w:tc>
          <w:tcPr>
            <w:tcW w:w="806"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0.615</w:t>
            </w:r>
          </w:p>
        </w:tc>
      </w:tr>
      <w:tr w:rsidR="00990E19" w:rsidRPr="008E156F" w:rsidTr="00990E19">
        <w:trPr>
          <w:trHeight w:val="315"/>
        </w:trPr>
        <w:tc>
          <w:tcPr>
            <w:tcW w:w="2354"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(Hot)</w:t>
            </w:r>
          </w:p>
        </w:tc>
        <w:tc>
          <w:tcPr>
            <w:tcW w:w="1044"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-0.784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0.099</w:t>
            </w:r>
          </w:p>
        </w:tc>
        <w:tc>
          <w:tcPr>
            <w:tcW w:w="796"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-7.945</w:t>
            </w:r>
          </w:p>
        </w:tc>
        <w:tc>
          <w:tcPr>
            <w:tcW w:w="806"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990E19" w:rsidRPr="008E156F" w:rsidTr="00990E19">
        <w:trPr>
          <w:trHeight w:val="315"/>
        </w:trPr>
        <w:tc>
          <w:tcPr>
            <w:tcW w:w="2354"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(Monsoon)</w:t>
            </w:r>
          </w:p>
        </w:tc>
        <w:tc>
          <w:tcPr>
            <w:tcW w:w="1044"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-0.528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0.113</w:t>
            </w:r>
          </w:p>
        </w:tc>
        <w:tc>
          <w:tcPr>
            <w:tcW w:w="796"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-4.682</w:t>
            </w:r>
          </w:p>
        </w:tc>
        <w:tc>
          <w:tcPr>
            <w:tcW w:w="806" w:type="pct"/>
            <w:tcBorders>
              <w:top w:val="nil"/>
              <w:left w:val="nil"/>
              <w:bottom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990E19" w:rsidRPr="008E156F" w:rsidTr="00990E19">
        <w:trPr>
          <w:trHeight w:val="315"/>
        </w:trPr>
        <w:tc>
          <w:tcPr>
            <w:tcW w:w="2354" w:type="pct"/>
            <w:tcBorders>
              <w:top w:val="nil"/>
              <w:left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Since Treatment (Days)</w:t>
            </w:r>
          </w:p>
        </w:tc>
        <w:tc>
          <w:tcPr>
            <w:tcW w:w="1044" w:type="pct"/>
            <w:tcBorders>
              <w:top w:val="nil"/>
              <w:left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0.069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0.005</w:t>
            </w:r>
          </w:p>
        </w:tc>
        <w:tc>
          <w:tcPr>
            <w:tcW w:w="796" w:type="pct"/>
            <w:tcBorders>
              <w:top w:val="nil"/>
              <w:left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14.522</w:t>
            </w:r>
          </w:p>
        </w:tc>
        <w:tc>
          <w:tcPr>
            <w:tcW w:w="806" w:type="pct"/>
            <w:tcBorders>
              <w:top w:val="nil"/>
              <w:left w:val="nil"/>
              <w:right w:val="nil"/>
            </w:tcBorders>
            <w:shd w:val="clear" w:color="auto" w:fill="auto"/>
            <w:noWrap/>
            <w:vAlign w:val="bottom"/>
            <w:hideMark/>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990E19" w:rsidRPr="008E156F" w:rsidTr="00990E19">
        <w:trPr>
          <w:trHeight w:val="315"/>
        </w:trPr>
        <w:tc>
          <w:tcPr>
            <w:tcW w:w="2354" w:type="pct"/>
            <w:tcBorders>
              <w:top w:val="nil"/>
              <w:left w:val="nil"/>
              <w:right w:val="nil"/>
            </w:tcBorders>
            <w:shd w:val="clear" w:color="auto" w:fill="auto"/>
            <w:noWrap/>
            <w:vAlign w:val="bottom"/>
          </w:tcPr>
          <w:p w:rsidR="00990E19" w:rsidRPr="008E156F" w:rsidDel="00E763C8"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1044" w:type="pct"/>
            <w:tcBorders>
              <w:top w:val="nil"/>
              <w:left w:val="nil"/>
              <w:right w:val="nil"/>
            </w:tcBorders>
            <w:shd w:val="clear" w:color="auto" w:fill="auto"/>
            <w:noWrap/>
            <w:vAlign w:val="bottom"/>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-0.742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0.162</w:t>
            </w:r>
          </w:p>
        </w:tc>
        <w:tc>
          <w:tcPr>
            <w:tcW w:w="796" w:type="pct"/>
            <w:tcBorders>
              <w:top w:val="nil"/>
              <w:left w:val="nil"/>
              <w:right w:val="nil"/>
            </w:tcBorders>
            <w:shd w:val="clear" w:color="auto" w:fill="auto"/>
            <w:noWrap/>
            <w:vAlign w:val="bottom"/>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-4.569</w:t>
            </w:r>
          </w:p>
        </w:tc>
        <w:tc>
          <w:tcPr>
            <w:tcW w:w="806" w:type="pct"/>
            <w:tcBorders>
              <w:top w:val="nil"/>
              <w:left w:val="nil"/>
              <w:right w:val="nil"/>
            </w:tcBorders>
            <w:shd w:val="clear" w:color="auto" w:fill="auto"/>
            <w:noWrap/>
            <w:vAlign w:val="bottom"/>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990E19" w:rsidRPr="008E156F" w:rsidTr="00990E19">
        <w:trPr>
          <w:trHeight w:val="315"/>
        </w:trPr>
        <w:tc>
          <w:tcPr>
            <w:tcW w:w="2354" w:type="pct"/>
            <w:tcBorders>
              <w:left w:val="nil"/>
              <w:bottom w:val="single" w:sz="4" w:space="0" w:color="auto"/>
              <w:right w:val="nil"/>
            </w:tcBorders>
            <w:shd w:val="clear" w:color="auto" w:fill="auto"/>
            <w:noWrap/>
            <w:vAlign w:val="bottom"/>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(West Katha)</w:t>
            </w:r>
          </w:p>
        </w:tc>
        <w:tc>
          <w:tcPr>
            <w:tcW w:w="1044" w:type="pct"/>
            <w:tcBorders>
              <w:left w:val="nil"/>
              <w:bottom w:val="single" w:sz="4" w:space="0" w:color="auto"/>
              <w:right w:val="nil"/>
            </w:tcBorders>
            <w:shd w:val="clear" w:color="auto" w:fill="auto"/>
            <w:noWrap/>
            <w:vAlign w:val="bottom"/>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-1.351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0.174</w:t>
            </w:r>
          </w:p>
        </w:tc>
        <w:tc>
          <w:tcPr>
            <w:tcW w:w="796" w:type="pct"/>
            <w:tcBorders>
              <w:left w:val="nil"/>
              <w:bottom w:val="single" w:sz="4" w:space="0" w:color="auto"/>
              <w:right w:val="nil"/>
            </w:tcBorders>
            <w:shd w:val="clear" w:color="auto" w:fill="auto"/>
            <w:noWrap/>
            <w:vAlign w:val="bottom"/>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-7.777</w:t>
            </w:r>
          </w:p>
        </w:tc>
        <w:tc>
          <w:tcPr>
            <w:tcW w:w="806" w:type="pct"/>
            <w:tcBorders>
              <w:left w:val="nil"/>
              <w:bottom w:val="single" w:sz="4" w:space="0" w:color="auto"/>
              <w:right w:val="nil"/>
            </w:tcBorders>
            <w:shd w:val="clear" w:color="auto" w:fill="auto"/>
            <w:noWrap/>
            <w:vAlign w:val="bottom"/>
          </w:tcPr>
          <w:p w:rsidR="00990E19" w:rsidRPr="008E156F" w:rsidRDefault="00990E19" w:rsidP="00990E19">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bl>
    <w:p w:rsidR="0007712C" w:rsidRPr="008E156F" w:rsidRDefault="0007712C" w:rsidP="005063F8">
      <w:pPr>
        <w:spacing w:line="480" w:lineRule="auto"/>
        <w:ind w:firstLine="720"/>
        <w:jc w:val="both"/>
        <w:rPr>
          <w:rFonts w:ascii="Times New Roman" w:hAnsi="Times New Roman" w:cs="Times New Roman"/>
          <w:szCs w:val="24"/>
        </w:rPr>
      </w:pPr>
    </w:p>
    <w:p w:rsidR="005063F8" w:rsidRPr="008E156F" w:rsidRDefault="005063F8" w:rsidP="005063F8">
      <w:pPr>
        <w:spacing w:line="480" w:lineRule="auto"/>
        <w:jc w:val="both"/>
        <w:rPr>
          <w:rFonts w:ascii="Times New Roman" w:hAnsi="Times New Roman" w:cs="Times New Roman"/>
          <w:i/>
          <w:szCs w:val="24"/>
        </w:rPr>
      </w:pPr>
    </w:p>
    <w:p w:rsidR="005063F8" w:rsidRPr="008E156F" w:rsidRDefault="005063F8" w:rsidP="005063F8">
      <w:pPr>
        <w:spacing w:line="480" w:lineRule="auto"/>
        <w:jc w:val="center"/>
        <w:rPr>
          <w:rFonts w:ascii="Times New Roman" w:hAnsi="Times New Roman" w:cs="Times New Roman"/>
          <w:b/>
          <w:sz w:val="20"/>
          <w:szCs w:val="24"/>
        </w:rPr>
      </w:pPr>
      <w:r w:rsidRPr="008E156F">
        <w:rPr>
          <w:rFonts w:ascii="Times New Roman" w:hAnsi="Times New Roman" w:cs="Times New Roman"/>
          <w:b/>
          <w:noProof/>
          <w:sz w:val="20"/>
          <w:szCs w:val="24"/>
          <w:lang w:eastAsia="en-GB"/>
        </w:rPr>
        <w:drawing>
          <wp:inline distT="0" distB="0" distL="0" distR="0" wp14:anchorId="0E3A64BA" wp14:editId="7136E386">
            <wp:extent cx="4667693" cy="3630220"/>
            <wp:effectExtent l="0" t="0" r="0" b="8890"/>
            <wp:docPr id="38" name="Picture 38" descr="C:\Users\carly\Desktop\treat\treat\FIG1_finalsusmod_treat1500EPG.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y\Desktop\treat\treat\FIG1_finalsusmod_treat1500EPG.tif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71653" cy="3633300"/>
                    </a:xfrm>
                    <a:prstGeom prst="rect">
                      <a:avLst/>
                    </a:prstGeom>
                    <a:noFill/>
                    <a:ln>
                      <a:noFill/>
                    </a:ln>
                  </pic:spPr>
                </pic:pic>
              </a:graphicData>
            </a:graphic>
          </wp:inline>
        </w:drawing>
      </w:r>
    </w:p>
    <w:p w:rsidR="005063F8" w:rsidRPr="008E156F" w:rsidRDefault="005063F8" w:rsidP="005063F8">
      <w:pPr>
        <w:spacing w:line="480" w:lineRule="auto"/>
        <w:jc w:val="both"/>
        <w:rPr>
          <w:rFonts w:ascii="Times New Roman" w:hAnsi="Times New Roman" w:cs="Times New Roman"/>
          <w:sz w:val="24"/>
          <w:szCs w:val="24"/>
        </w:rPr>
      </w:pPr>
      <w:r w:rsidRPr="008E156F">
        <w:rPr>
          <w:rFonts w:ascii="Times New Roman" w:hAnsi="Times New Roman" w:cs="Times New Roman"/>
          <w:b/>
          <w:sz w:val="20"/>
          <w:szCs w:val="24"/>
        </w:rPr>
        <w:t>Figure 5.2.</w:t>
      </w:r>
      <w:r w:rsidRPr="008E156F">
        <w:rPr>
          <w:rFonts w:ascii="Times New Roman" w:hAnsi="Times New Roman" w:cs="Times New Roman"/>
          <w:sz w:val="20"/>
          <w:szCs w:val="24"/>
        </w:rPr>
        <w:t xml:space="preserve"> Raw mean (points) and model predicted (line) variation in </w:t>
      </w:r>
      <w:r w:rsidR="009E25B4" w:rsidRPr="008E156F">
        <w:rPr>
          <w:rFonts w:ascii="Times New Roman" w:hAnsi="Times New Roman" w:cs="Times New Roman"/>
          <w:sz w:val="20"/>
          <w:szCs w:val="24"/>
        </w:rPr>
        <w:t xml:space="preserve">nematode </w:t>
      </w:r>
      <w:r w:rsidRPr="008E156F">
        <w:rPr>
          <w:rFonts w:ascii="Times New Roman" w:hAnsi="Times New Roman" w:cs="Times New Roman"/>
          <w:sz w:val="20"/>
          <w:szCs w:val="24"/>
        </w:rPr>
        <w:t xml:space="preserve">faecal egg count (FEC) with increasing time since any administered anthelmintic treatment (n = 1977, from 324 individual elephant hosts). </w:t>
      </w:r>
      <w:r w:rsidRPr="008E156F">
        <w:rPr>
          <w:rFonts w:ascii="Times New Roman" w:hAnsi="Times New Roman" w:cs="Times New Roman"/>
          <w:sz w:val="20"/>
          <w:szCs w:val="24"/>
        </w:rPr>
        <w:lastRenderedPageBreak/>
        <w:t xml:space="preserve">Models predicted values are generated by averaging across elephant ages, sex, collection season, treatment, location (camp) and individual elephants (ID). Figure is limited to 300 days since treatment and </w:t>
      </w:r>
      <w:r w:rsidR="009E25B4" w:rsidRPr="008E156F">
        <w:rPr>
          <w:rFonts w:ascii="Times New Roman" w:hAnsi="Times New Roman" w:cs="Times New Roman"/>
          <w:sz w:val="20"/>
          <w:szCs w:val="24"/>
        </w:rPr>
        <w:t xml:space="preserve">FECs </w:t>
      </w:r>
      <w:r w:rsidRPr="008E156F">
        <w:rPr>
          <w:rFonts w:ascii="Times New Roman" w:hAnsi="Times New Roman" w:cs="Times New Roman"/>
          <w:sz w:val="20"/>
          <w:szCs w:val="24"/>
        </w:rPr>
        <w:t>of 1500epg and under.</w:t>
      </w:r>
    </w:p>
    <w:p w:rsidR="005063F8" w:rsidRPr="008E156F" w:rsidRDefault="005063F8" w:rsidP="005063F8">
      <w:pPr>
        <w:spacing w:line="480" w:lineRule="auto"/>
        <w:jc w:val="both"/>
        <w:rPr>
          <w:rFonts w:ascii="Times New Roman" w:hAnsi="Times New Roman" w:cs="Times New Roman"/>
          <w:i/>
          <w:sz w:val="24"/>
          <w:szCs w:val="24"/>
        </w:rPr>
      </w:pP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i/>
          <w:szCs w:val="24"/>
        </w:rPr>
        <w:t>5.4.3 Is there individual variation in re-infection?</w:t>
      </w:r>
    </w:p>
    <w:p w:rsidR="005063F8" w:rsidRPr="008E156F" w:rsidRDefault="005063F8" w:rsidP="005063F8">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Having established the general pattern of variation in re-infection, we then analysed rates of re-establishment </w:t>
      </w:r>
      <w:r w:rsidR="009E25B4" w:rsidRPr="008E156F">
        <w:rPr>
          <w:rFonts w:ascii="Times New Roman" w:hAnsi="Times New Roman" w:cs="Times New Roman"/>
          <w:szCs w:val="24"/>
        </w:rPr>
        <w:t xml:space="preserve">for nematode burdens </w:t>
      </w:r>
      <w:r w:rsidRPr="008E156F">
        <w:rPr>
          <w:rFonts w:ascii="Times New Roman" w:hAnsi="Times New Roman" w:cs="Times New Roman"/>
          <w:szCs w:val="24"/>
        </w:rPr>
        <w:t>of specific demographic groups to determine whether individual hosts varied in their reinfection rates. Specifically, we investigated differences in two key host traits known to shape infection in the timber elephants (see Chapter 4) and in other systems; host age and sex. We found no evidence for overall individual-level variation in re-infection rate, as indicated by a random regression term, in the cold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2.110, p = 0.348) or hot seasons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0.692, p = 0.707), see </w:t>
      </w:r>
      <w:r w:rsidRPr="008E156F">
        <w:rPr>
          <w:rFonts w:ascii="Times New Roman" w:hAnsi="Times New Roman" w:cs="Times New Roman"/>
          <w:b/>
          <w:szCs w:val="24"/>
        </w:rPr>
        <w:t xml:space="preserve">Fig. 5.3 </w:t>
      </w:r>
      <w:r w:rsidRPr="008E156F">
        <w:rPr>
          <w:rFonts w:ascii="Times New Roman" w:hAnsi="Times New Roman" w:cs="Times New Roman"/>
          <w:szCs w:val="24"/>
        </w:rPr>
        <w:t xml:space="preserve">for general re-infection trends by season. However in the monsoon season, we found individuals differed in their rate of re-infection </w:t>
      </w:r>
      <w:r w:rsidR="000939D2" w:rsidRPr="008E156F">
        <w:rPr>
          <w:rFonts w:ascii="Times New Roman" w:hAnsi="Times New Roman" w:cs="Times New Roman"/>
          <w:szCs w:val="24"/>
        </w:rPr>
        <w:t xml:space="preserve">by nematode parasites </w:t>
      </w:r>
      <w:r w:rsidRPr="008E156F">
        <w:rPr>
          <w:rFonts w:ascii="Times New Roman" w:hAnsi="Times New Roman" w:cs="Times New Roman"/>
          <w:szCs w:val="24"/>
        </w:rPr>
        <w:t>(Χ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9.594, p &lt; 0.010). Whilst we can investigate variation in the rate (i.e. slope) of infection using our random regression analysis, we cannot use it to infer host-specific differences which may be associated with this variation. Thus we extended our analysis to include treatment*sex and treatment*age terms to assess whether these host traits were associated with any such variation in rate. Re-infection rate with increasing time since treatment observed in the monsoon season was not associated with either host age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0.675, p = 0.412) or sex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0.012, p = 0.915). Similarly for the cold and hot seasons, we found no significant interactions between treatment and age (cold season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0.0127, p = 0.910; hot season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2.973, p = 0.085), indicating that </w:t>
      </w:r>
      <w:r w:rsidR="000939D2" w:rsidRPr="008E156F">
        <w:rPr>
          <w:rFonts w:ascii="Times New Roman" w:hAnsi="Times New Roman" w:cs="Times New Roman"/>
          <w:szCs w:val="24"/>
        </w:rPr>
        <w:t xml:space="preserve">nematode </w:t>
      </w:r>
      <w:r w:rsidRPr="008E156F">
        <w:rPr>
          <w:rFonts w:ascii="Times New Roman" w:hAnsi="Times New Roman" w:cs="Times New Roman"/>
          <w:szCs w:val="24"/>
        </w:rPr>
        <w:t xml:space="preserve">re-infection increased with time since treatment similarly for elephants of differing ages. Re-infection </w:t>
      </w:r>
      <w:r w:rsidR="000939D2" w:rsidRPr="008E156F">
        <w:rPr>
          <w:rFonts w:ascii="Times New Roman" w:hAnsi="Times New Roman" w:cs="Times New Roman"/>
          <w:szCs w:val="24"/>
        </w:rPr>
        <w:t xml:space="preserve">of nematodes </w:t>
      </w:r>
      <w:r w:rsidRPr="008E156F">
        <w:rPr>
          <w:rFonts w:ascii="Times New Roman" w:hAnsi="Times New Roman" w:cs="Times New Roman"/>
          <w:szCs w:val="24"/>
        </w:rPr>
        <w:t>with increasing time since treatment was similar between sexes in both the cold and hot season, however this difference was only marginally non-significant for the latter (cold season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0.018, p = 0.894, hot season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3.693, p = 0.055). </w:t>
      </w:r>
    </w:p>
    <w:p w:rsidR="0007712C" w:rsidRPr="008E156F" w:rsidRDefault="0007712C" w:rsidP="005063F8">
      <w:pPr>
        <w:spacing w:line="480" w:lineRule="auto"/>
        <w:jc w:val="both"/>
        <w:rPr>
          <w:rFonts w:ascii="Times New Roman" w:hAnsi="Times New Roman" w:cs="Times New Roman"/>
          <w:szCs w:val="24"/>
        </w:rPr>
      </w:pPr>
    </w:p>
    <w:p w:rsidR="005063F8" w:rsidRPr="008E156F" w:rsidRDefault="005063F8" w:rsidP="005063F8">
      <w:pPr>
        <w:spacing w:line="480" w:lineRule="auto"/>
        <w:jc w:val="center"/>
        <w:rPr>
          <w:rFonts w:ascii="Times New Roman" w:hAnsi="Times New Roman" w:cs="Times New Roman"/>
          <w:sz w:val="24"/>
          <w:szCs w:val="24"/>
        </w:rPr>
      </w:pPr>
      <w:r w:rsidRPr="008E156F">
        <w:rPr>
          <w:rFonts w:ascii="Times New Roman" w:hAnsi="Times New Roman" w:cs="Times New Roman"/>
          <w:noProof/>
          <w:sz w:val="24"/>
          <w:szCs w:val="24"/>
          <w:lang w:eastAsia="en-GB"/>
        </w:rPr>
        <w:lastRenderedPageBreak/>
        <w:drawing>
          <wp:anchor distT="0" distB="0" distL="114300" distR="114300" simplePos="0" relativeHeight="251668480" behindDoc="0" locked="0" layoutInCell="1" allowOverlap="1" wp14:anchorId="61C36F1C" wp14:editId="218A6083">
            <wp:simplePos x="0" y="0"/>
            <wp:positionH relativeFrom="column">
              <wp:posOffset>4407535</wp:posOffset>
            </wp:positionH>
            <wp:positionV relativeFrom="paragraph">
              <wp:posOffset>1071880</wp:posOffset>
            </wp:positionV>
            <wp:extent cx="584791" cy="839972"/>
            <wp:effectExtent l="0" t="0" r="6350" b="0"/>
            <wp:wrapNone/>
            <wp:docPr id="41" name="Picture 41" descr="C:\Users\carly\Desktop\treat\treat\hostdiff\hostdiffallsea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y\Desktop\treat\treat\hostdiff\hostdiffallseas.tiff"/>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88936" t="36319" r="1405" b="45845"/>
                    <a:stretch/>
                  </pic:blipFill>
                  <pic:spPr bwMode="auto">
                    <a:xfrm>
                      <a:off x="0" y="0"/>
                      <a:ext cx="584791" cy="8399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56F">
        <w:rPr>
          <w:rFonts w:ascii="Times New Roman" w:hAnsi="Times New Roman" w:cs="Times New Roman"/>
          <w:noProof/>
          <w:sz w:val="24"/>
          <w:szCs w:val="24"/>
          <w:lang w:eastAsia="en-GB"/>
        </w:rPr>
        <w:drawing>
          <wp:inline distT="0" distB="0" distL="0" distR="0" wp14:anchorId="54A5452D" wp14:editId="635BA30A">
            <wp:extent cx="4547697" cy="3537098"/>
            <wp:effectExtent l="0" t="0" r="5715" b="6350"/>
            <wp:docPr id="42" name="Picture 42" descr="C:\Users\carly\Desktop\treat\treat\hostdiff\hostdiffallsea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y\Desktop\treat\treat\hostdiff\hostdiffallseas.tiff"/>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4553511" cy="3541620"/>
                    </a:xfrm>
                    <a:prstGeom prst="rect">
                      <a:avLst/>
                    </a:prstGeom>
                    <a:noFill/>
                    <a:ln>
                      <a:noFill/>
                    </a:ln>
                  </pic:spPr>
                </pic:pic>
              </a:graphicData>
            </a:graphic>
          </wp:inline>
        </w:drawing>
      </w:r>
    </w:p>
    <w:p w:rsidR="005063F8" w:rsidRPr="008E156F" w:rsidRDefault="005063F8" w:rsidP="005063F8">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Figure 5.3.</w:t>
      </w:r>
      <w:r w:rsidRPr="008E156F">
        <w:rPr>
          <w:rFonts w:ascii="Times New Roman" w:hAnsi="Times New Roman" w:cs="Times New Roman"/>
          <w:sz w:val="20"/>
          <w:szCs w:val="24"/>
        </w:rPr>
        <w:t xml:space="preserve"> Raw mean (points) and model predicted (line) variation in </w:t>
      </w:r>
      <w:r w:rsidR="009E25B4" w:rsidRPr="008E156F">
        <w:rPr>
          <w:rFonts w:ascii="Times New Roman" w:hAnsi="Times New Roman" w:cs="Times New Roman"/>
          <w:sz w:val="20"/>
          <w:szCs w:val="24"/>
        </w:rPr>
        <w:t xml:space="preserve">nematode </w:t>
      </w:r>
      <w:r w:rsidRPr="008E156F">
        <w:rPr>
          <w:rFonts w:ascii="Times New Roman" w:hAnsi="Times New Roman" w:cs="Times New Roman"/>
          <w:sz w:val="20"/>
          <w:szCs w:val="24"/>
        </w:rPr>
        <w:t xml:space="preserve">faecal egg count (FEC) with increasing time since any administered anthelmintic treatment  for all seasons (n = 432, from 70 individual elephant hosts sampled in the cold season; 280 samples, from 75 hosts in the hot season; 273 samples, from 70 hosts in monsoon season). Models predicted values are generated for different seasons and average across age, sex and elephant ID. Figure is limited to 300 days since treatment and </w:t>
      </w:r>
      <w:r w:rsidR="000939D2" w:rsidRPr="008E156F">
        <w:rPr>
          <w:rFonts w:ascii="Times New Roman" w:hAnsi="Times New Roman" w:cs="Times New Roman"/>
          <w:sz w:val="20"/>
          <w:szCs w:val="24"/>
        </w:rPr>
        <w:t>FECs</w:t>
      </w:r>
      <w:r w:rsidRPr="008E156F">
        <w:rPr>
          <w:rFonts w:ascii="Times New Roman" w:hAnsi="Times New Roman" w:cs="Times New Roman"/>
          <w:sz w:val="20"/>
          <w:szCs w:val="24"/>
        </w:rPr>
        <w:t xml:space="preserve"> of 4000epg and under.</w:t>
      </w:r>
    </w:p>
    <w:p w:rsidR="005063F8" w:rsidRPr="008E156F" w:rsidRDefault="005063F8" w:rsidP="005063F8">
      <w:pPr>
        <w:spacing w:line="480" w:lineRule="auto"/>
        <w:jc w:val="both"/>
        <w:rPr>
          <w:rFonts w:ascii="Times New Roman" w:hAnsi="Times New Roman" w:cs="Times New Roman"/>
          <w:sz w:val="20"/>
          <w:szCs w:val="24"/>
        </w:rPr>
      </w:pPr>
    </w:p>
    <w:p w:rsidR="005063F8" w:rsidRPr="008E156F" w:rsidRDefault="005063F8" w:rsidP="005063F8">
      <w:pPr>
        <w:spacing w:line="480" w:lineRule="auto"/>
        <w:jc w:val="both"/>
        <w:rPr>
          <w:rFonts w:ascii="Times New Roman" w:hAnsi="Times New Roman" w:cs="Times New Roman"/>
          <w:i/>
          <w:szCs w:val="24"/>
        </w:rPr>
      </w:pPr>
      <w:r w:rsidRPr="008E156F">
        <w:rPr>
          <w:rFonts w:ascii="Times New Roman" w:hAnsi="Times New Roman" w:cs="Times New Roman"/>
          <w:i/>
          <w:szCs w:val="24"/>
        </w:rPr>
        <w:t>5.4.4 Do hosts differentially respond to treatment?</w:t>
      </w:r>
    </w:p>
    <w:p w:rsidR="005063F8" w:rsidRPr="008E156F" w:rsidRDefault="005063F8" w:rsidP="005063F8">
      <w:pPr>
        <w:spacing w:line="480" w:lineRule="auto"/>
        <w:jc w:val="both"/>
        <w:rPr>
          <w:rFonts w:ascii="Times New Roman" w:hAnsi="Times New Roman" w:cs="Times New Roman"/>
          <w:szCs w:val="24"/>
        </w:rPr>
      </w:pPr>
      <w:r w:rsidRPr="008E156F">
        <w:rPr>
          <w:rFonts w:ascii="Times New Roman" w:hAnsi="Times New Roman" w:cs="Times New Roman"/>
          <w:szCs w:val="24"/>
        </w:rPr>
        <w:t>Lastly, we investigated host-specific differences in change of host body condition (using standardised weight as a proxy), following treatment. Condition varied with time since treatment in all seasons (cold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4.598, p &lt; 0.050; hot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8.437, p &lt; 0.010; monsoon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6.480, p &lt; 0.050). Specifically, host condition decreased with increasing time since treatment in the cold and hot seasons, however the size of such effects overall were small, (cold estimate ±SE = </w:t>
      </w:r>
      <w:r w:rsidR="00C46A52" w:rsidRPr="008E156F">
        <w:rPr>
          <w:rFonts w:ascii="Times New Roman" w:hAnsi="Times New Roman" w:cs="Times New Roman"/>
          <w:szCs w:val="24"/>
        </w:rPr>
        <w:t>-</w:t>
      </w:r>
      <w:r w:rsidRPr="008E156F">
        <w:rPr>
          <w:rFonts w:ascii="Times New Roman" w:hAnsi="Times New Roman" w:cs="Times New Roman"/>
          <w:szCs w:val="24"/>
        </w:rPr>
        <w:t xml:space="preserve">0.003 ±0.001; hot estimate ±SE = </w:t>
      </w:r>
      <w:r w:rsidR="00C46A52" w:rsidRPr="008E156F">
        <w:rPr>
          <w:rFonts w:ascii="Times New Roman" w:hAnsi="Times New Roman" w:cs="Times New Roman"/>
          <w:szCs w:val="24"/>
        </w:rPr>
        <w:t>-</w:t>
      </w:r>
      <w:r w:rsidRPr="008E156F">
        <w:rPr>
          <w:rFonts w:ascii="Times New Roman" w:hAnsi="Times New Roman" w:cs="Times New Roman"/>
          <w:szCs w:val="24"/>
        </w:rPr>
        <w:t>0.002 ±0.001</w:t>
      </w:r>
      <w:r w:rsidR="000F24D9" w:rsidRPr="008E156F">
        <w:rPr>
          <w:rFonts w:ascii="Times New Roman" w:hAnsi="Times New Roman" w:cs="Times New Roman"/>
          <w:szCs w:val="24"/>
        </w:rPr>
        <w:t xml:space="preserve">, </w:t>
      </w:r>
      <w:r w:rsidR="000F24D9" w:rsidRPr="008E156F">
        <w:rPr>
          <w:rFonts w:ascii="Times New Roman" w:hAnsi="Times New Roman" w:cs="Times New Roman"/>
          <w:b/>
          <w:szCs w:val="24"/>
        </w:rPr>
        <w:t>Table 5.3</w:t>
      </w:r>
      <w:r w:rsidRPr="008E156F">
        <w:rPr>
          <w:rFonts w:ascii="Times New Roman" w:hAnsi="Times New Roman" w:cs="Times New Roman"/>
          <w:szCs w:val="24"/>
        </w:rPr>
        <w:t xml:space="preserve">). However in the monsoon season, when elephants are generally gaining </w:t>
      </w:r>
      <w:r w:rsidRPr="008E156F">
        <w:rPr>
          <w:rFonts w:ascii="Times New Roman" w:hAnsi="Times New Roman" w:cs="Times New Roman"/>
          <w:szCs w:val="24"/>
        </w:rPr>
        <w:lastRenderedPageBreak/>
        <w:t>weight following the hot, dry period, elephant body condition significantly increased</w:t>
      </w:r>
      <w:r w:rsidR="00477130" w:rsidRPr="008E156F">
        <w:rPr>
          <w:rFonts w:ascii="Times New Roman" w:hAnsi="Times New Roman" w:cs="Times New Roman"/>
          <w:szCs w:val="24"/>
        </w:rPr>
        <w:t xml:space="preserve"> with</w:t>
      </w:r>
      <w:r w:rsidRPr="008E156F">
        <w:rPr>
          <w:rFonts w:ascii="Times New Roman" w:hAnsi="Times New Roman" w:cs="Times New Roman"/>
          <w:szCs w:val="24"/>
        </w:rPr>
        <w:t xml:space="preserve"> increasing time since treatment, but with small effect size (estimate ±SE = 0.001 ±0.000</w:t>
      </w:r>
      <w:r w:rsidR="000F24D9" w:rsidRPr="008E156F">
        <w:rPr>
          <w:rFonts w:ascii="Times New Roman" w:hAnsi="Times New Roman" w:cs="Times New Roman"/>
          <w:szCs w:val="24"/>
        </w:rPr>
        <w:t xml:space="preserve">, </w:t>
      </w:r>
      <w:r w:rsidR="000F24D9" w:rsidRPr="008E156F">
        <w:rPr>
          <w:rFonts w:ascii="Times New Roman" w:hAnsi="Times New Roman" w:cs="Times New Roman"/>
          <w:b/>
          <w:szCs w:val="24"/>
        </w:rPr>
        <w:t>Table 5.3</w:t>
      </w:r>
      <w:r w:rsidRPr="008E156F">
        <w:rPr>
          <w:rFonts w:ascii="Times New Roman" w:hAnsi="Times New Roman" w:cs="Times New Roman"/>
          <w:szCs w:val="24"/>
        </w:rPr>
        <w:t>). Using a random regression approach, we found individuals varied in their rate of change in condition with increasing time since treatment in the cold season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16.365, p &lt; 0.001), but not the hot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0.686, p = 0.710) or monsoon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4.274, p = 0.100) seasons. In the cold season, this </w:t>
      </w:r>
      <w:r w:rsidR="00282924" w:rsidRPr="008E156F">
        <w:rPr>
          <w:rFonts w:ascii="Times New Roman" w:hAnsi="Times New Roman" w:cs="Times New Roman"/>
          <w:szCs w:val="24"/>
        </w:rPr>
        <w:t>decline in condition</w:t>
      </w:r>
      <w:r w:rsidRPr="008E156F">
        <w:rPr>
          <w:rFonts w:ascii="Times New Roman" w:hAnsi="Times New Roman" w:cs="Times New Roman"/>
          <w:szCs w:val="24"/>
        </w:rPr>
        <w:t xml:space="preserve"> with time following treatment significantly varied across ages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8.323, p &lt; 0.010, </w:t>
      </w:r>
      <w:r w:rsidRPr="008E156F">
        <w:rPr>
          <w:rFonts w:ascii="Times New Roman" w:hAnsi="Times New Roman" w:cs="Times New Roman"/>
          <w:b/>
          <w:szCs w:val="24"/>
        </w:rPr>
        <w:t>Fig. 5.4</w:t>
      </w:r>
      <w:r w:rsidRPr="008E156F">
        <w:rPr>
          <w:rFonts w:ascii="Times New Roman" w:hAnsi="Times New Roman" w:cs="Times New Roman"/>
          <w:szCs w:val="24"/>
        </w:rPr>
        <w:t xml:space="preserve">). Younger elephants exhibited loss of condition, compared to older individuals that showed increases, with increasing time since treatment (although the size of this effect was negligible ±SE &lt; 0.001 ±0.000, </w:t>
      </w:r>
      <w:r w:rsidR="000F24D9" w:rsidRPr="008E156F">
        <w:rPr>
          <w:rFonts w:ascii="Times New Roman" w:hAnsi="Times New Roman" w:cs="Times New Roman"/>
          <w:b/>
          <w:szCs w:val="24"/>
        </w:rPr>
        <w:t>Table 5.3</w:t>
      </w:r>
      <w:r w:rsidR="000F24D9" w:rsidRPr="008E156F">
        <w:rPr>
          <w:rFonts w:ascii="Times New Roman" w:hAnsi="Times New Roman" w:cs="Times New Roman"/>
          <w:szCs w:val="24"/>
        </w:rPr>
        <w:t xml:space="preserve">, </w:t>
      </w:r>
      <w:r w:rsidRPr="008E156F">
        <w:rPr>
          <w:rFonts w:ascii="Times New Roman" w:hAnsi="Times New Roman" w:cs="Times New Roman"/>
          <w:b/>
          <w:szCs w:val="24"/>
        </w:rPr>
        <w:t>Fig. 5.4</w:t>
      </w:r>
      <w:r w:rsidRPr="008E156F">
        <w:rPr>
          <w:rFonts w:ascii="Times New Roman" w:hAnsi="Times New Roman" w:cs="Times New Roman"/>
          <w:szCs w:val="24"/>
        </w:rPr>
        <w:t>). However, the decline in condition in the cold season with prolonged time following treatment was similar between sexes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0.168, p = 0.682). Conversely, in the monsoon season the rate of condition increase with time since treatment differed between host sexes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5.414, p &lt; 0.050) but not across ages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0.008, p = 0.930). Over the monsoon season, although the rate of change in host body condition did not vary overall with increasing time since treatment, males gained weight at a significantly lower rate than females, (estimate ±SE = -0.001 ±0.000</w:t>
      </w:r>
      <w:r w:rsidR="000F24D9" w:rsidRPr="008E156F">
        <w:rPr>
          <w:rFonts w:ascii="Times New Roman" w:hAnsi="Times New Roman" w:cs="Times New Roman"/>
          <w:szCs w:val="24"/>
        </w:rPr>
        <w:t xml:space="preserve">, </w:t>
      </w:r>
      <w:r w:rsidR="000F24D9" w:rsidRPr="008E156F">
        <w:rPr>
          <w:rFonts w:ascii="Times New Roman" w:hAnsi="Times New Roman" w:cs="Times New Roman"/>
          <w:b/>
          <w:szCs w:val="24"/>
        </w:rPr>
        <w:t>Table 5.3</w:t>
      </w:r>
      <w:r w:rsidRPr="008E156F">
        <w:rPr>
          <w:rFonts w:ascii="Times New Roman" w:hAnsi="Times New Roman" w:cs="Times New Roman"/>
          <w:szCs w:val="24"/>
        </w:rPr>
        <w:t>). For hosts sampled in the hot season, the individual variation observed in change in condition with increasing time from treatment could not be explained by differences in host age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1.389, p = 0.239) or host sex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0.118, p = 0.732). Despite having associations with time since treatment, infection (FECs) did not affect body condition of hosts in any season in this sample (cold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0.022, p = 0.883; hot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1.010, p = 0.315; monsoon Χ</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 0.172, p = 0.679).</w:t>
      </w:r>
    </w:p>
    <w:p w:rsidR="00E00FB3" w:rsidRPr="008E156F" w:rsidRDefault="00E00FB3" w:rsidP="005063F8">
      <w:pPr>
        <w:spacing w:line="480" w:lineRule="auto"/>
        <w:jc w:val="both"/>
        <w:rPr>
          <w:rFonts w:ascii="Times New Roman" w:hAnsi="Times New Roman" w:cs="Times New Roman"/>
          <w:szCs w:val="24"/>
        </w:rPr>
      </w:pPr>
    </w:p>
    <w:p w:rsidR="00E00FB3" w:rsidRPr="008E156F" w:rsidRDefault="00E00FB3" w:rsidP="005063F8">
      <w:pPr>
        <w:spacing w:line="480" w:lineRule="auto"/>
        <w:jc w:val="both"/>
        <w:rPr>
          <w:rFonts w:ascii="Times New Roman" w:hAnsi="Times New Roman" w:cs="Times New Roman"/>
          <w:szCs w:val="24"/>
        </w:rPr>
      </w:pPr>
    </w:p>
    <w:p w:rsidR="00E00FB3" w:rsidRPr="008E156F" w:rsidRDefault="00E00FB3" w:rsidP="005063F8">
      <w:pPr>
        <w:spacing w:line="480" w:lineRule="auto"/>
        <w:jc w:val="both"/>
        <w:rPr>
          <w:rFonts w:ascii="Times New Roman" w:hAnsi="Times New Roman" w:cs="Times New Roman"/>
          <w:szCs w:val="24"/>
        </w:rPr>
      </w:pPr>
    </w:p>
    <w:p w:rsidR="00E00FB3" w:rsidRPr="008E156F" w:rsidRDefault="00E00FB3" w:rsidP="00E9180A">
      <w:pPr>
        <w:spacing w:line="480" w:lineRule="auto"/>
        <w:jc w:val="both"/>
        <w:rPr>
          <w:rFonts w:ascii="Times New Roman" w:hAnsi="Times New Roman" w:cs="Times New Roman"/>
          <w:szCs w:val="24"/>
        </w:rPr>
      </w:pPr>
    </w:p>
    <w:p w:rsidR="00E00FB3" w:rsidRPr="008E156F" w:rsidRDefault="00E9180A" w:rsidP="00E00FB3">
      <w:pPr>
        <w:spacing w:line="480" w:lineRule="auto"/>
        <w:jc w:val="both"/>
        <w:rPr>
          <w:rFonts w:ascii="Times New Roman" w:hAnsi="Times New Roman" w:cs="Times New Roman"/>
        </w:rPr>
      </w:pPr>
      <w:r w:rsidRPr="008E156F">
        <w:rPr>
          <w:rFonts w:ascii="Times New Roman" w:hAnsi="Times New Roman" w:cs="Times New Roman"/>
          <w:b/>
        </w:rPr>
        <w:lastRenderedPageBreak/>
        <w:t>Table 5.</w:t>
      </w:r>
      <w:r w:rsidR="00BA0012" w:rsidRPr="008E156F">
        <w:rPr>
          <w:rFonts w:ascii="Times New Roman" w:hAnsi="Times New Roman" w:cs="Times New Roman"/>
          <w:b/>
        </w:rPr>
        <w:t>3</w:t>
      </w:r>
      <w:r w:rsidRPr="008E156F">
        <w:rPr>
          <w:rFonts w:ascii="Times New Roman" w:hAnsi="Times New Roman" w:cs="Times New Roman"/>
          <w:b/>
        </w:rPr>
        <w:t xml:space="preserve"> </w:t>
      </w:r>
      <w:r w:rsidRPr="008E156F">
        <w:rPr>
          <w:rFonts w:ascii="Times New Roman" w:hAnsi="Times New Roman" w:cs="Times New Roman"/>
        </w:rPr>
        <w:t xml:space="preserve">Effect estimates from the final generalized linear mixed effects models (GLMMs), modelling the effect of </w:t>
      </w:r>
      <w:r w:rsidR="00E00FB3" w:rsidRPr="008E156F">
        <w:rPr>
          <w:rFonts w:ascii="Times New Roman" w:hAnsi="Times New Roman" w:cs="Times New Roman"/>
        </w:rPr>
        <w:t>time since treatment (days)</w:t>
      </w:r>
      <w:r w:rsidRPr="008E156F">
        <w:rPr>
          <w:rFonts w:ascii="Times New Roman" w:hAnsi="Times New Roman" w:cs="Times New Roman"/>
        </w:rPr>
        <w:t xml:space="preserve"> on nematode faecal egg counts (FECs) of Asian elephants. </w:t>
      </w:r>
      <w:r w:rsidR="00E00FB3" w:rsidRPr="008E156F">
        <w:rPr>
          <w:rFonts w:ascii="Times New Roman" w:hAnsi="Times New Roman" w:cs="Times New Roman"/>
        </w:rPr>
        <w:t>All models were</w:t>
      </w:r>
      <w:r w:rsidRPr="008E156F">
        <w:rPr>
          <w:rFonts w:ascii="Times New Roman" w:hAnsi="Times New Roman" w:cs="Times New Roman"/>
        </w:rPr>
        <w:t xml:space="preserve"> fitted with a </w:t>
      </w:r>
      <w:r w:rsidR="00E00FB3" w:rsidRPr="008E156F">
        <w:rPr>
          <w:rFonts w:ascii="Times New Roman" w:hAnsi="Times New Roman" w:cs="Times New Roman"/>
        </w:rPr>
        <w:t>gaussian</w:t>
      </w:r>
      <w:r w:rsidRPr="008E156F">
        <w:rPr>
          <w:rFonts w:ascii="Times New Roman" w:hAnsi="Times New Roman" w:cs="Times New Roman"/>
        </w:rPr>
        <w:t xml:space="preserve"> error structure and </w:t>
      </w:r>
      <w:r w:rsidR="00E00FB3" w:rsidRPr="008E156F">
        <w:rPr>
          <w:rFonts w:ascii="Times New Roman" w:hAnsi="Times New Roman" w:cs="Times New Roman"/>
        </w:rPr>
        <w:t>identity</w:t>
      </w:r>
      <w:r w:rsidRPr="008E156F">
        <w:rPr>
          <w:rFonts w:ascii="Times New Roman" w:hAnsi="Times New Roman" w:cs="Times New Roman"/>
        </w:rPr>
        <w:t xml:space="preserve"> function. Effect estimates for </w:t>
      </w:r>
      <w:r w:rsidR="00E00FB3" w:rsidRPr="008E156F">
        <w:rPr>
          <w:rFonts w:ascii="Times New Roman" w:hAnsi="Times New Roman" w:cs="Times New Roman"/>
        </w:rPr>
        <w:t>all models</w:t>
      </w:r>
      <w:r w:rsidRPr="008E156F">
        <w:rPr>
          <w:rFonts w:ascii="Times New Roman" w:hAnsi="Times New Roman" w:cs="Times New Roman"/>
        </w:rPr>
        <w:t xml:space="preserve"> model are expressed on the l</w:t>
      </w:r>
      <w:r w:rsidR="00E00FB3" w:rsidRPr="008E156F">
        <w:rPr>
          <w:rFonts w:ascii="Times New Roman" w:hAnsi="Times New Roman" w:cs="Times New Roman"/>
        </w:rPr>
        <w:t>inear</w:t>
      </w:r>
      <w:r w:rsidRPr="008E156F">
        <w:rPr>
          <w:rFonts w:ascii="Times New Roman" w:hAnsi="Times New Roman" w:cs="Times New Roman"/>
        </w:rPr>
        <w:t xml:space="preserve"> scale. </w:t>
      </w:r>
      <w:r w:rsidR="00E00FB3" w:rsidRPr="008E156F">
        <w:rPr>
          <w:rFonts w:ascii="Times New Roman" w:hAnsi="Times New Roman" w:cs="Times New Roman"/>
        </w:rPr>
        <w:t>Models correspond to data from separate seasons; cold, hot and monsoon. Individual elephant identification number was included in all models as a random effect. For the cold season, the intercept corresponds to female elephants, aged naught, and which had been weighed on the same day as treatment in 2015. The intercept in the hot season model corresponds to female elephants</w:t>
      </w:r>
      <w:r w:rsidR="00E21281" w:rsidRPr="008E156F">
        <w:rPr>
          <w:rFonts w:ascii="Times New Roman" w:hAnsi="Times New Roman" w:cs="Times New Roman"/>
        </w:rPr>
        <w:t>’</w:t>
      </w:r>
      <w:r w:rsidR="00E00FB3" w:rsidRPr="008E156F">
        <w:rPr>
          <w:rFonts w:ascii="Times New Roman" w:hAnsi="Times New Roman" w:cs="Times New Roman"/>
        </w:rPr>
        <w:t xml:space="preserve"> weight on the same day as treatment in 2016. For the monsoon model, the intercept represents female elephants weighed on the same day as treatment. The cold season model was fitted to 355 observations from 64 elephants, the hot season model to 194 observations from 66 elephants, and the monsoon season model was fitted to 230 observations from 63 elephants.</w:t>
      </w:r>
    </w:p>
    <w:tbl>
      <w:tblPr>
        <w:tblW w:w="5000" w:type="pct"/>
        <w:tblLook w:val="04A0" w:firstRow="1" w:lastRow="0" w:firstColumn="1" w:lastColumn="0" w:noHBand="0" w:noVBand="1"/>
      </w:tblPr>
      <w:tblGrid>
        <w:gridCol w:w="2454"/>
        <w:gridCol w:w="3579"/>
        <w:gridCol w:w="1815"/>
        <w:gridCol w:w="1394"/>
      </w:tblGrid>
      <w:tr w:rsidR="000F24D9" w:rsidRPr="008E156F" w:rsidTr="000F24D9">
        <w:trPr>
          <w:trHeight w:val="343"/>
        </w:trPr>
        <w:tc>
          <w:tcPr>
            <w:tcW w:w="1328" w:type="pct"/>
            <w:tcBorders>
              <w:top w:val="single" w:sz="8" w:space="0" w:color="auto"/>
              <w:left w:val="nil"/>
              <w:bottom w:val="single" w:sz="8" w:space="0" w:color="auto"/>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Model</w:t>
            </w:r>
          </w:p>
        </w:tc>
        <w:tc>
          <w:tcPr>
            <w:tcW w:w="1936" w:type="pct"/>
            <w:tcBorders>
              <w:top w:val="single" w:sz="8" w:space="0" w:color="auto"/>
              <w:left w:val="nil"/>
              <w:bottom w:val="single" w:sz="8" w:space="0" w:color="auto"/>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Fixed Effect Coefficient</w:t>
            </w:r>
          </w:p>
        </w:tc>
        <w:tc>
          <w:tcPr>
            <w:tcW w:w="982" w:type="pct"/>
            <w:tcBorders>
              <w:top w:val="single" w:sz="8" w:space="0" w:color="auto"/>
              <w:left w:val="nil"/>
              <w:bottom w:val="single" w:sz="8" w:space="0" w:color="auto"/>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color w:val="000000"/>
                <w:szCs w:val="24"/>
                <w:lang w:eastAsia="en-GB"/>
              </w:rPr>
              <w:t>Estimate ± SE</w:t>
            </w:r>
          </w:p>
        </w:tc>
        <w:tc>
          <w:tcPr>
            <w:tcW w:w="754" w:type="pct"/>
            <w:tcBorders>
              <w:top w:val="single" w:sz="8" w:space="0" w:color="auto"/>
              <w:left w:val="nil"/>
              <w:bottom w:val="single" w:sz="8" w:space="0" w:color="auto"/>
              <w:right w:val="nil"/>
            </w:tcBorders>
            <w:shd w:val="clear" w:color="auto" w:fill="auto"/>
            <w:noWrap/>
            <w:vAlign w:val="bottom"/>
            <w:hideMark/>
          </w:tcPr>
          <w:p w:rsidR="000F24D9" w:rsidRPr="008E156F" w:rsidRDefault="000C63EC" w:rsidP="000B4D78">
            <w:pPr>
              <w:spacing w:after="0" w:line="240" w:lineRule="auto"/>
              <w:jc w:val="center"/>
              <w:rPr>
                <w:rFonts w:ascii="Times New Roman" w:eastAsia="Times New Roman" w:hAnsi="Times New Roman" w:cs="Times New Roman"/>
                <w:b/>
                <w:color w:val="000000"/>
                <w:szCs w:val="24"/>
                <w:lang w:eastAsia="en-GB"/>
              </w:rPr>
            </w:pPr>
            <w:r w:rsidRPr="008E156F">
              <w:rPr>
                <w:rFonts w:ascii="Times New Roman" w:eastAsia="Times New Roman" w:hAnsi="Times New Roman" w:cs="Times New Roman"/>
                <w:b/>
                <w:i/>
                <w:color w:val="000000"/>
                <w:szCs w:val="24"/>
                <w:lang w:eastAsia="en-GB"/>
              </w:rPr>
              <w:t>t</w:t>
            </w:r>
          </w:p>
        </w:tc>
      </w:tr>
      <w:tr w:rsidR="000F24D9" w:rsidRPr="008E156F" w:rsidTr="000F24D9">
        <w:trPr>
          <w:trHeight w:val="328"/>
        </w:trPr>
        <w:tc>
          <w:tcPr>
            <w:tcW w:w="1328"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p>
        </w:tc>
        <w:tc>
          <w:tcPr>
            <w:tcW w:w="1936"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982"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0.918 </w:t>
            </w:r>
            <w:r w:rsidRPr="008E156F">
              <w:rPr>
                <w:rFonts w:ascii="Times New Roman" w:eastAsia="Times New Roman" w:hAnsi="Times New Roman" w:cs="Times New Roman"/>
                <w:b/>
                <w:color w:val="000000"/>
                <w:szCs w:val="24"/>
                <w:lang w:eastAsia="en-GB"/>
              </w:rPr>
              <w:t xml:space="preserve">± </w:t>
            </w:r>
            <w:r w:rsidR="000C63EC" w:rsidRPr="008E156F">
              <w:rPr>
                <w:rFonts w:ascii="Times New Roman" w:eastAsia="Times New Roman" w:hAnsi="Times New Roman" w:cs="Times New Roman"/>
                <w:color w:val="000000"/>
                <w:szCs w:val="24"/>
                <w:lang w:eastAsia="en-GB"/>
              </w:rPr>
              <w:t>0.023</w:t>
            </w:r>
          </w:p>
        </w:tc>
        <w:tc>
          <w:tcPr>
            <w:tcW w:w="754"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41.920</w:t>
            </w:r>
          </w:p>
        </w:tc>
      </w:tr>
      <w:tr w:rsidR="000F24D9" w:rsidRPr="008E156F" w:rsidTr="000F24D9">
        <w:trPr>
          <w:trHeight w:val="328"/>
        </w:trPr>
        <w:tc>
          <w:tcPr>
            <w:tcW w:w="1328"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Cold Season</w:t>
            </w:r>
          </w:p>
        </w:tc>
        <w:tc>
          <w:tcPr>
            <w:tcW w:w="1936"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Since Treatment (Days)</w:t>
            </w:r>
          </w:p>
        </w:tc>
        <w:tc>
          <w:tcPr>
            <w:tcW w:w="982"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-0.003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0.001</w:t>
            </w:r>
          </w:p>
        </w:tc>
        <w:tc>
          <w:tcPr>
            <w:tcW w:w="754"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-3.170</w:t>
            </w:r>
          </w:p>
        </w:tc>
      </w:tr>
      <w:tr w:rsidR="000F24D9" w:rsidRPr="008E156F" w:rsidTr="000F24D9">
        <w:trPr>
          <w:trHeight w:val="328"/>
        </w:trPr>
        <w:tc>
          <w:tcPr>
            <w:tcW w:w="1328" w:type="pct"/>
            <w:tcBorders>
              <w:top w:val="nil"/>
              <w:left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p>
        </w:tc>
        <w:tc>
          <w:tcPr>
            <w:tcW w:w="1936" w:type="pct"/>
            <w:tcBorders>
              <w:top w:val="nil"/>
              <w:left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982" w:type="pct"/>
            <w:tcBorders>
              <w:top w:val="nil"/>
              <w:left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-0.001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0.001</w:t>
            </w:r>
          </w:p>
        </w:tc>
        <w:tc>
          <w:tcPr>
            <w:tcW w:w="754" w:type="pct"/>
            <w:tcBorders>
              <w:top w:val="nil"/>
              <w:left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-1.540</w:t>
            </w:r>
          </w:p>
        </w:tc>
      </w:tr>
      <w:tr w:rsidR="000F24D9" w:rsidRPr="008E156F" w:rsidTr="000F24D9">
        <w:trPr>
          <w:trHeight w:val="328"/>
        </w:trPr>
        <w:tc>
          <w:tcPr>
            <w:tcW w:w="1328"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p>
        </w:tc>
        <w:tc>
          <w:tcPr>
            <w:tcW w:w="1936"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w:t>
            </w:r>
          </w:p>
        </w:tc>
        <w:tc>
          <w:tcPr>
            <w:tcW w:w="982"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0.035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0.025</w:t>
            </w:r>
          </w:p>
        </w:tc>
        <w:tc>
          <w:tcPr>
            <w:tcW w:w="754"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1.390</w:t>
            </w:r>
          </w:p>
        </w:tc>
      </w:tr>
      <w:tr w:rsidR="000F24D9" w:rsidRPr="008E156F" w:rsidTr="000F24D9">
        <w:trPr>
          <w:trHeight w:val="328"/>
        </w:trPr>
        <w:tc>
          <w:tcPr>
            <w:tcW w:w="1328"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p>
        </w:tc>
        <w:tc>
          <w:tcPr>
            <w:tcW w:w="1936"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Year (2016)</w:t>
            </w:r>
          </w:p>
        </w:tc>
        <w:tc>
          <w:tcPr>
            <w:tcW w:w="982"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-0.023 </w:t>
            </w:r>
            <w:r w:rsidRPr="008E156F">
              <w:rPr>
                <w:rFonts w:ascii="Times New Roman" w:eastAsia="Times New Roman" w:hAnsi="Times New Roman" w:cs="Times New Roman"/>
                <w:b/>
                <w:color w:val="000000"/>
                <w:szCs w:val="24"/>
                <w:lang w:eastAsia="en-GB"/>
              </w:rPr>
              <w:t xml:space="preserve">± </w:t>
            </w:r>
            <w:r w:rsidR="000C63EC" w:rsidRPr="008E156F">
              <w:rPr>
                <w:rFonts w:ascii="Times New Roman" w:eastAsia="Times New Roman" w:hAnsi="Times New Roman" w:cs="Times New Roman"/>
                <w:color w:val="000000"/>
                <w:szCs w:val="24"/>
                <w:lang w:eastAsia="en-GB"/>
              </w:rPr>
              <w:t>0.007</w:t>
            </w:r>
          </w:p>
        </w:tc>
        <w:tc>
          <w:tcPr>
            <w:tcW w:w="754"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-3.680</w:t>
            </w:r>
          </w:p>
        </w:tc>
      </w:tr>
      <w:tr w:rsidR="000F24D9" w:rsidRPr="008E156F" w:rsidTr="000F24D9">
        <w:trPr>
          <w:trHeight w:val="328"/>
        </w:trPr>
        <w:tc>
          <w:tcPr>
            <w:tcW w:w="1328"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p>
        </w:tc>
        <w:tc>
          <w:tcPr>
            <w:tcW w:w="1936"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Year (2017)</w:t>
            </w:r>
          </w:p>
        </w:tc>
        <w:tc>
          <w:tcPr>
            <w:tcW w:w="982"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-0.020 </w:t>
            </w:r>
            <w:r w:rsidRPr="008E156F">
              <w:rPr>
                <w:rFonts w:ascii="Times New Roman" w:eastAsia="Times New Roman" w:hAnsi="Times New Roman" w:cs="Times New Roman"/>
                <w:b/>
                <w:color w:val="000000"/>
                <w:szCs w:val="24"/>
                <w:lang w:eastAsia="en-GB"/>
              </w:rPr>
              <w:t xml:space="preserve">± </w:t>
            </w:r>
            <w:r w:rsidR="000C63EC" w:rsidRPr="008E156F">
              <w:rPr>
                <w:rFonts w:ascii="Times New Roman" w:eastAsia="Times New Roman" w:hAnsi="Times New Roman" w:cs="Times New Roman"/>
                <w:color w:val="000000"/>
                <w:szCs w:val="24"/>
                <w:lang w:eastAsia="en-GB"/>
              </w:rPr>
              <w:t>0.007</w:t>
            </w:r>
          </w:p>
        </w:tc>
        <w:tc>
          <w:tcPr>
            <w:tcW w:w="754"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-2.990</w:t>
            </w:r>
          </w:p>
        </w:tc>
      </w:tr>
      <w:tr w:rsidR="000F24D9" w:rsidRPr="008E156F" w:rsidTr="000F24D9">
        <w:trPr>
          <w:trHeight w:val="328"/>
        </w:trPr>
        <w:tc>
          <w:tcPr>
            <w:tcW w:w="1328"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p>
        </w:tc>
        <w:tc>
          <w:tcPr>
            <w:tcW w:w="1936"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Since Treatment:Age</w:t>
            </w:r>
          </w:p>
        </w:tc>
        <w:tc>
          <w:tcPr>
            <w:tcW w:w="982"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0.000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0.000</w:t>
            </w:r>
          </w:p>
        </w:tc>
        <w:tc>
          <w:tcPr>
            <w:tcW w:w="754" w:type="pct"/>
            <w:tcBorders>
              <w:top w:val="nil"/>
              <w:left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2.920</w:t>
            </w:r>
          </w:p>
        </w:tc>
      </w:tr>
      <w:tr w:rsidR="000F24D9" w:rsidRPr="008E156F" w:rsidTr="000F24D9">
        <w:trPr>
          <w:trHeight w:val="328"/>
        </w:trPr>
        <w:tc>
          <w:tcPr>
            <w:tcW w:w="1328" w:type="pct"/>
            <w:tcBorders>
              <w:top w:val="single" w:sz="4" w:space="0" w:color="auto"/>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p>
        </w:tc>
        <w:tc>
          <w:tcPr>
            <w:tcW w:w="1936" w:type="pct"/>
            <w:tcBorders>
              <w:top w:val="single" w:sz="4" w:space="0" w:color="auto"/>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982" w:type="pct"/>
            <w:tcBorders>
              <w:top w:val="single" w:sz="4" w:space="0" w:color="auto"/>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0.974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0.020</w:t>
            </w:r>
          </w:p>
        </w:tc>
        <w:tc>
          <w:tcPr>
            <w:tcW w:w="754" w:type="pct"/>
            <w:tcBorders>
              <w:top w:val="single" w:sz="4" w:space="0" w:color="auto"/>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49.81</w:t>
            </w:r>
          </w:p>
        </w:tc>
      </w:tr>
      <w:tr w:rsidR="000F24D9" w:rsidRPr="008E156F" w:rsidTr="000F24D9">
        <w:trPr>
          <w:trHeight w:val="328"/>
        </w:trPr>
        <w:tc>
          <w:tcPr>
            <w:tcW w:w="1328"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Hot Season</w:t>
            </w:r>
          </w:p>
        </w:tc>
        <w:tc>
          <w:tcPr>
            <w:tcW w:w="1936"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Since Treatment (Days)</w:t>
            </w:r>
          </w:p>
        </w:tc>
        <w:tc>
          <w:tcPr>
            <w:tcW w:w="982"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-0.002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0.001</w:t>
            </w:r>
          </w:p>
        </w:tc>
        <w:tc>
          <w:tcPr>
            <w:tcW w:w="754"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-2.750</w:t>
            </w:r>
          </w:p>
        </w:tc>
      </w:tr>
      <w:tr w:rsidR="000F24D9" w:rsidRPr="008E156F" w:rsidTr="000F24D9">
        <w:trPr>
          <w:trHeight w:val="328"/>
        </w:trPr>
        <w:tc>
          <w:tcPr>
            <w:tcW w:w="1328" w:type="pct"/>
            <w:tcBorders>
              <w:top w:val="nil"/>
              <w:left w:val="nil"/>
              <w:bottom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p>
        </w:tc>
        <w:tc>
          <w:tcPr>
            <w:tcW w:w="1936" w:type="pct"/>
            <w:tcBorders>
              <w:top w:val="nil"/>
              <w:left w:val="nil"/>
              <w:bottom w:val="nil"/>
              <w:right w:val="nil"/>
            </w:tcBorders>
            <w:shd w:val="clear" w:color="auto" w:fill="auto"/>
            <w:noWrap/>
            <w:vAlign w:val="bottom"/>
          </w:tcPr>
          <w:p w:rsidR="000F24D9" w:rsidRPr="008E156F" w:rsidDel="00FD1B9D"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(Males)</w:t>
            </w:r>
          </w:p>
        </w:tc>
        <w:tc>
          <w:tcPr>
            <w:tcW w:w="982" w:type="pct"/>
            <w:tcBorders>
              <w:top w:val="nil"/>
              <w:left w:val="nil"/>
              <w:bottom w:val="nil"/>
              <w:right w:val="nil"/>
            </w:tcBorders>
            <w:shd w:val="clear" w:color="auto" w:fill="auto"/>
            <w:noWrap/>
            <w:vAlign w:val="bottom"/>
          </w:tcPr>
          <w:p w:rsidR="000F24D9" w:rsidRPr="008E156F" w:rsidDel="00FD1B9D"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0.047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0.024</w:t>
            </w:r>
          </w:p>
        </w:tc>
        <w:tc>
          <w:tcPr>
            <w:tcW w:w="754" w:type="pct"/>
            <w:tcBorders>
              <w:top w:val="nil"/>
              <w:left w:val="nil"/>
              <w:bottom w:val="nil"/>
              <w:right w:val="nil"/>
            </w:tcBorders>
            <w:shd w:val="clear" w:color="auto" w:fill="auto"/>
            <w:noWrap/>
            <w:vAlign w:val="bottom"/>
          </w:tcPr>
          <w:p w:rsidR="000F24D9" w:rsidRPr="008E156F" w:rsidDel="00FD1B9D"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1.970</w:t>
            </w:r>
          </w:p>
        </w:tc>
      </w:tr>
      <w:tr w:rsidR="000F24D9" w:rsidRPr="008E156F" w:rsidTr="000F24D9">
        <w:trPr>
          <w:trHeight w:val="328"/>
        </w:trPr>
        <w:tc>
          <w:tcPr>
            <w:tcW w:w="1328" w:type="pct"/>
            <w:tcBorders>
              <w:top w:val="nil"/>
              <w:left w:val="nil"/>
              <w:bottom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p>
        </w:tc>
        <w:tc>
          <w:tcPr>
            <w:tcW w:w="1936" w:type="pct"/>
            <w:tcBorders>
              <w:top w:val="nil"/>
              <w:left w:val="nil"/>
              <w:bottom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Year (2017)</w:t>
            </w:r>
          </w:p>
        </w:tc>
        <w:tc>
          <w:tcPr>
            <w:tcW w:w="982" w:type="pct"/>
            <w:tcBorders>
              <w:top w:val="nil"/>
              <w:left w:val="nil"/>
              <w:bottom w:val="nil"/>
              <w:right w:val="nil"/>
            </w:tcBorders>
            <w:shd w:val="clear" w:color="auto" w:fill="auto"/>
            <w:noWrap/>
            <w:vAlign w:val="bottom"/>
          </w:tcPr>
          <w:p w:rsidR="000F24D9" w:rsidRPr="008E156F" w:rsidDel="00FD1B9D"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0.028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0.011</w:t>
            </w:r>
          </w:p>
        </w:tc>
        <w:tc>
          <w:tcPr>
            <w:tcW w:w="754" w:type="pct"/>
            <w:tcBorders>
              <w:top w:val="nil"/>
              <w:left w:val="nil"/>
              <w:bottom w:val="nil"/>
              <w:right w:val="nil"/>
            </w:tcBorders>
            <w:shd w:val="clear" w:color="auto" w:fill="auto"/>
            <w:noWrap/>
            <w:vAlign w:val="bottom"/>
          </w:tcPr>
          <w:p w:rsidR="000F24D9" w:rsidRPr="008E156F" w:rsidDel="00FD1B9D"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2.520</w:t>
            </w:r>
          </w:p>
        </w:tc>
      </w:tr>
      <w:tr w:rsidR="000F24D9" w:rsidRPr="008E156F" w:rsidTr="000F24D9">
        <w:trPr>
          <w:trHeight w:val="328"/>
        </w:trPr>
        <w:tc>
          <w:tcPr>
            <w:tcW w:w="1328" w:type="pct"/>
            <w:tcBorders>
              <w:top w:val="single" w:sz="4" w:space="0" w:color="auto"/>
              <w:left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p>
        </w:tc>
        <w:tc>
          <w:tcPr>
            <w:tcW w:w="1936" w:type="pct"/>
            <w:tcBorders>
              <w:top w:val="single" w:sz="4" w:space="0" w:color="auto"/>
              <w:left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982" w:type="pct"/>
            <w:tcBorders>
              <w:top w:val="single" w:sz="4" w:space="0" w:color="auto"/>
              <w:left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0.922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0.019</w:t>
            </w:r>
          </w:p>
        </w:tc>
        <w:tc>
          <w:tcPr>
            <w:tcW w:w="754" w:type="pct"/>
            <w:tcBorders>
              <w:top w:val="single" w:sz="4" w:space="0" w:color="auto"/>
              <w:left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48.580</w:t>
            </w:r>
          </w:p>
        </w:tc>
      </w:tr>
      <w:tr w:rsidR="000F24D9" w:rsidRPr="008E156F" w:rsidTr="000F24D9">
        <w:trPr>
          <w:trHeight w:val="328"/>
        </w:trPr>
        <w:tc>
          <w:tcPr>
            <w:tcW w:w="1328"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Monsoon Season</w:t>
            </w:r>
          </w:p>
        </w:tc>
        <w:tc>
          <w:tcPr>
            <w:tcW w:w="1936"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Since Treatment (Days)</w:t>
            </w:r>
          </w:p>
        </w:tc>
        <w:tc>
          <w:tcPr>
            <w:tcW w:w="982"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0.001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0.000</w:t>
            </w:r>
          </w:p>
        </w:tc>
        <w:tc>
          <w:tcPr>
            <w:tcW w:w="754" w:type="pct"/>
            <w:tcBorders>
              <w:top w:val="nil"/>
              <w:left w:val="nil"/>
              <w:bottom w:val="nil"/>
              <w:right w:val="nil"/>
            </w:tcBorders>
            <w:shd w:val="clear" w:color="auto" w:fill="auto"/>
            <w:noWrap/>
            <w:vAlign w:val="bottom"/>
            <w:hideMark/>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3.350</w:t>
            </w:r>
          </w:p>
        </w:tc>
      </w:tr>
      <w:tr w:rsidR="000F24D9" w:rsidRPr="008E156F" w:rsidTr="000F24D9">
        <w:trPr>
          <w:trHeight w:val="328"/>
        </w:trPr>
        <w:tc>
          <w:tcPr>
            <w:tcW w:w="1328" w:type="pct"/>
            <w:tcBorders>
              <w:top w:val="nil"/>
              <w:left w:val="nil"/>
              <w:bottom w:val="nil"/>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p>
        </w:tc>
        <w:tc>
          <w:tcPr>
            <w:tcW w:w="1936" w:type="pct"/>
            <w:tcBorders>
              <w:top w:val="nil"/>
              <w:left w:val="nil"/>
              <w:bottom w:val="nil"/>
              <w:right w:val="nil"/>
            </w:tcBorders>
            <w:shd w:val="clear" w:color="auto" w:fill="auto"/>
            <w:noWrap/>
            <w:vAlign w:val="bottom"/>
          </w:tcPr>
          <w:p w:rsidR="000F24D9" w:rsidRPr="008E156F" w:rsidDel="00FD1B9D"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(Males)</w:t>
            </w:r>
          </w:p>
        </w:tc>
        <w:tc>
          <w:tcPr>
            <w:tcW w:w="982" w:type="pct"/>
            <w:tcBorders>
              <w:top w:val="nil"/>
              <w:left w:val="nil"/>
              <w:bottom w:val="nil"/>
              <w:right w:val="nil"/>
            </w:tcBorders>
            <w:shd w:val="clear" w:color="auto" w:fill="auto"/>
            <w:noWrap/>
            <w:vAlign w:val="bottom"/>
          </w:tcPr>
          <w:p w:rsidR="000F24D9" w:rsidRPr="008E156F" w:rsidDel="00FD1B9D"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0.070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0.028</w:t>
            </w:r>
          </w:p>
        </w:tc>
        <w:tc>
          <w:tcPr>
            <w:tcW w:w="754" w:type="pct"/>
            <w:tcBorders>
              <w:top w:val="nil"/>
              <w:left w:val="nil"/>
              <w:bottom w:val="nil"/>
              <w:right w:val="nil"/>
            </w:tcBorders>
            <w:shd w:val="clear" w:color="auto" w:fill="auto"/>
            <w:noWrap/>
            <w:vAlign w:val="bottom"/>
          </w:tcPr>
          <w:p w:rsidR="000F24D9" w:rsidRPr="008E156F" w:rsidDel="00FD1B9D"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2.490</w:t>
            </w:r>
          </w:p>
        </w:tc>
      </w:tr>
      <w:tr w:rsidR="000F24D9" w:rsidRPr="008E156F" w:rsidTr="000F24D9">
        <w:trPr>
          <w:trHeight w:val="328"/>
        </w:trPr>
        <w:tc>
          <w:tcPr>
            <w:tcW w:w="1328" w:type="pct"/>
            <w:tcBorders>
              <w:top w:val="nil"/>
              <w:left w:val="nil"/>
              <w:bottom w:val="single" w:sz="4" w:space="0" w:color="auto"/>
              <w:right w:val="nil"/>
            </w:tcBorders>
            <w:shd w:val="clear" w:color="auto" w:fill="auto"/>
            <w:noWrap/>
            <w:vAlign w:val="bottom"/>
          </w:tcPr>
          <w:p w:rsidR="000F24D9" w:rsidRPr="008E156F" w:rsidRDefault="000F24D9" w:rsidP="000B4D78">
            <w:pPr>
              <w:spacing w:after="0" w:line="240" w:lineRule="auto"/>
              <w:jc w:val="center"/>
              <w:rPr>
                <w:rFonts w:ascii="Times New Roman" w:eastAsia="Times New Roman" w:hAnsi="Times New Roman" w:cs="Times New Roman"/>
                <w:color w:val="000000"/>
                <w:szCs w:val="24"/>
                <w:lang w:eastAsia="en-GB"/>
              </w:rPr>
            </w:pPr>
          </w:p>
        </w:tc>
        <w:tc>
          <w:tcPr>
            <w:tcW w:w="1936" w:type="pct"/>
            <w:tcBorders>
              <w:top w:val="nil"/>
              <w:left w:val="nil"/>
              <w:bottom w:val="single" w:sz="4" w:space="0" w:color="auto"/>
              <w:right w:val="nil"/>
            </w:tcBorders>
            <w:shd w:val="clear" w:color="auto" w:fill="auto"/>
            <w:noWrap/>
            <w:vAlign w:val="bottom"/>
          </w:tcPr>
          <w:p w:rsidR="000F24D9" w:rsidRPr="008E156F" w:rsidDel="00FD1B9D"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Since Treatment:Sex</w:t>
            </w:r>
          </w:p>
        </w:tc>
        <w:tc>
          <w:tcPr>
            <w:tcW w:w="982" w:type="pct"/>
            <w:tcBorders>
              <w:top w:val="nil"/>
              <w:left w:val="nil"/>
              <w:bottom w:val="single" w:sz="4" w:space="0" w:color="auto"/>
              <w:right w:val="nil"/>
            </w:tcBorders>
            <w:shd w:val="clear" w:color="auto" w:fill="auto"/>
            <w:noWrap/>
            <w:vAlign w:val="bottom"/>
          </w:tcPr>
          <w:p w:rsidR="000F24D9" w:rsidRPr="008E156F" w:rsidDel="00FD1B9D"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-0.001 </w:t>
            </w:r>
            <w:r w:rsidRPr="008E156F">
              <w:rPr>
                <w:rFonts w:ascii="Times New Roman" w:eastAsia="Times New Roman" w:hAnsi="Times New Roman" w:cs="Times New Roman"/>
                <w:b/>
                <w:color w:val="000000"/>
                <w:szCs w:val="24"/>
                <w:lang w:eastAsia="en-GB"/>
              </w:rPr>
              <w:t xml:space="preserve">± </w:t>
            </w:r>
            <w:r w:rsidRPr="008E156F">
              <w:rPr>
                <w:rFonts w:ascii="Times New Roman" w:eastAsia="Times New Roman" w:hAnsi="Times New Roman" w:cs="Times New Roman"/>
                <w:color w:val="000000"/>
                <w:szCs w:val="24"/>
                <w:lang w:eastAsia="en-GB"/>
              </w:rPr>
              <w:t>0.000</w:t>
            </w:r>
          </w:p>
        </w:tc>
        <w:tc>
          <w:tcPr>
            <w:tcW w:w="754" w:type="pct"/>
            <w:tcBorders>
              <w:top w:val="nil"/>
              <w:left w:val="nil"/>
              <w:bottom w:val="single" w:sz="4" w:space="0" w:color="auto"/>
              <w:right w:val="nil"/>
            </w:tcBorders>
            <w:shd w:val="clear" w:color="auto" w:fill="auto"/>
            <w:noWrap/>
            <w:vAlign w:val="bottom"/>
          </w:tcPr>
          <w:p w:rsidR="000F24D9" w:rsidRPr="008E156F" w:rsidDel="00FD1B9D" w:rsidRDefault="000F24D9" w:rsidP="000B4D7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-2.340</w:t>
            </w:r>
          </w:p>
        </w:tc>
      </w:tr>
    </w:tbl>
    <w:p w:rsidR="00BA0012" w:rsidRPr="008E156F" w:rsidRDefault="00BA0012" w:rsidP="00E9180A">
      <w:pPr>
        <w:spacing w:line="480" w:lineRule="auto"/>
        <w:jc w:val="both"/>
        <w:rPr>
          <w:rFonts w:ascii="Times New Roman" w:hAnsi="Times New Roman" w:cs="Times New Roman"/>
          <w:sz w:val="20"/>
          <w:szCs w:val="20"/>
        </w:rPr>
      </w:pPr>
    </w:p>
    <w:p w:rsidR="005063F8" w:rsidRPr="008E156F" w:rsidRDefault="005063F8" w:rsidP="005063F8">
      <w:pPr>
        <w:spacing w:line="480" w:lineRule="auto"/>
        <w:jc w:val="both"/>
        <w:rPr>
          <w:rFonts w:ascii="Times New Roman" w:hAnsi="Times New Roman" w:cs="Times New Roman"/>
          <w:sz w:val="24"/>
          <w:szCs w:val="24"/>
        </w:rPr>
      </w:pPr>
    </w:p>
    <w:p w:rsidR="005732DD" w:rsidRPr="008E156F" w:rsidRDefault="005063F8" w:rsidP="005063F8">
      <w:pPr>
        <w:spacing w:line="480" w:lineRule="auto"/>
        <w:jc w:val="both"/>
        <w:rPr>
          <w:rFonts w:ascii="Times New Roman" w:hAnsi="Times New Roman" w:cs="Times New Roman"/>
          <w:b/>
          <w:sz w:val="20"/>
          <w:szCs w:val="24"/>
        </w:rPr>
      </w:pPr>
      <w:r w:rsidRPr="008E156F">
        <w:rPr>
          <w:rFonts w:ascii="Times New Roman" w:hAnsi="Times New Roman" w:cs="Times New Roman"/>
          <w:b/>
          <w:noProof/>
          <w:sz w:val="20"/>
          <w:szCs w:val="24"/>
          <w:lang w:eastAsia="en-GB"/>
        </w:rPr>
        <w:lastRenderedPageBreak/>
        <w:drawing>
          <wp:inline distT="0" distB="0" distL="0" distR="0" wp14:anchorId="4D8AB2B7" wp14:editId="5CF6E887">
            <wp:extent cx="5188689" cy="3662604"/>
            <wp:effectExtent l="0" t="0" r="0" b="0"/>
            <wp:docPr id="43" name="Picture 43" descr="C:\Users\carly\Desktop\xtra etc plots for ch5\plots\fig3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y\Desktop\xtra etc plots for ch5\plots\fig3D.tif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95624" cy="3667499"/>
                    </a:xfrm>
                    <a:prstGeom prst="rect">
                      <a:avLst/>
                    </a:prstGeom>
                    <a:noFill/>
                    <a:ln>
                      <a:noFill/>
                    </a:ln>
                  </pic:spPr>
                </pic:pic>
              </a:graphicData>
            </a:graphic>
          </wp:inline>
        </w:drawing>
      </w:r>
    </w:p>
    <w:p w:rsidR="005063F8" w:rsidRPr="008E156F" w:rsidRDefault="005063F8" w:rsidP="005063F8">
      <w:pPr>
        <w:spacing w:line="480" w:lineRule="auto"/>
        <w:jc w:val="both"/>
        <w:rPr>
          <w:rFonts w:ascii="Times New Roman" w:hAnsi="Times New Roman" w:cs="Times New Roman"/>
          <w:sz w:val="20"/>
          <w:szCs w:val="24"/>
        </w:rPr>
      </w:pPr>
      <w:r w:rsidRPr="008E156F">
        <w:rPr>
          <w:rFonts w:ascii="Times New Roman" w:hAnsi="Times New Roman" w:cs="Times New Roman"/>
          <w:b/>
          <w:sz w:val="20"/>
          <w:szCs w:val="24"/>
        </w:rPr>
        <w:t>Figure 5.4.</w:t>
      </w:r>
      <w:r w:rsidRPr="008E156F">
        <w:rPr>
          <w:rFonts w:ascii="Times New Roman" w:hAnsi="Times New Roman" w:cs="Times New Roman"/>
          <w:sz w:val="20"/>
          <w:szCs w:val="24"/>
        </w:rPr>
        <w:t xml:space="preserve"> Standardised weight of Asian elephants as a function of elephant age (years) and time since anthelmintic treatment (days) during the cold season in Myanmar. Predicted probabilities were obtained from a simplified model including a treatment*age interaction term for all elephant hosts sampled during November – February, 2015-2017. Rotated versions of this figure are included in the supplementary material, see </w:t>
      </w:r>
      <w:r w:rsidR="006C443C" w:rsidRPr="008E156F">
        <w:rPr>
          <w:rFonts w:ascii="Times New Roman" w:hAnsi="Times New Roman" w:cs="Times New Roman"/>
          <w:b/>
          <w:sz w:val="20"/>
          <w:szCs w:val="24"/>
        </w:rPr>
        <w:t>Fig. 5A.1.</w:t>
      </w:r>
    </w:p>
    <w:p w:rsidR="005063F8" w:rsidRPr="008E156F" w:rsidRDefault="005063F8" w:rsidP="005063F8">
      <w:pPr>
        <w:spacing w:line="480" w:lineRule="auto"/>
        <w:jc w:val="both"/>
        <w:rPr>
          <w:rFonts w:ascii="Times New Roman" w:hAnsi="Times New Roman" w:cs="Times New Roman"/>
          <w:sz w:val="20"/>
          <w:szCs w:val="24"/>
        </w:rPr>
      </w:pPr>
    </w:p>
    <w:p w:rsidR="005063F8" w:rsidRPr="008E156F" w:rsidRDefault="00823BAC" w:rsidP="005063F8">
      <w:pPr>
        <w:spacing w:line="480" w:lineRule="auto"/>
        <w:jc w:val="both"/>
        <w:rPr>
          <w:rFonts w:ascii="Times New Roman" w:hAnsi="Times New Roman" w:cs="Times New Roman"/>
          <w:b/>
          <w:sz w:val="24"/>
          <w:szCs w:val="28"/>
        </w:rPr>
      </w:pPr>
      <w:r w:rsidRPr="008E156F">
        <w:rPr>
          <w:rFonts w:ascii="Times New Roman" w:hAnsi="Times New Roman" w:cs="Times New Roman"/>
          <w:b/>
          <w:sz w:val="24"/>
          <w:szCs w:val="28"/>
        </w:rPr>
        <w:t xml:space="preserve">5.5 </w:t>
      </w:r>
      <w:r w:rsidR="005063F8" w:rsidRPr="008E156F">
        <w:rPr>
          <w:rFonts w:ascii="Times New Roman" w:hAnsi="Times New Roman" w:cs="Times New Roman"/>
          <w:b/>
          <w:sz w:val="24"/>
          <w:szCs w:val="28"/>
        </w:rPr>
        <w:t>Discussion</w:t>
      </w:r>
    </w:p>
    <w:p w:rsidR="00F05323" w:rsidRPr="008E156F" w:rsidRDefault="005063F8" w:rsidP="00F05323">
      <w:pPr>
        <w:spacing w:line="480" w:lineRule="auto"/>
        <w:ind w:firstLine="720"/>
        <w:jc w:val="both"/>
        <w:rPr>
          <w:rFonts w:ascii="Times New Roman" w:hAnsi="Times New Roman" w:cs="Times New Roman"/>
        </w:rPr>
      </w:pPr>
      <w:r w:rsidRPr="008E156F">
        <w:rPr>
          <w:rFonts w:ascii="Times New Roman" w:hAnsi="Times New Roman" w:cs="Times New Roman"/>
          <w:szCs w:val="28"/>
        </w:rPr>
        <w:t xml:space="preserve">In our study, we investigated host-specific variation in </w:t>
      </w:r>
      <w:r w:rsidR="009C61FC" w:rsidRPr="008E156F">
        <w:rPr>
          <w:rFonts w:ascii="Times New Roman" w:hAnsi="Times New Roman" w:cs="Times New Roman"/>
          <w:szCs w:val="28"/>
        </w:rPr>
        <w:t>r</w:t>
      </w:r>
      <w:r w:rsidRPr="008E156F">
        <w:rPr>
          <w:rFonts w:ascii="Times New Roman" w:hAnsi="Times New Roman" w:cs="Times New Roman"/>
          <w:szCs w:val="28"/>
        </w:rPr>
        <w:t>e-establishment</w:t>
      </w:r>
      <w:r w:rsidR="009C61FC" w:rsidRPr="008E156F">
        <w:rPr>
          <w:rFonts w:ascii="Times New Roman" w:hAnsi="Times New Roman" w:cs="Times New Roman"/>
          <w:szCs w:val="28"/>
        </w:rPr>
        <w:t xml:space="preserve"> of </w:t>
      </w:r>
      <w:r w:rsidR="009C61FC" w:rsidRPr="008E156F">
        <w:rPr>
          <w:rFonts w:ascii="Times New Roman" w:hAnsi="Times New Roman" w:cs="Times New Roman"/>
          <w:szCs w:val="24"/>
        </w:rPr>
        <w:t>nematode burdens</w:t>
      </w:r>
      <w:r w:rsidRPr="008E156F">
        <w:rPr>
          <w:rFonts w:ascii="Times New Roman" w:hAnsi="Times New Roman" w:cs="Times New Roman"/>
          <w:szCs w:val="28"/>
        </w:rPr>
        <w:t xml:space="preserve">, and host condition, in response to anthelmintic treatment in a population of semi-captive timber elephants. Our results suggest complex infection dynamics exist in response to anthelmintic treatment arising from differences in host demographic, condition and seasonal ecology. </w:t>
      </w:r>
      <w:r w:rsidR="00F05323" w:rsidRPr="008E156F">
        <w:rPr>
          <w:rFonts w:ascii="Times New Roman" w:hAnsi="Times New Roman" w:cs="Times New Roman"/>
          <w:szCs w:val="28"/>
        </w:rPr>
        <w:t xml:space="preserve">A main caveat of our study is that nematode </w:t>
      </w:r>
      <w:r w:rsidR="008E156F" w:rsidRPr="008E156F">
        <w:rPr>
          <w:rFonts w:ascii="Times New Roman" w:hAnsi="Times New Roman" w:cs="Times New Roman"/>
          <w:szCs w:val="28"/>
        </w:rPr>
        <w:t>burdens</w:t>
      </w:r>
      <w:r w:rsidR="00F05323" w:rsidRPr="008E156F">
        <w:rPr>
          <w:rFonts w:ascii="Times New Roman" w:hAnsi="Times New Roman" w:cs="Times New Roman"/>
          <w:szCs w:val="28"/>
        </w:rPr>
        <w:t xml:space="preserve"> were quantified using faecal egg counts (FECs). </w:t>
      </w:r>
      <w:r w:rsidR="00F05323" w:rsidRPr="008E156F">
        <w:rPr>
          <w:rFonts w:ascii="Times New Roman" w:hAnsi="Times New Roman" w:cs="Times New Roman"/>
        </w:rPr>
        <w:t xml:space="preserve">Faecal egg counts are known to reliably estimate parasite burden in some host taxa </w:t>
      </w:r>
      <w:r w:rsidR="00F05323" w:rsidRPr="008E156F">
        <w:rPr>
          <w:rFonts w:ascii="Times New Roman" w:hAnsi="Times New Roman" w:cs="Times New Roman"/>
          <w:noProof/>
        </w:rPr>
        <w:t xml:space="preserve">(Roberts &amp; Swan 1981; Seivwright </w:t>
      </w:r>
      <w:r w:rsidR="00F05323" w:rsidRPr="008E156F">
        <w:rPr>
          <w:rFonts w:ascii="Times New Roman" w:hAnsi="Times New Roman" w:cs="Times New Roman"/>
          <w:i/>
          <w:noProof/>
        </w:rPr>
        <w:t>et al.</w:t>
      </w:r>
      <w:r w:rsidR="00F05323" w:rsidRPr="008E156F">
        <w:rPr>
          <w:rFonts w:ascii="Times New Roman" w:hAnsi="Times New Roman" w:cs="Times New Roman"/>
          <w:noProof/>
        </w:rPr>
        <w:t xml:space="preserve"> 2004; Denwood </w:t>
      </w:r>
      <w:r w:rsidR="00F05323" w:rsidRPr="008E156F">
        <w:rPr>
          <w:rFonts w:ascii="Times New Roman" w:hAnsi="Times New Roman" w:cs="Times New Roman"/>
          <w:i/>
          <w:noProof/>
        </w:rPr>
        <w:t>et al.</w:t>
      </w:r>
      <w:r w:rsidR="00F05323" w:rsidRPr="008E156F">
        <w:rPr>
          <w:rFonts w:ascii="Times New Roman" w:hAnsi="Times New Roman" w:cs="Times New Roman"/>
          <w:noProof/>
        </w:rPr>
        <w:t xml:space="preserve"> 2012</w:t>
      </w:r>
      <w:r w:rsidR="00F05323" w:rsidRPr="008E156F">
        <w:rPr>
          <w:rFonts w:ascii="Times New Roman" w:hAnsi="Times New Roman" w:cs="Times New Roman"/>
        </w:rPr>
        <w:t xml:space="preserve">). However, FECs present a number of limitations </w:t>
      </w:r>
      <w:r w:rsidR="00E21281" w:rsidRPr="008E156F">
        <w:rPr>
          <w:rFonts w:ascii="Times New Roman" w:hAnsi="Times New Roman" w:cs="Times New Roman"/>
        </w:rPr>
        <w:t xml:space="preserve">that </w:t>
      </w:r>
      <w:r w:rsidR="00F05323" w:rsidRPr="008E156F">
        <w:rPr>
          <w:rFonts w:ascii="Times New Roman" w:hAnsi="Times New Roman" w:cs="Times New Roman"/>
        </w:rPr>
        <w:t xml:space="preserve">should be </w:t>
      </w:r>
      <w:r w:rsidR="00F05323" w:rsidRPr="008E156F">
        <w:rPr>
          <w:rFonts w:ascii="Times New Roman" w:hAnsi="Times New Roman" w:cs="Times New Roman"/>
        </w:rPr>
        <w:lastRenderedPageBreak/>
        <w:t xml:space="preserve">considered. Namely, FECs cannot account for numbers of immature larvae, variation in female fecundity and egg laying rates, and differences in prepatent periods. Our results should be considered in light of these limitations, with FECs recognised as an estimation of nematode burdens, rather than an exact measure, in the Myanmar timber </w:t>
      </w:r>
      <w:r w:rsidR="008E156F" w:rsidRPr="008E156F">
        <w:rPr>
          <w:rFonts w:ascii="Times New Roman" w:hAnsi="Times New Roman" w:cs="Times New Roman"/>
        </w:rPr>
        <w:t>elephant</w:t>
      </w:r>
      <w:r w:rsidR="00F05323" w:rsidRPr="008E156F">
        <w:rPr>
          <w:rFonts w:ascii="Times New Roman" w:hAnsi="Times New Roman" w:cs="Times New Roman"/>
        </w:rPr>
        <w:t xml:space="preserve"> system. </w:t>
      </w:r>
    </w:p>
    <w:p w:rsidR="005063F8" w:rsidRPr="008E156F" w:rsidRDefault="005063F8"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t xml:space="preserve">Anthelmintics are widely established as effective de-wormers, with studies showing significant declines in infection from a vast range of host taxa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"10.1016/j.pt.2015.02.004", "ISSN" : "14715007", "PMID" : "25778845", "abstract" : "It has become increasingly clear that parasites can have significant impacts on the dynamics of wildlife populations. Recently, researchers have shifted from using observational approaches to infer the impact of parasites on the health and fitness of individuals to using antiparasite drug treatments to test directly the consequences of infection. However, it is not clear the extent to which these experiments work in wildlife systems, or whether the results of these individual-level treatment experiments can predict the population-level consequences of parasitism. Here, we assess the results of treatment experiments, laying out the benefits and limitations of this approach, and discuss how they can be used to improve our understanding of the role of parasites in wildlife populations.", "author" : [ { "dropping-particle" : "", "family" : "Pedersen", "given" : "Amy B.", "non-dropping-particle" : "", "parse-names" : false, "suffix" : "" }, { "dropping-particle" : "", "family" : "Fenton", "given" : "Andy", "non-dropping-particle" : "", "parse-names" : false, "suffix" : "" } ], "container-title" : "Trends in Parasitology", "id" : "ITEM-1", "issue" : "5", "issued" : { "date-parts" : [ [ "2015" ] ] }, "page" : "200-211", "publisher" : "Elsevier Ltd", "title" : "The role of antiparasite treatment experiments in assessing the impact of parasites on wildlife", "type" : "article-journal", "volume" : "31" }, "uris" : [ "http://www.mendeley.com/documents/?uuid=d159f186-6794-4f66-b418-52a7a1079199" ] } ], "mendeley" : { "formattedCitation" : "(Pedersen &amp; Fenton 2015)", "plainTextFormattedCitation" : "(Pedersen &amp; Fenton 2015)", "previouslyFormattedCitation" : "(Pedersen &amp; Fenton 2015)"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(Pedersen &amp; Fenton 2015)</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We first confirmed that anthelmintics administered to timber elephant hosts were effective in reducing </w:t>
      </w:r>
      <w:r w:rsidR="009C61FC" w:rsidRPr="008E156F">
        <w:rPr>
          <w:rFonts w:ascii="Times New Roman" w:hAnsi="Times New Roman" w:cs="Times New Roman"/>
          <w:szCs w:val="24"/>
        </w:rPr>
        <w:t>nematode burden</w:t>
      </w:r>
      <w:r w:rsidRPr="008E156F">
        <w:rPr>
          <w:rFonts w:ascii="Times New Roman" w:hAnsi="Times New Roman" w:cs="Times New Roman"/>
          <w:szCs w:val="28"/>
        </w:rPr>
        <w:t xml:space="preserve">, with an observed reduction of 85.1% in FECs of samples collected within 35 days prior treatment compared to FECs of those collected within 35 days following. The reduction in </w:t>
      </w:r>
      <w:r w:rsidR="009C61FC" w:rsidRPr="008E156F">
        <w:rPr>
          <w:rFonts w:ascii="Times New Roman" w:hAnsi="Times New Roman" w:cs="Times New Roman"/>
          <w:szCs w:val="24"/>
        </w:rPr>
        <w:t>burden</w:t>
      </w:r>
      <w:r w:rsidRPr="008E156F">
        <w:rPr>
          <w:rFonts w:ascii="Times New Roman" w:hAnsi="Times New Roman" w:cs="Times New Roman"/>
          <w:szCs w:val="28"/>
        </w:rPr>
        <w:t xml:space="preserve"> did not vary between elephants of different ages. However, we found sex specific differences in the reduction </w:t>
      </w:r>
      <w:r w:rsidR="009C61FC" w:rsidRPr="008E156F">
        <w:rPr>
          <w:rFonts w:ascii="Times New Roman" w:hAnsi="Times New Roman" w:cs="Times New Roman"/>
          <w:szCs w:val="28"/>
        </w:rPr>
        <w:t xml:space="preserve">in </w:t>
      </w:r>
      <w:r w:rsidR="009C61FC" w:rsidRPr="008E156F">
        <w:rPr>
          <w:rFonts w:ascii="Times New Roman" w:hAnsi="Times New Roman" w:cs="Times New Roman"/>
          <w:szCs w:val="24"/>
        </w:rPr>
        <w:t>nematode burden</w:t>
      </w:r>
      <w:r w:rsidRPr="008E156F">
        <w:rPr>
          <w:rFonts w:ascii="Times New Roman" w:hAnsi="Times New Roman" w:cs="Times New Roman"/>
          <w:szCs w:val="28"/>
        </w:rPr>
        <w:t xml:space="preserve"> following treatment, with males showing larger declines in FECs (94.4%) than females (69.2%). This is especially interesting considering that previous research has found that, unusually for vertebrates, overall levels of parasite infection are similar between male and female timber elephants (see Chapter 4). Previous research has shown that anthelmintic drugs may be more efficient at targeting particular parasite species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"ISBN" : "0090-3558", "ISSN" : "00903558", "PMID" : "8627932", "abstract" : "From July 1990 to February 1991, nematode numbers in free-ranging snowshoe hares (Lepus americanus) at Kluane Lake, southwestern Yukon, Canada, were manipulated by subcutaneous injection (0.4 mg/kg) of ivermectin. Three field experiments were conducted to determine the degree of helminth loss associated with a single administration of ivermectin; the length of time that ivermectin was effective in reducing worm numbers; and the effect of repeated ivermectin administration in reducing worm numbers. Numbers of the nematodes, Protostrongylus boughtoni and Nematodirus triangularis were reduced by approximately 80% 2 wk after treatment with a single dose of ivermectin, and were still significantly lower than controls at 4 wk. However, beyond 2 wk, ivermectin did not affect the rate of acquisition of new worms of either species. All treated groups contained one or more hares in which numbers of P. boughtoni and N. triangularis were not reduced. In addition, ivermectin had no effect on numbers of Trichuris leporis or Passalurus sp. Overall, ivermectin was not as effective against the nematodes of free-ranging hares as has been reported for nematodes of domestic and laboratory animals.", "author" : [ { "dropping-particle" : "", "family" : "Sovell", "given" : "J R", "non-dropping-particle" : "", "parse-names" : false, "suffix" : "" }, { "dropping-particle" : "", "family" : "Holmes", "given" : "J C", "non-dropping-particle" : "", "parse-names" : false, "suffix" : "" } ], "container-title" : "Journal of wildlife diseases", "id" : "ITEM-1", "issue" : "1", "issued" : { "date-parts" : [ [ "1996" ] ] }, "page" : "23-30", "title" : "Efficacy of ivermectin against nematodes infecting field populations of snowshoe hares (Lepus americanus) in Yukon, Canada.", "type" : "article-journal", "volume" : "32" }, "uris" : [ "http://www.mendeley.com/documents/?uuid=fc55e459-e976-4a01-9cec-776ff9654828" ] } ], "mendeley" : { "formattedCitation" : "(Sovell &amp; Holmes 1996)", "plainTextFormattedCitation" : "(Sovell &amp; Holmes 1996)", "previouslyFormattedCitation" : "(Sovell &amp; Holmes 1996)"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(Sovell &amp; Holmes 1996)</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and can disrupt communities of parasite fauna in hosts co-infected by multiple parasites </w:t>
      </w:r>
      <w:r w:rsidRPr="008E156F">
        <w:rPr>
          <w:rFonts w:ascii="Times New Roman" w:hAnsi="Times New Roman" w:cs="Times New Roman"/>
          <w:szCs w:val="28"/>
        </w:rPr>
        <w:fldChar w:fldCharType="begin" w:fldLock="1"/>
      </w:r>
      <w:r w:rsidR="00255D9B" w:rsidRPr="008E156F">
        <w:rPr>
          <w:rFonts w:ascii="Times New Roman" w:hAnsi="Times New Roman" w:cs="Times New Roman"/>
          <w:szCs w:val="28"/>
        </w:rPr>
        <w:instrText>ADDIN CSL_CITATION { "citationItems" : [ { "id" : "ITEM-1", "itemData" : { "author" : [ { "dropping-particle" : "", "family" : "Pedersen", "given" : "Amy B", "non-dropping-particle" : "", "parse-names" : false, "suffix" : "" }, { "dropping-particle" : "", "family" : "Antonovics", "given" : "Janis", "non-dropping-particle" : "", "parse-names" : false, "suffix" : "" }, { "dropping-particle" : "", "family" : "Pedersen", "given" : "Amy B", "non-dropping-particle" : "", "parse-names" : false, "suffix" : "" } ], "id" : "ITEM-1", "issued" : { "date-parts" : [ [ "2013" ] ] }, "page" : "0-3", "title" : "Anthelmintic treatment alters the parasite community in a wild mouse host", "type" : "article-journal" }, "uris" : [ "http://www.mendeley.com/documents/?uuid=743a5031-c010-4513-9d65-37aae6c32b8d" ] } ], "mendeley" : { "formattedCitation" : "(Pedersen &lt;i&gt;et al.&lt;/i&gt; 2013)", "manualFormatting" : "(Pedersen &amp; Antonovics 2013)", "plainTextFormattedCitation" : "(Pedersen et al. 2013)", "previouslyFormattedCitation" : "(Pedersen &lt;i&gt;et al.&lt;/i&gt; 2013)"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(Pedersen </w:t>
      </w:r>
      <w:r w:rsidR="00A3646F" w:rsidRPr="008E156F">
        <w:rPr>
          <w:rFonts w:ascii="Times New Roman" w:hAnsi="Times New Roman" w:cs="Times New Roman"/>
          <w:noProof/>
          <w:szCs w:val="28"/>
        </w:rPr>
        <w:t>&amp; Antonovics</w:t>
      </w:r>
      <w:r w:rsidRPr="008E156F">
        <w:rPr>
          <w:rFonts w:ascii="Times New Roman" w:hAnsi="Times New Roman" w:cs="Times New Roman"/>
          <w:noProof/>
          <w:szCs w:val="28"/>
        </w:rPr>
        <w:t xml:space="preserve"> 2013)</w:t>
      </w:r>
      <w:r w:rsidRPr="008E156F">
        <w:rPr>
          <w:rFonts w:ascii="Times New Roman" w:hAnsi="Times New Roman" w:cs="Times New Roman"/>
          <w:szCs w:val="28"/>
        </w:rPr>
        <w:fldChar w:fldCharType="end"/>
      </w:r>
      <w:r w:rsidRPr="008E156F">
        <w:rPr>
          <w:rFonts w:ascii="Times New Roman" w:hAnsi="Times New Roman" w:cs="Times New Roman"/>
          <w:szCs w:val="28"/>
        </w:rPr>
        <w:t>. In our study, we did not have quantitative data to species level for different nematode parasites co-infecting elephants of either sex. Consequently, we do not know whether any nematode species were particularly affected by the anthelmintic treatment administered to our host population. Therefore, an exciting avenue for further research would be to determine whether any differences in diversity in occupant parasite fauna exist between male and female elephants, and whether species found to be in higher abundance in males were also found to be more susceptible to anthelmintic treatment than those infecting females.</w:t>
      </w:r>
    </w:p>
    <w:p w:rsidR="005063F8" w:rsidRPr="008E156F" w:rsidRDefault="005063F8"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t>Followi</w:t>
      </w:r>
      <w:r w:rsidR="00C55BBB" w:rsidRPr="008E156F">
        <w:rPr>
          <w:rFonts w:ascii="Times New Roman" w:hAnsi="Times New Roman" w:cs="Times New Roman"/>
          <w:szCs w:val="28"/>
        </w:rPr>
        <w:t xml:space="preserve">ng treatment, we found similar </w:t>
      </w:r>
      <w:r w:rsidR="00F501E6" w:rsidRPr="008E156F">
        <w:rPr>
          <w:rFonts w:ascii="Times New Roman" w:hAnsi="Times New Roman" w:cs="Times New Roman"/>
          <w:szCs w:val="28"/>
        </w:rPr>
        <w:t xml:space="preserve">initial </w:t>
      </w:r>
      <w:r w:rsidR="00C55BBB" w:rsidRPr="008E156F">
        <w:rPr>
          <w:rFonts w:ascii="Times New Roman" w:hAnsi="Times New Roman" w:cs="Times New Roman"/>
          <w:szCs w:val="28"/>
        </w:rPr>
        <w:t>de</w:t>
      </w:r>
      <w:r w:rsidRPr="008E156F">
        <w:rPr>
          <w:rFonts w:ascii="Times New Roman" w:hAnsi="Times New Roman" w:cs="Times New Roman"/>
          <w:szCs w:val="28"/>
        </w:rPr>
        <w:t xml:space="preserve">creases in host condition (body weight), for all elephants, regardless of their sex or ages. It is hard to disentangle causes and effects from </w:t>
      </w:r>
      <w:r w:rsidRPr="008E156F">
        <w:rPr>
          <w:rFonts w:ascii="Times New Roman" w:hAnsi="Times New Roman" w:cs="Times New Roman"/>
          <w:szCs w:val="28"/>
        </w:rPr>
        <w:lastRenderedPageBreak/>
        <w:t xml:space="preserve">associations between host condition and infection due to the potential synergy between these two factors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"10.1098/rspb.2008.0147", "ISBN" : "0962-8452", "ISSN" : "0962-8452", "PMID" : "18448414", "abstract" : "Pathogens may be important for host population dynamics, as they can be a proximate cause of morbidity and mortality. Infection dynamics, in turn, may be dependent on the underlying condition of hosts. There is a clear potential for synergy between infection and condition: poor condition predisposes to host infections, which further reduce condition and so on. To provide empirical data that support this notion, we measured haematological indicators of infection (neutrophils and monocytes) and condition (red blood cells (RBCs) and lymphocytes) in field voles from three populations sampled monthly for 2 years. Mixed-effect models were developed to evaluate two hypotheses, (i) that individuals with low lymphocyte and/or RBC levels are more prone to show elevated haematological indicators of infection when re-sampled four weeks later, and (ii) that a decline in indicators of condition is likely to follow the development of monocytosis or neutrophilia. We found that individuals with low RBC and lymphocyte counts had increased probabilities of developing monocytosis and higher increments in neutrophils, and that high indices of infection (neutrophilia and monocytosis) were generally followed by a declining tendency in the indicators of condition (RBCs and lymphocytes). The vicious circle that these results describe suggests that while pathogens overall may be more important in wildlife dynamics than has previously been appreciated, specific pathogens are likely to play their part as elements of an interactive web rather than independent entities.", "author" : [ { "dropping-particle" : "", "family" : "Beldomenico", "given" : "Pablo M", "non-dropping-particle" : "", "parse-names" : false, "suffix" : "" }, { "dropping-particle" : "", "family" : "Telfer", "given" : "Sandra", "non-dropping-particle" : "", "parse-names" : false, "suffix" : "" }, { "dropping-particle" : "", "family" : "Gebert", "given" : "Stephanie", "non-dropping-particle" : "", "parse-names" : false, "suffix" : "" }, { "dropping-particle" : "", "family" : "Lukomski", "given" : "Lukasz", "non-dropping-particle" : "", "parse-names" : false, "suffix" : "" }, { "dropping-particle" : "", "family" : "Bennett", "given" : "Malcolm", "non-dropping-particle" : "", "parse-names" : false, "suffix" : "" }, { "dropping-particle" : "", "family" : "Begon", "given" : "Michael", "non-dropping-particle" : "", "parse-names" : false, "suffix" : "" } ], "container-title" : "Proceedings of the Royal Society B: Biological Sciences", "id" : "ITEM-1", "issue" : "1644", "issued" : { "date-parts" : [ [ "2008" ] ] }, "page" : "1753-9", "title" : "Poor condition and infection: a vicious circle in natural populations.", "type" : "article-journal", "volume" : "275" }, "uris" : [ "http://www.mendeley.com/documents/?uuid=99b77ba4-6d99-488d-94bb-47081ca44699" ] } ], "mendeley" : { "formattedCitation" : "(Beldomenico &lt;i&gt;et al.&lt;/i&gt; 2008)", "plainTextFormattedCitation" : "(Beldomenico et al. 2008)", "previouslyFormattedCitation" : "(Beldomenico &lt;i&gt;et al.&lt;/i&gt; 2008)"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(Beldomenico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2008)</w:t>
      </w:r>
      <w:r w:rsidRPr="008E156F">
        <w:rPr>
          <w:rFonts w:ascii="Times New Roman" w:hAnsi="Times New Roman" w:cs="Times New Roman"/>
          <w:szCs w:val="28"/>
        </w:rPr>
        <w:fldChar w:fldCharType="end"/>
      </w:r>
      <w:r w:rsidRPr="008E156F">
        <w:rPr>
          <w:rFonts w:ascii="Times New Roman" w:hAnsi="Times New Roman" w:cs="Times New Roman"/>
          <w:szCs w:val="28"/>
        </w:rPr>
        <w:t>.</w:t>
      </w:r>
      <w:r w:rsidR="00C55BBB" w:rsidRPr="008E156F">
        <w:rPr>
          <w:rFonts w:ascii="Times New Roman" w:hAnsi="Times New Roman" w:cs="Times New Roman"/>
          <w:szCs w:val="28"/>
        </w:rPr>
        <w:t xml:space="preserve"> However, external drivers, such as seasonal differences </w:t>
      </w:r>
      <w:r w:rsidR="00C55BBB" w:rsidRPr="008E156F">
        <w:rPr>
          <w:rFonts w:ascii="Times New Roman" w:hAnsi="Times New Roman" w:cs="Times New Roman"/>
          <w:szCs w:val="28"/>
        </w:rPr>
        <w:fldChar w:fldCharType="begin" w:fldLock="1"/>
      </w:r>
      <w:r w:rsidR="00C55BBB" w:rsidRPr="008E156F">
        <w:rPr>
          <w:rFonts w:ascii="Times New Roman" w:hAnsi="Times New Roman" w:cs="Times New Roman"/>
          <w:szCs w:val="28"/>
        </w:rPr>
        <w:instrText>ADDIN CSL_CITATION { "citationItems" : [ { "id" : "ITEM-1",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"ITEM-1", "issued" : { "date-parts" : [ [ "2015" ] ] }, "page" : "cov030", "title" : "Stress and body condition are associated with climate and demography in Asian elephants", "type" : "article-journal", "volume" : "3" }, "uris" : [ "http://www.mendeley.com/documents/?uuid=0ec589ad-b387-4df2-a5e5-79700119c8ce" ] }, { "id" : "ITEM-2", "itemData" : { "DOI" : "10.1016/j.ijpara.2003.11.012", "ISBN" : "0020-7519", "ISSN" : "00207519", "PMID" : "15013743", "abstract" : "In this study, I explored the interactions among host diet, nutritional status and gastrointestinal parasitism in wild bovids by examining temporal patterns of nematode faecal egg shedding in species with different diet types during a drought and non-drought year. Study species included three grass and roughage feeders (buffalo, hartebeest, waterbuck), four mixed or intermediate feeders (eland, Grant's gazelle, impala, Thomson's gazelle) and two concentrate selectors (dik-dik, klipspringer). Six out of the nine focal species had higher mean faecal egg counts in the drought year compared to the normal year, and over the course of the dry year, monthly faecal egg counts were correlated with drought intensity in four species with low-quality diets, but no such relationship was found for species with high-quality diets. Comparisons of dietary crude protein and faecal egg count in impala showed that during the dry season, individuals with high faecal egg counts (\u22651550 eggs/g of faeces) had significantly lower crude protein levels than individuals with low (0-500 eggs/g) or moderate (550-1500 eggs/g) egg counts. These results suggest that under drought conditions, species unable to maintain adequate nutrition, mainly low-quality feeders, are less able to cope with gastrointestinal parasite infections. In particular, during dry periods, reduced protein intake seems to be associated with declining resilience and resistance to infection. \u00a9 2003 Australian Society for Parasitology Inc. Published by Elsevier Ltd. All rights reserved.", "author" : [ { "dropping-particle" : "", "family" : "Ezenwa", "given" : "Vanessa O.", "non-dropping-particle" : "", "parse-names" : false, "suffix" : "" } ], "container-title" : "International Journal for Parasitology", "id" : "ITEM-2", "issued" : { "date-parts" : [ [ "2004" ] ] }, "page" : "535-542", "title" : "Interactions among host diet, nutritional status and gastrointestinal parasite infection in wild bovids", "type" : "article-journal", "volume" : "34" }, "uris" : [ "http://www.mendeley.com/documents/?uuid=50b9957c-64c3-4837-b8f4-5ccb0d9a5378" ] }, { "id" : "ITEM-3", "itemData" : { "DOI" : "10.1111/j.1365-2656.2011.01892.x", "ISBN" : "1365-2656", "ISSN" : "00218790", "PMID" : "21831195", "abstract" : "1. Seasonality of rainfall can exert a strong influence on animal\\ncondition and on hostparasite interactions. The body condition of\\nruminants fluctuates seasonally in response to changes in energy\\nrequirements, foraging patterns and resource availability, and seasonal\\nvariation in parasite infections may further alter ruminant body\\ncondition.\\n2. This study disentangles the effects of rainfall and gastrointestinal\\nparasite infections on springbok (Antidorcas marsupialis) body condition\\nand determines how these factors vary among demographic groups.\\n3. Using data from four years and three study areas, we investigated (i)\\nthe influence of rainfall variation, demographic factors and parasite\\ninteractions on parasite prevalence or infection intensity, (ii) whether\\nparasitism or rainfall is a more important predictor of springbok body\\ncondition and (iii) how parasitism and condition vary among study areas\\nalong a rainfall gradient.\\n4. We found that increased parasite intensity is associated with reduced\\nbody condition only for adult females. For all other demographic groups,\\nbody condition was significantly related to prior rainfall and not to\\nparasitism. Rainfall lagged by two months had a positive effect on body\\ncondition.\\n5. Adult females showed evidence of a `periparturient rise' in parasite\\nintensity and had higher parasite intensity and lower body condition\\nthan adult males after parturition and during early lactation. After\\njuveniles were weaned, adult females had lower parasite intensity than\\nadult males. Sex differences in parasitism and condition may be due to\\ndifferences between adult females and males in the seasonal timing of\\nreproductive effort and its effects on host immunity, as well as\\ndocumented sex differences in vulnerability to predation.\\n6. Our results highlight that parasites and the environment can\\nsynergistically affect host populations, but that these interactions\\nmight be masked by their interwoven relationships, their differential\\nimpacts on demographic groups, and the different time-scales at which\\nthey operate.", "author" : [ { "dropping-particle" : "", "family" : "Turner", "given" : "Wendy C.", "non-dropping-particle" : "", "parse-names" : false, "suffix" : "" }, { "dropping-particle" : "", "family" : "Versfeld", "given" : "Wilferd D.", "non-dropping-particle" : "", "parse-names" : false, "suffix" : "" }, { "dropping-particle" : "", "family" : "Kilian", "given" : "J. Werner", "non-dropping-particle" : "", "parse-names" : false, "suffix" : "" }, { "dropping-particle" : "", "family" : "Getz", "given" : "Wayne M.", "non-dropping-particle" : "", "parse-names" : false, "suffix" : "" } ], "container-title" : "Journal of Animal Ecology", "id" : "ITEM-3", "issue" : "1", "issued" : { "date-parts" : [ [ "2012" ] ] }, "page" : "58-69", "title" : "Synergistic effects of seasonal rainfall, parasites and demography on fluctuations in springbok body condition", "type" : "article-journal", "volume" : "81" }, "uris" : [ "http://www.mendeley.com/documents/?uuid=df54d305-56ab-4a55-bd91-8fe559919009" ] } ], "mendeley" : { "formattedCitation" : "(Ezenwa 2004; Turner &lt;i&gt;et al.&lt;/i&gt; 2012; Mumby &lt;i&gt;et al.&lt;/i&gt; 2015c)", "plainTextFormattedCitation" : "(Ezenwa 2004; Turner et al. 2012; Mumby et al. 2015c)", "previouslyFormattedCitation" : "(Ezenwa 2004; Turner &lt;i&gt;et al.&lt;/i&gt; 2012; Mumby &lt;i&gt;et al.&lt;/i&gt; 2015c)" }, "properties" : { "noteIndex" : 147 }, "schema" : "https://github.com/citation-style-language/schema/raw/master/csl-citation.json" }</w:instrText>
      </w:r>
      <w:r w:rsidR="00C55BBB" w:rsidRPr="008E156F">
        <w:rPr>
          <w:rFonts w:ascii="Times New Roman" w:hAnsi="Times New Roman" w:cs="Times New Roman"/>
          <w:szCs w:val="28"/>
        </w:rPr>
        <w:fldChar w:fldCharType="separate"/>
      </w:r>
      <w:r w:rsidR="00C55BBB" w:rsidRPr="008E156F">
        <w:rPr>
          <w:rFonts w:ascii="Times New Roman" w:hAnsi="Times New Roman" w:cs="Times New Roman"/>
          <w:noProof/>
          <w:szCs w:val="28"/>
        </w:rPr>
        <w:t xml:space="preserve">(Ezenwa 2004; Turner </w:t>
      </w:r>
      <w:r w:rsidR="00C55BBB" w:rsidRPr="008E156F">
        <w:rPr>
          <w:rFonts w:ascii="Times New Roman" w:hAnsi="Times New Roman" w:cs="Times New Roman"/>
          <w:i/>
          <w:noProof/>
          <w:szCs w:val="28"/>
        </w:rPr>
        <w:t>et al.</w:t>
      </w:r>
      <w:r w:rsidR="00C55BBB" w:rsidRPr="008E156F">
        <w:rPr>
          <w:rFonts w:ascii="Times New Roman" w:hAnsi="Times New Roman" w:cs="Times New Roman"/>
          <w:noProof/>
          <w:szCs w:val="28"/>
        </w:rPr>
        <w:t xml:space="preserve"> 2012; Mumby </w:t>
      </w:r>
      <w:r w:rsidR="00C55BBB" w:rsidRPr="008E156F">
        <w:rPr>
          <w:rFonts w:ascii="Times New Roman" w:hAnsi="Times New Roman" w:cs="Times New Roman"/>
          <w:i/>
          <w:noProof/>
          <w:szCs w:val="28"/>
        </w:rPr>
        <w:t>et al.</w:t>
      </w:r>
      <w:r w:rsidR="00C55BBB" w:rsidRPr="008E156F">
        <w:rPr>
          <w:rFonts w:ascii="Times New Roman" w:hAnsi="Times New Roman" w:cs="Times New Roman"/>
          <w:noProof/>
          <w:szCs w:val="28"/>
        </w:rPr>
        <w:t xml:space="preserve"> 2015c)</w:t>
      </w:r>
      <w:r w:rsidR="00C55BBB" w:rsidRPr="008E156F">
        <w:rPr>
          <w:rFonts w:ascii="Times New Roman" w:hAnsi="Times New Roman" w:cs="Times New Roman"/>
          <w:szCs w:val="28"/>
        </w:rPr>
        <w:fldChar w:fldCharType="end"/>
      </w:r>
      <w:r w:rsidR="00C55BBB" w:rsidRPr="008E156F">
        <w:rPr>
          <w:rFonts w:ascii="Times New Roman" w:hAnsi="Times New Roman" w:cs="Times New Roman"/>
          <w:szCs w:val="28"/>
        </w:rPr>
        <w:t>, may be driving this variation in condition.</w:t>
      </w:r>
      <w:r w:rsidRPr="008E156F">
        <w:rPr>
          <w:rFonts w:ascii="Times New Roman" w:hAnsi="Times New Roman" w:cs="Times New Roman"/>
          <w:szCs w:val="28"/>
        </w:rPr>
        <w:t xml:space="preserve"> </w:t>
      </w:r>
      <w:r w:rsidR="00C55BBB" w:rsidRPr="008E156F">
        <w:rPr>
          <w:rFonts w:ascii="Times New Roman" w:hAnsi="Times New Roman" w:cs="Times New Roman"/>
          <w:szCs w:val="28"/>
        </w:rPr>
        <w:t>Furthermore, p</w:t>
      </w:r>
      <w:r w:rsidRPr="008E156F">
        <w:rPr>
          <w:rFonts w:ascii="Times New Roman" w:hAnsi="Times New Roman" w:cs="Times New Roman"/>
          <w:szCs w:val="28"/>
        </w:rPr>
        <w:t xml:space="preserve">revious correlative work on the Myanmar population has shown that elephant body condition (as indicated by weight) is not associated with </w:t>
      </w:r>
      <w:r w:rsidR="009C61FC" w:rsidRPr="008E156F">
        <w:rPr>
          <w:rFonts w:ascii="Times New Roman" w:hAnsi="Times New Roman" w:cs="Times New Roman"/>
          <w:szCs w:val="24"/>
        </w:rPr>
        <w:t>nematode burden</w:t>
      </w:r>
      <w:r w:rsidR="009C61FC" w:rsidRPr="008E156F">
        <w:rPr>
          <w:rFonts w:ascii="Times New Roman" w:hAnsi="Times New Roman" w:cs="Times New Roman"/>
          <w:szCs w:val="28"/>
        </w:rPr>
        <w:t xml:space="preserve"> </w:t>
      </w:r>
      <w:r w:rsidRPr="008E156F">
        <w:rPr>
          <w:rFonts w:ascii="Times New Roman" w:hAnsi="Times New Roman" w:cs="Times New Roman"/>
          <w:szCs w:val="28"/>
        </w:rPr>
        <w:t>(see Chapter 4</w:t>
      </w:r>
      <w:r w:rsidR="00F501E6" w:rsidRPr="008E156F">
        <w:rPr>
          <w:rFonts w:ascii="Times New Roman" w:hAnsi="Times New Roman" w:cs="Times New Roman"/>
          <w:szCs w:val="28"/>
        </w:rPr>
        <w:t>)</w:t>
      </w:r>
      <w:r w:rsidR="00C55BBB" w:rsidRPr="008E156F">
        <w:rPr>
          <w:rFonts w:ascii="Times New Roman" w:hAnsi="Times New Roman" w:cs="Times New Roman"/>
          <w:szCs w:val="28"/>
        </w:rPr>
        <w:t>.</w:t>
      </w:r>
      <w:r w:rsidRPr="008E156F">
        <w:rPr>
          <w:rFonts w:ascii="Times New Roman" w:hAnsi="Times New Roman" w:cs="Times New Roman"/>
          <w:szCs w:val="28"/>
        </w:rPr>
        <w:t xml:space="preserve"> However, conclusive evidence cannot be gained without direct comparison to control groups which did not undergo treatment, and comparison to quantitative assessment of changes in host nutrition, biometrics or immunity. Additionally, it should be noted that, despite being significantly associated with treatment</w:t>
      </w:r>
      <w:r w:rsidR="00C55BBB" w:rsidRPr="008E156F">
        <w:rPr>
          <w:rFonts w:ascii="Times New Roman" w:hAnsi="Times New Roman" w:cs="Times New Roman"/>
          <w:szCs w:val="28"/>
        </w:rPr>
        <w:t>, the effect sizes of these de</w:t>
      </w:r>
      <w:r w:rsidRPr="008E156F">
        <w:rPr>
          <w:rFonts w:ascii="Times New Roman" w:hAnsi="Times New Roman" w:cs="Times New Roman"/>
          <w:szCs w:val="28"/>
        </w:rPr>
        <w:t xml:space="preserve">creases in standardised elephant body weight were notably small, indicating that overall changes in weight were small in comparison to total elephant weights. This is to be expected, given that it may be harder for elephants to noticeably gain or lose weight within a month than in smaller host species. For example, </w:t>
      </w:r>
      <w:r w:rsidRPr="008E156F">
        <w:rPr>
          <w:rFonts w:ascii="Times New Roman" w:hAnsi="Times New Roman" w:cs="Times New Roman"/>
          <w:szCs w:val="28"/>
        </w:rPr>
        <w:fldChar w:fldCharType="begin" w:fldLock="1"/>
      </w:r>
      <w:r w:rsidR="00C55BBB" w:rsidRPr="008E156F">
        <w:rPr>
          <w:rFonts w:ascii="Times New Roman" w:hAnsi="Times New Roman" w:cs="Times New Roman"/>
          <w:szCs w:val="28"/>
        </w:rPr>
        <w:instrText>ADDIN CSL_CITATION { "citationItems" : [ { "id" : "ITEM-1",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"ITEM-1", "issued" : { "date-parts" : [ [ "2015" ] ] }, "page" : "cov030", "title" : "Stress and body condition are associated with climate and demography in Asian elephants", "type" : "article-journal", "volume" : "3" }, "uris" : [ "http://www.mendeley.com/documents/?uuid=0ec589ad-b387-4df2-a5e5-79700119c8ce" ] } ], "mendeley" : { "formattedCitation" : "(Mumby &lt;i&gt;et al.&lt;/i&gt; 2015c)", "manualFormatting" : "Mumby et al., (2015)", "plainTextFormattedCitation" : "(Mumby et al. 2015c)", "previouslyFormattedCitation" : "(Mumby &lt;i&gt;et al.&lt;/i&gt; 2015c)" }, "properties" : { "noteIndex" : 26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Mumby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(2015)</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found that mean adult body weight may change by approximately 100kg across a year. This is less than 4% of the total mean weight predicted for adult females and 3% of that for males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"10.1186/s12862-015-0487-x", "ISBN" : "1471-2148", "ISSN" : "1471-2148", "PMID" : "26464339", "abstract" : "BACKGROUND: The growth strategy of a species influences many key aspects of its life-history. Animals can either grow indeterminately (throughout life), or grow determinately, ceasing at maturity. In mammals, continued weight gain after maturity is clearly distinguishable from continued skeletal growth (indeterminate growth). Elephants represent an interesting candidate for studying growth because of their large size, long life and sexual dimorphism. Objective measures of their weight, height and age, however, are rare. RESULTS: We investigate evidence for indeterminate growth in the Asian elephant Elephas maximus using a longitudinal dataset from a semi-captive population. We fit growth curves to weight and height measurements, assess sex differences in growth, and test for indeterminate growth by comparing the asymptotes for height and weight curves. Our results show no evidence for indeterminate growth in the Asian elephant; neither sex increases in height throughout life, with the majority of height growth completed by the age of 15 years in females and 21 years in males. Females show a similar pattern with weight, whereas males continue to gain weight until over age 50. Neither sex shows any declines in weight with age. CONCLUSIONS: These results have implications for understanding mammalian life-history, which could include sex-specific differences in trade-offs between size and reproductive investment.", "author" : [ { "dropping-particle" : "", "family" : "Mumby", "given" : "Hannah S.", "non-dropping-particle" : "", "parse-names" : false, "suffix" : "" }, { "dropping-particle" : "", "family" : "Chapman", "given" : "Simon N.", "non-dropping-particle" : "", "parse-names" : false, "suffix" : "" }, { "dropping-particle" : "", "family" : "Crawley", "given" : "Jennie A. H.", "non-dropping-particle" : "", "parse-names" : false, "suffix" : "" }, { "dropping-particle" : "", "family" : "Mar", "given" : "Khyne U.", "non-dropping-particle" : "", "parse-names" : false, "suffix" : "" }, { "dropping-particle" : "", "family" : "Htut", "given" : "Win", "non-dropping-particle" : "", "parse-names" : false, "suffix" : "" }, { "dropping-particle" : "", "family" : "Thura Soe", "given" : "Aung", "non-dropping-particle" : "", "parse-names" : false, "suffix" : "" }, { "dropping-particle" : "", "family" : "Aung", "given" : "Htoo Htoo", "non-dropping-particle" : "", "parse-names" : false, "suffix" : "" }, { "dropping-particle" : "", "family" : "Lummaa", "given" : "Virpi", "non-dropping-particle" : "", "parse-names" : false, "suffix" : "" } ], "container-title" : "BMC Evolutionary Biology", "id" : "ITEM-1", "issue" : "1", "issued" : { "date-parts" : [ [ "2015" ] ] }, "page" : "214", "publisher" : "BMC Evolutionary Biology", "title" : "Distinguishing between determinate and indeterminate growth in a long-lived mammal", "type" : "article-journal", "volume" : "15" }, "uris" : [ "http://www.mendeley.com/documents/?uuid=1158fb8b-f10d-43b4-8dab-c7cb76c750dc" ] } ], "mendeley" : { "formattedCitation" : "(Mumby &lt;i&gt;et al.&lt;/i&gt; 2015a)", "plainTextFormattedCitation" : "(Mumby et al. 2015a)", "previouslyFormattedCitation" : "(Mumby &lt;i&gt;et al.&lt;/i&gt; 2015a)" }, "properties" : { "noteIndex" : 26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(Mumby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2015a)</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w:t>
      </w:r>
    </w:p>
    <w:p w:rsidR="005063F8" w:rsidRPr="008E156F" w:rsidRDefault="009C61FC"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4"/>
        </w:rPr>
        <w:t>Nematode burden</w:t>
      </w:r>
      <w:r w:rsidRPr="008E156F">
        <w:rPr>
          <w:rFonts w:ascii="Times New Roman" w:hAnsi="Times New Roman" w:cs="Times New Roman"/>
          <w:szCs w:val="28"/>
        </w:rPr>
        <w:t xml:space="preserve"> </w:t>
      </w:r>
      <w:r w:rsidR="005063F8" w:rsidRPr="008E156F">
        <w:rPr>
          <w:rFonts w:ascii="Times New Roman" w:hAnsi="Times New Roman" w:cs="Times New Roman"/>
          <w:szCs w:val="28"/>
        </w:rPr>
        <w:t xml:space="preserve">increased with time following treatment across all hosts. Predicted </w:t>
      </w:r>
      <w:r w:rsidRPr="008E156F">
        <w:rPr>
          <w:rFonts w:ascii="Times New Roman" w:hAnsi="Times New Roman" w:cs="Times New Roman"/>
          <w:szCs w:val="24"/>
        </w:rPr>
        <w:t>burdens</w:t>
      </w:r>
      <w:r w:rsidR="005063F8" w:rsidRPr="008E156F">
        <w:rPr>
          <w:rFonts w:ascii="Times New Roman" w:hAnsi="Times New Roman" w:cs="Times New Roman"/>
          <w:szCs w:val="28"/>
        </w:rPr>
        <w:t xml:space="preserve"> more than doubled within four months (as compared to within 10 days) after de-worming, and increasing by more than twelve-fold for predicted </w:t>
      </w:r>
      <w:r w:rsidRPr="008E156F">
        <w:rPr>
          <w:rFonts w:ascii="Times New Roman" w:hAnsi="Times New Roman" w:cs="Times New Roman"/>
          <w:szCs w:val="24"/>
        </w:rPr>
        <w:t xml:space="preserve">nematode </w:t>
      </w:r>
      <w:r w:rsidR="005063F8" w:rsidRPr="008E156F">
        <w:rPr>
          <w:rFonts w:ascii="Times New Roman" w:hAnsi="Times New Roman" w:cs="Times New Roman"/>
          <w:szCs w:val="28"/>
        </w:rPr>
        <w:t xml:space="preserve">FECs when anthelmintics were not dispensed for over a year hereafter. The predicted increases in </w:t>
      </w:r>
      <w:r w:rsidRPr="008E156F">
        <w:rPr>
          <w:rFonts w:ascii="Times New Roman" w:hAnsi="Times New Roman" w:cs="Times New Roman"/>
          <w:szCs w:val="24"/>
        </w:rPr>
        <w:t>nematode burden</w:t>
      </w:r>
      <w:r w:rsidR="005063F8" w:rsidRPr="008E156F">
        <w:rPr>
          <w:rFonts w:ascii="Times New Roman" w:hAnsi="Times New Roman" w:cs="Times New Roman"/>
          <w:szCs w:val="28"/>
        </w:rPr>
        <w:t xml:space="preserve"> implies that longer inter-treatment time intervals may result in increased observed </w:t>
      </w:r>
      <w:r w:rsidR="0073674C" w:rsidRPr="008E156F">
        <w:rPr>
          <w:rFonts w:ascii="Times New Roman" w:hAnsi="Times New Roman" w:cs="Times New Roman"/>
          <w:szCs w:val="24"/>
        </w:rPr>
        <w:t>burden</w:t>
      </w:r>
      <w:r w:rsidR="0073674C" w:rsidRPr="008E156F">
        <w:rPr>
          <w:rFonts w:ascii="Times New Roman" w:hAnsi="Times New Roman" w:cs="Times New Roman"/>
          <w:szCs w:val="28"/>
        </w:rPr>
        <w:t xml:space="preserve">s </w:t>
      </w:r>
      <w:r w:rsidR="005063F8" w:rsidRPr="008E156F">
        <w:rPr>
          <w:rFonts w:ascii="Times New Roman" w:hAnsi="Times New Roman" w:cs="Times New Roman"/>
          <w:szCs w:val="28"/>
        </w:rPr>
        <w:t>prior to administration. This result may have practical applications for the treatment of semi-captive and other captive elephant populations, as well as other non-ruminant megaherbivores, such as Rhino species (</w:t>
      </w:r>
      <w:r w:rsidR="005063F8" w:rsidRPr="008E156F">
        <w:rPr>
          <w:rFonts w:ascii="Times New Roman" w:hAnsi="Times New Roman" w:cs="Times New Roman"/>
          <w:i/>
          <w:szCs w:val="28"/>
        </w:rPr>
        <w:t>Rhinocerotidae spp</w:t>
      </w:r>
      <w:r w:rsidR="005063F8" w:rsidRPr="008E156F">
        <w:rPr>
          <w:rFonts w:ascii="Times New Roman" w:hAnsi="Times New Roman" w:cs="Times New Roman"/>
          <w:szCs w:val="28"/>
        </w:rPr>
        <w:t xml:space="preserve">). There are few studies investigating the effects of treatment on Asian elephant hosts, and the pharmacodynamics (the physiological and biochemical effects of pharmaceutical drugs) of most anthelmintics is largely undetermined for elephant hosts </w:t>
      </w:r>
      <w:r w:rsidR="005063F8" w:rsidRPr="008E156F">
        <w:rPr>
          <w:rFonts w:ascii="Times New Roman" w:hAnsi="Times New Roman" w:cs="Times New Roman"/>
          <w:szCs w:val="28"/>
        </w:rPr>
        <w:fldChar w:fldCharType="begin" w:fldLock="1"/>
      </w:r>
      <w:r w:rsidR="005063F8" w:rsidRPr="008E156F">
        <w:rPr>
          <w:rFonts w:ascii="Times New Roman" w:hAnsi="Times New Roman" w:cs="Times New Roman"/>
          <w:szCs w:val="28"/>
        </w:rPr>
        <w:instrText>ADDIN CSL_CITATION { "citationItems" : [ { "id" : "ITEM-1", "itemData" : { "author" : [ { "dropping-particle" : "", "family" : "Chandrasekhharan", "given" : "K", "non-dropping-particle" : "", "parse-names" : false, "suffix" : "" }, { "dropping-particle" : "", "family" : "Pythal", "given" : "C", "non-dropping-particle" : "", "parse-names" : false, "suffix" : "" }, { "dropping-particle" : "", "family" : "Sundaram", "given" : "R.K", "non-dropping-particle" : "", "parse-names" : false, "suffix" : "" } ], "container-title" : "Kerala Journal of Veterinary Science", "id" : "ITEM-1", "issue" : "1", "issued" : { "date-parts" : [ [ "1972" ] ] }, "page" : "56", "title" : "A clinical note on the use of thiabendazole (thibendole) against murshidiasis in Indian elephants Elephas maximus", "type" : "article-journal", "volume" : "3" }, "uris" : [ "http://www.mendeley.com/documents/?uuid=e2bb1681-f428-4223-872e-760d8a87bb65" ] }, { "id" : "ITEM-2", "itemData" : { "author" : [ { "dropping-particle" : "", "family" : "Cheeran", "given" : "V", "non-dropping-particle" : "", "parse-names" : false, "suffix" : "" }, { "dropping-particle" : "", "family" : "Chandrasekhharan", "given" : "K", "non-dropping-particle" : "", "parse-names" : false, "suffix" : "" }, { "dropping-particle" : "", "family" : "Radhakrishnan", "given" : "K", "non-dropping-particle" : "", "parse-names" : false, "suffix" : "" } ], "container-title" : "A Week with Elephants; Proceedings of the International Seminar on Asian Elephants", "edition" : "Bombay, In", "editor" : [ { "dropping-particle" : "", "family" : "Daniel", "given" : "J.C.", "non-dropping-particle" : "", "parse-names" : false, "suffix" : "" }, { "dropping-particle" : "", "family" : "Datye", "given" : "H", "non-dropping-particle" : "", "parse-names" : false, "suffix" : "" } ], "id" : "ITEM-2", "issued" : { "date-parts" : [ [ "1995" ] ] }, "page" : "430-439", "publisher" : "Bombay Natural History Society", "title" : "Principles and practices of fixing dose of drugs for elephants", "type" : "chapter" }, "uris" : [ "http://www.mendeley.com/documents/?uuid=f8e212a1-a4a1-4c48-b1a1-184cf6d71bb9" ] } ], "mendeley" : { "formattedCitation" : "(Chandrasekhharan, Pythal &amp; Sundaram 1972; Cheeran, Chandrasekhharan &amp; Radhakrishnan 1995)", "manualFormatting" : "(Chandrasekhharan, Pythal &amp; Sundaram 1972; Cheeran, Chandrasekhharan &amp; Radhakrishnan 1995, as cited in Fowler &amp; Mikota, 2006)", "plainTextFormattedCitation" : "(Chandrasekhharan, Pythal &amp; Sundaram 1972; Cheeran, Chandrasekhharan &amp; Radhakrishnan 1995)", "previouslyFormattedCitation" : "(Chandrasekhharan, Pythal &amp; Sundaram 1972; Cheeran, Chandrasekhharan &amp; Radhakrishnan 1995)" }, "properties" : { "noteIndex" : 0 }, "schema" : "https://github.com/citation-style-language/schema/raw/master/csl-citation.json" }</w:instrText>
      </w:r>
      <w:r w:rsidR="005063F8" w:rsidRPr="008E156F">
        <w:rPr>
          <w:rFonts w:ascii="Times New Roman" w:hAnsi="Times New Roman" w:cs="Times New Roman"/>
          <w:szCs w:val="28"/>
        </w:rPr>
        <w:fldChar w:fldCharType="separate"/>
      </w:r>
      <w:r w:rsidR="005063F8" w:rsidRPr="008E156F">
        <w:rPr>
          <w:rFonts w:ascii="Times New Roman" w:hAnsi="Times New Roman" w:cs="Times New Roman"/>
          <w:noProof/>
          <w:szCs w:val="28"/>
        </w:rPr>
        <w:t>(Chandrasekhharan, Pythal &amp; Sundaram 1972; Cheeran, Chandrasekhharan &amp; Radhakrishnan 1995, as cited in Fowler &amp; Mikota, 2006)</w:t>
      </w:r>
      <w:r w:rsidR="005063F8" w:rsidRPr="008E156F">
        <w:rPr>
          <w:rFonts w:ascii="Times New Roman" w:hAnsi="Times New Roman" w:cs="Times New Roman"/>
          <w:szCs w:val="28"/>
        </w:rPr>
        <w:fldChar w:fldCharType="end"/>
      </w:r>
      <w:r w:rsidR="005063F8" w:rsidRPr="008E156F">
        <w:rPr>
          <w:rFonts w:ascii="Times New Roman" w:hAnsi="Times New Roman" w:cs="Times New Roman"/>
          <w:szCs w:val="28"/>
        </w:rPr>
        <w:t xml:space="preserve">. Thus, veterinarians are advised instead to follow equine guidelines when prescribing anthelmintic treatment </w:t>
      </w:r>
      <w:r w:rsidR="005063F8" w:rsidRPr="008E156F">
        <w:rPr>
          <w:rFonts w:ascii="Times New Roman" w:hAnsi="Times New Roman" w:cs="Times New Roman"/>
          <w:szCs w:val="28"/>
        </w:rPr>
        <w:lastRenderedPageBreak/>
        <w:t xml:space="preserve">for </w:t>
      </w:r>
      <w:r w:rsidR="004D5D98" w:rsidRPr="008E156F">
        <w:rPr>
          <w:rFonts w:ascii="Times New Roman" w:hAnsi="Times New Roman" w:cs="Times New Roman"/>
          <w:szCs w:val="24"/>
        </w:rPr>
        <w:t>nematode burdens</w:t>
      </w:r>
      <w:r w:rsidR="004D5D98" w:rsidRPr="008E156F">
        <w:rPr>
          <w:rFonts w:ascii="Times New Roman" w:hAnsi="Times New Roman" w:cs="Times New Roman"/>
          <w:szCs w:val="28"/>
        </w:rPr>
        <w:t xml:space="preserve"> </w:t>
      </w:r>
      <w:r w:rsidR="005063F8" w:rsidRPr="008E156F">
        <w:rPr>
          <w:rFonts w:ascii="Times New Roman" w:hAnsi="Times New Roman" w:cs="Times New Roman"/>
          <w:szCs w:val="28"/>
        </w:rPr>
        <w:t xml:space="preserve">in elephant populations </w:t>
      </w:r>
      <w:r w:rsidR="005063F8" w:rsidRPr="008E156F">
        <w:rPr>
          <w:rFonts w:ascii="Times New Roman" w:hAnsi="Times New Roman" w:cs="Times New Roman"/>
          <w:szCs w:val="28"/>
        </w:rPr>
        <w:fldChar w:fldCharType="begin" w:fldLock="1"/>
      </w:r>
      <w:r w:rsidR="005063F8" w:rsidRPr="008E156F">
        <w:rPr>
          <w:rFonts w:ascii="Times New Roman" w:hAnsi="Times New Roman" w:cs="Times New Roman"/>
          <w:szCs w:val="28"/>
        </w:rPr>
        <w:instrText>ADDIN CSL_CITATION { "citationItems" : [ { "id" : "ITEM-1", "itemData" : { "author" : [ { "dropping-particle" : "", "family" : "Fowler", "given" : "M. E.", "non-dropping-particle" : "", "parse-names" : false, "suffix" : "" }, { "dropping-particle" : "", "family" : "Mikota", "given" : "S. K.", "non-dropping-particle" : "", "parse-names" : false, "suffix" : "" } ], "id" : "ITEM-1", "issued" : { "date-parts" : [ [ "2006" ] ] }, "publisher" : "Blackwell Publishing", "publisher-place" : "Ames, Iowa, US", "title" : "Biology, Medicine, and Surgery of Elephants", "type" : "book" }, "uris" : [ "http://www.mendeley.com/documents/?uuid=ee992906-592d-4765-ab90-c6ec7b77cd07" ] } ], "mendeley" : { "formattedCitation" : "(Fowler &amp; Mikota 2006)", "plainTextFormattedCitation" : "(Fowler &amp; Mikota 2006)", "previouslyFormattedCitation" : "(Fowler &amp; Mikota 2006)" }, "properties" : { "noteIndex" : 0 }, "schema" : "https://github.com/citation-style-language/schema/raw/master/csl-citation.json" }</w:instrText>
      </w:r>
      <w:r w:rsidR="005063F8" w:rsidRPr="008E156F">
        <w:rPr>
          <w:rFonts w:ascii="Times New Roman" w:hAnsi="Times New Roman" w:cs="Times New Roman"/>
          <w:szCs w:val="28"/>
        </w:rPr>
        <w:fldChar w:fldCharType="separate"/>
      </w:r>
      <w:r w:rsidR="005063F8" w:rsidRPr="008E156F">
        <w:rPr>
          <w:rFonts w:ascii="Times New Roman" w:hAnsi="Times New Roman" w:cs="Times New Roman"/>
          <w:noProof/>
          <w:szCs w:val="28"/>
        </w:rPr>
        <w:t>(Fowler &amp; Mikota 2006)</w:t>
      </w:r>
      <w:r w:rsidR="005063F8" w:rsidRPr="008E156F">
        <w:rPr>
          <w:rFonts w:ascii="Times New Roman" w:hAnsi="Times New Roman" w:cs="Times New Roman"/>
          <w:szCs w:val="28"/>
        </w:rPr>
        <w:fldChar w:fldCharType="end"/>
      </w:r>
      <w:r w:rsidR="005063F8" w:rsidRPr="008E156F">
        <w:rPr>
          <w:rFonts w:ascii="Times New Roman" w:hAnsi="Times New Roman" w:cs="Times New Roman"/>
          <w:szCs w:val="28"/>
        </w:rPr>
        <w:t xml:space="preserve">. Yet even in horses </w:t>
      </w:r>
      <w:r w:rsidR="005063F8" w:rsidRPr="008E156F">
        <w:rPr>
          <w:rFonts w:ascii="Times New Roman" w:hAnsi="Times New Roman" w:cs="Times New Roman"/>
          <w:i/>
          <w:szCs w:val="28"/>
        </w:rPr>
        <w:t>Equus ferus spp.,</w:t>
      </w:r>
      <w:r w:rsidR="005063F8" w:rsidRPr="008E156F">
        <w:rPr>
          <w:rFonts w:ascii="Times New Roman" w:hAnsi="Times New Roman" w:cs="Times New Roman"/>
          <w:szCs w:val="28"/>
        </w:rPr>
        <w:t xml:space="preserve"> there is a lack of data for accurately determining FEC thresholds </w:t>
      </w:r>
      <w:r w:rsidR="005063F8" w:rsidRPr="008E156F">
        <w:rPr>
          <w:rFonts w:ascii="Times New Roman" w:hAnsi="Times New Roman" w:cs="Times New Roman"/>
          <w:szCs w:val="28"/>
        </w:rPr>
        <w:fldChar w:fldCharType="begin" w:fldLock="1"/>
      </w:r>
      <w:r w:rsidR="005063F8" w:rsidRPr="008E156F">
        <w:rPr>
          <w:rFonts w:ascii="Times New Roman" w:hAnsi="Times New Roman" w:cs="Times New Roman"/>
          <w:szCs w:val="28"/>
        </w:rPr>
        <w:instrText>ADDIN CSL_CITATION { "citationItems" : [ { "id" : "ITEM-1", "itemData" : { "URL" : "http://www.aaep.org/info/parasite-control-guidelines-231", "abstract" : "Mission Statement Commonly used strategies for parasite control in adult horses are based largely on knowledge and concepts that are more than 40 years old. However, much has changed over this time necessitating a re-examination of recommendations for parasite control. In response to this need, the AAEP has formed a Task Force charged with producing a comprehensive set of recommendations for helping veterinarians develop improved strategies and programs for parasite control in horses of all ages. Guidelines will be specified separately for adult and young horses (less than 3 years). Recommendations developed in this document are based on the following:", "accessed" : { "date-parts" : [ [ "2017", "1", "1" ] ] }, "author" : [ { "dropping-particle" : "", "family" : "Nielsen", "given" : "Martin K", "non-dropping-particle" : "", "parse-names" : false, "suffix" : "" }, { "dropping-particle" : "", "family" : "Mittel", "given" : "Linda", "non-dropping-particle" : "", "parse-names" : false, "suffix" : "" }, { "dropping-particle" : "", "family" : "Grice", "given" : "Amy", "non-dropping-particle" : "", "parse-names" : false, "suffix" : "" }, { "dropping-particle" : "", "family" : "Erskine", "given" : "Michael", "non-dropping-particle" : "", "parse-names" : false, "suffix" : "" }, { "dropping-particle" : "", "family" : "Graves", "given" : "Emily", "non-dropping-particle" : "", "parse-names" : false, "suffix" : "" }, { "dropping-particle" : "", "family" : "Vaala", "given" : "Wendy", "non-dropping-particle" : "", "parse-names" : false, "suffix" : "" }, { "dropping-particle" : "", "family" : "Tully", "given" : "Richard C", "non-dropping-particle" : "", "parse-names" : false, "suffix" : "" }, { "dropping-particle" : "", "family" : "French", "given" : "Dennis D", "non-dropping-particle" : "", "parse-names" : false, "suffix" : "" }, { "dropping-particle" : "", "family" : "Bowman", "given" : "Richard", "non-dropping-particle" : "", "parse-names" : false, "suffix" : "" }, { "dropping-particle" : "", "family" : "Kaplan", "given" : "Ray M", "non-dropping-particle" : "", "parse-names" : false, "suffix" : "" } ], "id" : "ITEM-1", "issued" : { "date-parts" : [ [ "2013" ] ] }, "title" : "American Association of Equine Practitioners: AAEP Parasite Control Guidelines", "type" : "webpage" }, "uris" : [ "http://www.mendeley.com/documents/?uuid=16f10dce-8c4b-41bc-8deb-ff89a6ba945e" ] } ], "mendeley" : { "formattedCitation" : "(Nielsen &lt;i&gt;et al.&lt;/i&gt; 2013)", "plainTextFormattedCitation" : "(Nielsen et al. 2013)", "previouslyFormattedCitation" : "(Nielsen &lt;i&gt;et al.&lt;/i&gt; 2013)" }, "properties" : { "noteIndex" : 0 }, "schema" : "https://github.com/citation-style-language/schema/raw/master/csl-citation.json" }</w:instrText>
      </w:r>
      <w:r w:rsidR="005063F8" w:rsidRPr="008E156F">
        <w:rPr>
          <w:rFonts w:ascii="Times New Roman" w:hAnsi="Times New Roman" w:cs="Times New Roman"/>
          <w:szCs w:val="28"/>
        </w:rPr>
        <w:fldChar w:fldCharType="separate"/>
      </w:r>
      <w:r w:rsidR="005063F8" w:rsidRPr="008E156F">
        <w:rPr>
          <w:rFonts w:ascii="Times New Roman" w:hAnsi="Times New Roman" w:cs="Times New Roman"/>
          <w:noProof/>
          <w:szCs w:val="28"/>
        </w:rPr>
        <w:t xml:space="preserve">(Nielsen </w:t>
      </w:r>
      <w:r w:rsidR="005063F8" w:rsidRPr="008E156F">
        <w:rPr>
          <w:rFonts w:ascii="Times New Roman" w:hAnsi="Times New Roman" w:cs="Times New Roman"/>
          <w:i/>
          <w:noProof/>
          <w:szCs w:val="28"/>
        </w:rPr>
        <w:t>et al.</w:t>
      </w:r>
      <w:r w:rsidR="005063F8" w:rsidRPr="008E156F">
        <w:rPr>
          <w:rFonts w:ascii="Times New Roman" w:hAnsi="Times New Roman" w:cs="Times New Roman"/>
          <w:noProof/>
          <w:szCs w:val="28"/>
        </w:rPr>
        <w:t xml:space="preserve"> 2013)</w:t>
      </w:r>
      <w:r w:rsidR="005063F8" w:rsidRPr="008E156F">
        <w:rPr>
          <w:rFonts w:ascii="Times New Roman" w:hAnsi="Times New Roman" w:cs="Times New Roman"/>
          <w:szCs w:val="28"/>
        </w:rPr>
        <w:fldChar w:fldCharType="end"/>
      </w:r>
      <w:r w:rsidR="005063F8" w:rsidRPr="008E156F">
        <w:rPr>
          <w:rFonts w:ascii="Times New Roman" w:hAnsi="Times New Roman" w:cs="Times New Roman"/>
          <w:szCs w:val="28"/>
        </w:rPr>
        <w:t xml:space="preserve">. However, hosts can be broadly classified by three different levels of strongyle egg shedding; low contaminators (0-200epg), moderate contaminators (200-500epg) and high contaminators (&gt;500epg), </w:t>
      </w:r>
      <w:r w:rsidR="005063F8" w:rsidRPr="008E156F">
        <w:rPr>
          <w:rFonts w:ascii="Times New Roman" w:hAnsi="Times New Roman" w:cs="Times New Roman"/>
          <w:szCs w:val="28"/>
        </w:rPr>
        <w:fldChar w:fldCharType="begin" w:fldLock="1"/>
      </w:r>
      <w:r w:rsidR="005063F8" w:rsidRPr="008E156F">
        <w:rPr>
          <w:rFonts w:ascii="Times New Roman" w:hAnsi="Times New Roman" w:cs="Times New Roman"/>
          <w:szCs w:val="28"/>
        </w:rPr>
        <w:instrText>ADDIN CSL_CITATION { "citationItems" : [ { "id" : "ITEM-1", "itemData" : { "URL" : "http://www.aaep.org/info/parasite-control-guidelines-231", "abstract" : "Mission Statement Commonly used strategies for parasite control in adult horses are based largely on knowledge and concepts that are more than 40 years old. However, much has changed over this time necessitating a re-examination of recommendations for parasite control. In response to this need, the AAEP has formed a Task Force charged with producing a comprehensive set of recommendations for helping veterinarians develop improved strategies and programs for parasite control in horses of all ages. Guidelines will be specified separately for adult and young horses (less than 3 years). Recommendations developed in this document are based on the following:", "accessed" : { "date-parts" : [ [ "2017", "1", "1" ] ] }, "author" : [ { "dropping-particle" : "", "family" : "Nielsen", "given" : "Martin K", "non-dropping-particle" : "", "parse-names" : false, "suffix" : "" }, { "dropping-particle" : "", "family" : "Mittel", "given" : "Linda", "non-dropping-particle" : "", "parse-names" : false, "suffix" : "" }, { "dropping-particle" : "", "family" : "Grice", "given" : "Amy", "non-dropping-particle" : "", "parse-names" : false, "suffix" : "" }, { "dropping-particle" : "", "family" : "Erskine", "given" : "Michael", "non-dropping-particle" : "", "parse-names" : false, "suffix" : "" }, { "dropping-particle" : "", "family" : "Graves", "given" : "Emily", "non-dropping-particle" : "", "parse-names" : false, "suffix" : "" }, { "dropping-particle" : "", "family" : "Vaala", "given" : "Wendy", "non-dropping-particle" : "", "parse-names" : false, "suffix" : "" }, { "dropping-particle" : "", "family" : "Tully", "given" : "Richard C", "non-dropping-particle" : "", "parse-names" : false, "suffix" : "" }, { "dropping-particle" : "", "family" : "French", "given" : "Dennis D", "non-dropping-particle" : "", "parse-names" : false, "suffix" : "" }, { "dropping-particle" : "", "family" : "Bowman", "given" : "Richard", "non-dropping-particle" : "", "parse-names" : false, "suffix" : "" }, { "dropping-particle" : "", "family" : "Kaplan", "given" : "Ray M", "non-dropping-particle" : "", "parse-names" : false, "suffix" : "" } ], "id" : "ITEM-1", "issued" : { "date-parts" : [ [ "2013" ] ] }, "title" : "American Association of Equine Practitioners: AAEP Parasite Control Guidelines", "type" : "webpage" }, "uris" : [ "http://www.mendeley.com/documents/?uuid=16f10dce-8c4b-41bc-8deb-ff89a6ba945e" ] }, { "id" : "ITEM-2", "itemData" : { "DOI" : "10.1111/j.2042-3292.2010.00084.x", "ISBN" : "2042-3292", "ISSN" : "09577734", "abstract" : "Most veterinarians continue to recommend anthelmintic treatment programmes for horses that derive from knowledge and concepts more than 40 years old. However, much has changed since these recommendations were first introduced and current approaches routinely fail to provide optimal or even adequate levels of parasite control. There are many reasons for this. Recent studies demonstrate that anthelmintic resistance in equine parasites is highly prevalent and multiple-drug resistance is common in some countries, but few veterinarians take this into account when making treatment decisions or when recommending rotation of anthelmintics. Furthermore, the current approach of treating all horses at frequent intervals was designed specifically to control the highly pathogenic large strongyle, Strongylus vulgaris. But this parasite is now quite uncommon in managed horses in most of the world. Presently, the cyathostomins (small strongyles) are the principal parasitic pathogens of mature horses. The biology and pathogenesis of cyathostomins and S. vulgaris are very different and therefore require an entirely different approach. Furthermore, it is known that parasites are highly over-dispersed in hosts, such that a small percentage of hosts harbour most of the parasites. The common practices of recommending the same treatment programme for all horses despite great differences in parasite burdens, recommending prophylactic treatment of all horses without indication of parasitic disease or knowing what species of parasites are infecting the horses, recommending use of drugs without knowledge of their efficacy and failing to perform diagnostic (faecal egg count) surveillance for estimating parasite burdens and determining treatment efficacy, are all incompatible with current standards of veterinary practice. Consequently, it is necessary that attitudes and approaches to parasite control in horses undergo a complete overhaul. This is best achieved by following an evidence-based approach that takes into account all of these issues and is based on science, not tradition. \u00a9 2010 EVJ Ltd.", "author" : [ { "dropping-particle" : "", "family" : "Kaplan", "given" : "R. M.", "non-dropping-particle" : "", "parse-names" : false, "suffix" : "" }, { "dropping-particle" : "", "family" : "Nielsen", "given" : "M. K.", "non-dropping-particle" : "", "parse-names" : false, "suffix" : "" } ], "container-title" : "Equine Veterinary Education", "id" : "ITEM-2", "issue" : "6", "issued" : { "date-parts" : [ [ "2010" ] ] }, "page" : "306-316", "title" : "An evidence-based approach to equine parasite control: It ain't the 60s anymore", "type" : "article-journal", "volume" : "22" }, "uris" : [ "http://www.mendeley.com/documents/?uuid=63e0a48b-296d-4247-9886-2b50aebc8fc9" ] } ], "mendeley" : { "formattedCitation" : "(Kaplan &amp; Nielsen 2010; Nielsen &lt;i&gt;et al.&lt;/i&gt; 2013)", "plainTextFormattedCitation" : "(Kaplan &amp; Nielsen 2010; Nielsen et al. 2013)", "previouslyFormattedCitation" : "(Kaplan &amp; Nielsen 2010; Nielsen &lt;i&gt;et al.&lt;/i&gt; 2013)" }, "properties" : { "noteIndex" : 0 }, "schema" : "https://github.com/citation-style-language/schema/raw/master/csl-citation.json" }</w:instrText>
      </w:r>
      <w:r w:rsidR="005063F8" w:rsidRPr="008E156F">
        <w:rPr>
          <w:rFonts w:ascii="Times New Roman" w:hAnsi="Times New Roman" w:cs="Times New Roman"/>
          <w:szCs w:val="28"/>
        </w:rPr>
        <w:fldChar w:fldCharType="separate"/>
      </w:r>
      <w:r w:rsidR="005063F8" w:rsidRPr="008E156F">
        <w:rPr>
          <w:rFonts w:ascii="Times New Roman" w:hAnsi="Times New Roman" w:cs="Times New Roman"/>
          <w:noProof/>
          <w:szCs w:val="28"/>
        </w:rPr>
        <w:t xml:space="preserve">(Kaplan &amp; Nielsen 2010; Nielsen </w:t>
      </w:r>
      <w:r w:rsidR="005063F8" w:rsidRPr="008E156F">
        <w:rPr>
          <w:rFonts w:ascii="Times New Roman" w:hAnsi="Times New Roman" w:cs="Times New Roman"/>
          <w:i/>
          <w:noProof/>
          <w:szCs w:val="28"/>
        </w:rPr>
        <w:t>et al.</w:t>
      </w:r>
      <w:r w:rsidR="005063F8" w:rsidRPr="008E156F">
        <w:rPr>
          <w:rFonts w:ascii="Times New Roman" w:hAnsi="Times New Roman" w:cs="Times New Roman"/>
          <w:noProof/>
          <w:szCs w:val="28"/>
        </w:rPr>
        <w:t xml:space="preserve"> 2013)</w:t>
      </w:r>
      <w:r w:rsidR="005063F8" w:rsidRPr="008E156F">
        <w:rPr>
          <w:rFonts w:ascii="Times New Roman" w:hAnsi="Times New Roman" w:cs="Times New Roman"/>
          <w:szCs w:val="28"/>
        </w:rPr>
        <w:fldChar w:fldCharType="end"/>
      </w:r>
      <w:r w:rsidR="005063F8" w:rsidRPr="008E156F">
        <w:rPr>
          <w:rFonts w:ascii="Times New Roman" w:hAnsi="Times New Roman" w:cs="Times New Roman"/>
          <w:szCs w:val="28"/>
        </w:rPr>
        <w:t xml:space="preserve">. In horses the design of targeted treatment programs includes many considerations alongside parasite loads, including host age, occupant parasite species, the type of anthelmintic administered, and season </w:t>
      </w:r>
      <w:r w:rsidR="005063F8" w:rsidRPr="008E156F">
        <w:rPr>
          <w:rFonts w:ascii="Times New Roman" w:hAnsi="Times New Roman" w:cs="Times New Roman"/>
          <w:szCs w:val="28"/>
        </w:rPr>
        <w:fldChar w:fldCharType="begin" w:fldLock="1"/>
      </w:r>
      <w:r w:rsidR="005063F8" w:rsidRPr="008E156F">
        <w:rPr>
          <w:rFonts w:ascii="Times New Roman" w:hAnsi="Times New Roman" w:cs="Times New Roman"/>
          <w:szCs w:val="28"/>
        </w:rPr>
        <w:instrText>ADDIN CSL_CITATION { "citationItems" : [ { "id" : "ITEM-1", "itemData" : { "URL" : "http://www.aaep.org/info/parasite-control-guidelines-231", "abstract" : "Mission Statement Commonly used strategies for parasite control in adult horses are based largely on knowledge and concepts that are more than 40 years old. However, much has changed over this time necessitating a re-examination of recommendations for parasite control. In response to this need, the AAEP has formed a Task Force charged with producing a comprehensive set of recommendations for helping veterinarians develop improved strategies and programs for parasite control in horses of all ages. Guidelines will be specified separately for adult and young horses (less than 3 years). Recommendations developed in this document are based on the following:", "accessed" : { "date-parts" : [ [ "2017", "1", "1" ] ] }, "author" : [ { "dropping-particle" : "", "family" : "Nielsen", "given" : "Martin K", "non-dropping-particle" : "", "parse-names" : false, "suffix" : "" }, { "dropping-particle" : "", "family" : "Mittel", "given" : "Linda", "non-dropping-particle" : "", "parse-names" : false, "suffix" : "" }, { "dropping-particle" : "", "family" : "Grice", "given" : "Amy", "non-dropping-particle" : "", "parse-names" : false, "suffix" : "" }, { "dropping-particle" : "", "family" : "Erskine", "given" : "Michael", "non-dropping-particle" : "", "parse-names" : false, "suffix" : "" }, { "dropping-particle" : "", "family" : "Graves", "given" : "Emily", "non-dropping-particle" : "", "parse-names" : false, "suffix" : "" }, { "dropping-particle" : "", "family" : "Vaala", "given" : "Wendy", "non-dropping-particle" : "", "parse-names" : false, "suffix" : "" }, { "dropping-particle" : "", "family" : "Tully", "given" : "Richard C", "non-dropping-particle" : "", "parse-names" : false, "suffix" : "" }, { "dropping-particle" : "", "family" : "French", "given" : "Dennis D", "non-dropping-particle" : "", "parse-names" : false, "suffix" : "" }, { "dropping-particle" : "", "family" : "Bowman", "given" : "Richard", "non-dropping-particle" : "", "parse-names" : false, "suffix" : "" }, { "dropping-particle" : "", "family" : "Kaplan", "given" : "Ray M", "non-dropping-particle" : "", "parse-names" : false, "suffix" : "" } ], "id" : "ITEM-1", "issued" : { "date-parts" : [ [ "2013" ] ] }, "title" : "American Association of Equine Practitioners: AAEP Parasite Control Guidelines", "type" : "webpage" }, "uris" : [ "http://www.mendeley.com/documents/?uuid=16f10dce-8c4b-41bc-8deb-ff89a6ba945e" ] } ], "mendeley" : { "formattedCitation" : "(Nielsen &lt;i&gt;et al.&lt;/i&gt; 2013)", "plainTextFormattedCitation" : "(Nielsen et al. 2013)", "previouslyFormattedCitation" : "(Nielsen &lt;i&gt;et al.&lt;/i&gt; 2013)" }, "properties" : { "noteIndex" : 0 }, "schema" : "https://github.com/citation-style-language/schema/raw/master/csl-citation.json" }</w:instrText>
      </w:r>
      <w:r w:rsidR="005063F8" w:rsidRPr="008E156F">
        <w:rPr>
          <w:rFonts w:ascii="Times New Roman" w:hAnsi="Times New Roman" w:cs="Times New Roman"/>
          <w:szCs w:val="28"/>
        </w:rPr>
        <w:fldChar w:fldCharType="separate"/>
      </w:r>
      <w:r w:rsidR="005063F8" w:rsidRPr="008E156F">
        <w:rPr>
          <w:rFonts w:ascii="Times New Roman" w:hAnsi="Times New Roman" w:cs="Times New Roman"/>
          <w:noProof/>
          <w:szCs w:val="28"/>
        </w:rPr>
        <w:t xml:space="preserve">(Nielsen </w:t>
      </w:r>
      <w:r w:rsidR="005063F8" w:rsidRPr="008E156F">
        <w:rPr>
          <w:rFonts w:ascii="Times New Roman" w:hAnsi="Times New Roman" w:cs="Times New Roman"/>
          <w:i/>
          <w:noProof/>
          <w:szCs w:val="28"/>
        </w:rPr>
        <w:t>et al.</w:t>
      </w:r>
      <w:r w:rsidR="005063F8" w:rsidRPr="008E156F">
        <w:rPr>
          <w:rFonts w:ascii="Times New Roman" w:hAnsi="Times New Roman" w:cs="Times New Roman"/>
          <w:noProof/>
          <w:szCs w:val="28"/>
        </w:rPr>
        <w:t xml:space="preserve"> 2013)</w:t>
      </w:r>
      <w:r w:rsidR="005063F8" w:rsidRPr="008E156F">
        <w:rPr>
          <w:rFonts w:ascii="Times New Roman" w:hAnsi="Times New Roman" w:cs="Times New Roman"/>
          <w:szCs w:val="28"/>
        </w:rPr>
        <w:fldChar w:fldCharType="end"/>
      </w:r>
      <w:r w:rsidR="005063F8" w:rsidRPr="008E156F">
        <w:rPr>
          <w:rFonts w:ascii="Times New Roman" w:hAnsi="Times New Roman" w:cs="Times New Roman"/>
          <w:szCs w:val="28"/>
        </w:rPr>
        <w:t xml:space="preserve">. Considering that there is some controversy over interspecies scaling of zoological pharmacology </w:t>
      </w:r>
      <w:r w:rsidR="005063F8" w:rsidRPr="008E156F">
        <w:rPr>
          <w:rFonts w:ascii="Times New Roman" w:hAnsi="Times New Roman" w:cs="Times New Roman"/>
          <w:szCs w:val="28"/>
        </w:rPr>
        <w:fldChar w:fldCharType="begin" w:fldLock="1"/>
      </w:r>
      <w:r w:rsidR="005063F8" w:rsidRPr="008E156F">
        <w:rPr>
          <w:rFonts w:ascii="Times New Roman" w:hAnsi="Times New Roman" w:cs="Times New Roman"/>
          <w:szCs w:val="28"/>
        </w:rPr>
        <w:instrText>ADDIN CSL_CITATION { "citationItems" : [ { "id" : "ITEM-1", "itemData" : { "author" : [ { "dropping-particle" : "", "family" : "Hunter", "given" : "Robert P", "non-dropping-particle" : "", "parse-names" : false, "suffix" : "" }, { "dropping-particle" : "", "family" : "Isaza", "given" : "Ramiro", "non-dropping-particle" : "", "parse-names" : false, "suffix" : "" } ], "container-title" : "Journal of Zoo and Wildlife Medicine", "id" : "ITEM-1", "issue" : "4", "issued" : { "date-parts" : [ [ "2008" ] ] }, "page" : "517-526", "title" : "Concepts and Issues with Interspecies Scaling in Zoological Pharmacology", "type" : "article-journal", "volume" : "39" }, "uris" : [ "http://www.mendeley.com/documents/?uuid=98e14b52-d9a0-4708-9ce6-3fed31b3c90a" ] } ], "mendeley" : { "formattedCitation" : "(Hunter &amp; Isaza 2008)", "plainTextFormattedCitation" : "(Hunter &amp; Isaza 2008)", "previouslyFormattedCitation" : "(Hunter &amp; Isaza 2008)" }, "properties" : { "noteIndex" : 0 }, "schema" : "https://github.com/citation-style-language/schema/raw/master/csl-citation.json" }</w:instrText>
      </w:r>
      <w:r w:rsidR="005063F8" w:rsidRPr="008E156F">
        <w:rPr>
          <w:rFonts w:ascii="Times New Roman" w:hAnsi="Times New Roman" w:cs="Times New Roman"/>
          <w:szCs w:val="28"/>
        </w:rPr>
        <w:fldChar w:fldCharType="separate"/>
      </w:r>
      <w:r w:rsidR="005063F8" w:rsidRPr="008E156F">
        <w:rPr>
          <w:rFonts w:ascii="Times New Roman" w:hAnsi="Times New Roman" w:cs="Times New Roman"/>
          <w:noProof/>
          <w:szCs w:val="28"/>
        </w:rPr>
        <w:t>(Hunter &amp; Isaza 2008)</w:t>
      </w:r>
      <w:r w:rsidR="005063F8" w:rsidRPr="008E156F">
        <w:rPr>
          <w:rFonts w:ascii="Times New Roman" w:hAnsi="Times New Roman" w:cs="Times New Roman"/>
          <w:szCs w:val="28"/>
        </w:rPr>
        <w:fldChar w:fldCharType="end"/>
      </w:r>
      <w:r w:rsidR="005063F8" w:rsidRPr="008E156F">
        <w:rPr>
          <w:rFonts w:ascii="Times New Roman" w:hAnsi="Times New Roman" w:cs="Times New Roman"/>
          <w:szCs w:val="28"/>
        </w:rPr>
        <w:t xml:space="preserve">, and considering the lack of comparable elephant-specific veterinary guidelines, it is difficult to determine the treatment requirements of the elephants in our studied host population. However, it may be advisable that priority for regular inspection should be given to ‘high contaminator’ hosts, which </w:t>
      </w:r>
      <w:r w:rsidR="00477130" w:rsidRPr="008E156F">
        <w:rPr>
          <w:rFonts w:ascii="Times New Roman" w:hAnsi="Times New Roman" w:cs="Times New Roman"/>
          <w:szCs w:val="28"/>
        </w:rPr>
        <w:t>if similar to horse hosts,</w:t>
      </w:r>
      <w:r w:rsidR="005063F8" w:rsidRPr="008E156F">
        <w:rPr>
          <w:rFonts w:ascii="Times New Roman" w:hAnsi="Times New Roman" w:cs="Times New Roman"/>
          <w:szCs w:val="28"/>
        </w:rPr>
        <w:t xml:space="preserve"> will have FECs in excess of 500epg </w:t>
      </w:r>
      <w:r w:rsidR="005063F8" w:rsidRPr="008E156F">
        <w:rPr>
          <w:rFonts w:ascii="Times New Roman" w:hAnsi="Times New Roman" w:cs="Times New Roman"/>
          <w:szCs w:val="28"/>
        </w:rPr>
        <w:fldChar w:fldCharType="begin" w:fldLock="1"/>
      </w:r>
      <w:r w:rsidR="005063F8" w:rsidRPr="008E156F">
        <w:rPr>
          <w:rFonts w:ascii="Times New Roman" w:hAnsi="Times New Roman" w:cs="Times New Roman"/>
          <w:szCs w:val="28"/>
        </w:rPr>
        <w:instrText>ADDIN CSL_CITATION { "citationItems" : [ { "id" : "ITEM-1", "itemData" : { "URL" : "http://www.aaep.org/info/parasite-control-guidelines-231", "abstract" : "Mission Statement Commonly used strategies for parasite control in adult horses are based largely on knowledge and concepts that are more than 40 years old. However, much has changed over this time necessitating a re-examination of recommendations for parasite control. In response to this need, the AAEP has formed a Task Force charged with producing a comprehensive set of recommendations for helping veterinarians develop improved strategies and programs for parasite control in horses of all ages. Guidelines will be specified separately for adult and young horses (less than 3 years). Recommendations developed in this document are based on the following:", "accessed" : { "date-parts" : [ [ "2017", "1", "1" ] ] }, "author" : [ { "dropping-particle" : "", "family" : "Nielsen", "given" : "Martin K", "non-dropping-particle" : "", "parse-names" : false, "suffix" : "" }, { "dropping-particle" : "", "family" : "Mittel", "given" : "Linda", "non-dropping-particle" : "", "parse-names" : false, "suffix" : "" }, { "dropping-particle" : "", "family" : "Grice", "given" : "Amy", "non-dropping-particle" : "", "parse-names" : false, "suffix" : "" }, { "dropping-particle" : "", "family" : "Erskine", "given" : "Michael", "non-dropping-particle" : "", "parse-names" : false, "suffix" : "" }, { "dropping-particle" : "", "family" : "Graves", "given" : "Emily", "non-dropping-particle" : "", "parse-names" : false, "suffix" : "" }, { "dropping-particle" : "", "family" : "Vaala", "given" : "Wendy", "non-dropping-particle" : "", "parse-names" : false, "suffix" : "" }, { "dropping-particle" : "", "family" : "Tully", "given" : "Richard C", "non-dropping-particle" : "", "parse-names" : false, "suffix" : "" }, { "dropping-particle" : "", "family" : "French", "given" : "Dennis D", "non-dropping-particle" : "", "parse-names" : false, "suffix" : "" }, { "dropping-particle" : "", "family" : "Bowman", "given" : "Richard", "non-dropping-particle" : "", "parse-names" : false, "suffix" : "" }, { "dropping-particle" : "", "family" : "Kaplan", "given" : "Ray M", "non-dropping-particle" : "", "parse-names" : false, "suffix" : "" } ], "id" : "ITEM-1", "issued" : { "date-parts" : [ [ "2013" ] ] }, "title" : "American Association of Equine Practitioners: AAEP Parasite Control Guidelines", "type" : "webpage" }, "uris" : [ "http://www.mendeley.com/documents/?uuid=16f10dce-8c4b-41bc-8deb-ff89a6ba945e" ] } ], "mendeley" : { "formattedCitation" : "(Nielsen &lt;i&gt;et al.&lt;/i&gt; 2013)", "plainTextFormattedCitation" : "(Nielsen et al. 2013)", "previouslyFormattedCitation" : "(Nielsen &lt;i&gt;et al.&lt;/i&gt; 2013)" }, "properties" : { "noteIndex" : 0 }, "schema" : "https://github.com/citation-style-language/schema/raw/master/csl-citation.json" }</w:instrText>
      </w:r>
      <w:r w:rsidR="005063F8" w:rsidRPr="008E156F">
        <w:rPr>
          <w:rFonts w:ascii="Times New Roman" w:hAnsi="Times New Roman" w:cs="Times New Roman"/>
          <w:szCs w:val="28"/>
        </w:rPr>
        <w:fldChar w:fldCharType="separate"/>
      </w:r>
      <w:r w:rsidR="005063F8" w:rsidRPr="008E156F">
        <w:rPr>
          <w:rFonts w:ascii="Times New Roman" w:hAnsi="Times New Roman" w:cs="Times New Roman"/>
          <w:noProof/>
          <w:szCs w:val="28"/>
        </w:rPr>
        <w:t xml:space="preserve">(Nielsen </w:t>
      </w:r>
      <w:r w:rsidR="005063F8" w:rsidRPr="008E156F">
        <w:rPr>
          <w:rFonts w:ascii="Times New Roman" w:hAnsi="Times New Roman" w:cs="Times New Roman"/>
          <w:i/>
          <w:noProof/>
          <w:szCs w:val="28"/>
        </w:rPr>
        <w:t>et al.</w:t>
      </w:r>
      <w:r w:rsidR="005063F8" w:rsidRPr="008E156F">
        <w:rPr>
          <w:rFonts w:ascii="Times New Roman" w:hAnsi="Times New Roman" w:cs="Times New Roman"/>
          <w:noProof/>
          <w:szCs w:val="28"/>
        </w:rPr>
        <w:t xml:space="preserve"> 2013)</w:t>
      </w:r>
      <w:r w:rsidR="005063F8" w:rsidRPr="008E156F">
        <w:rPr>
          <w:rFonts w:ascii="Times New Roman" w:hAnsi="Times New Roman" w:cs="Times New Roman"/>
          <w:szCs w:val="28"/>
        </w:rPr>
        <w:fldChar w:fldCharType="end"/>
      </w:r>
      <w:r w:rsidR="005063F8" w:rsidRPr="008E156F">
        <w:rPr>
          <w:rFonts w:ascii="Times New Roman" w:hAnsi="Times New Roman" w:cs="Times New Roman"/>
          <w:szCs w:val="28"/>
        </w:rPr>
        <w:t>.</w:t>
      </w:r>
    </w:p>
    <w:p w:rsidR="005063F8" w:rsidRPr="008E156F" w:rsidRDefault="005063F8"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t>Individual hosts did not vary in how quickly they became re-infected</w:t>
      </w:r>
      <w:r w:rsidR="004D5D98" w:rsidRPr="008E156F">
        <w:rPr>
          <w:rFonts w:ascii="Times New Roman" w:hAnsi="Times New Roman" w:cs="Times New Roman"/>
          <w:szCs w:val="28"/>
        </w:rPr>
        <w:t xml:space="preserve"> by </w:t>
      </w:r>
      <w:r w:rsidR="004D5D98" w:rsidRPr="008E156F">
        <w:rPr>
          <w:rFonts w:ascii="Times New Roman" w:hAnsi="Times New Roman" w:cs="Times New Roman"/>
          <w:szCs w:val="24"/>
        </w:rPr>
        <w:t>nematodes</w:t>
      </w:r>
      <w:r w:rsidRPr="008E156F">
        <w:rPr>
          <w:rFonts w:ascii="Times New Roman" w:hAnsi="Times New Roman" w:cs="Times New Roman"/>
          <w:szCs w:val="28"/>
        </w:rPr>
        <w:t xml:space="preserve"> after treatment</w:t>
      </w:r>
      <w:r w:rsidR="009341EE" w:rsidRPr="008E156F">
        <w:rPr>
          <w:rFonts w:ascii="Times New Roman" w:hAnsi="Times New Roman" w:cs="Times New Roman"/>
          <w:szCs w:val="28"/>
        </w:rPr>
        <w:t xml:space="preserve"> according to season</w:t>
      </w:r>
      <w:r w:rsidRPr="008E156F">
        <w:rPr>
          <w:rFonts w:ascii="Times New Roman" w:hAnsi="Times New Roman" w:cs="Times New Roman"/>
          <w:szCs w:val="28"/>
        </w:rPr>
        <w:t>, except in the monsoon (June – October). However, the variation i</w:t>
      </w:r>
      <w:r w:rsidR="009341EE" w:rsidRPr="008E156F">
        <w:rPr>
          <w:rFonts w:ascii="Times New Roman" w:hAnsi="Times New Roman" w:cs="Times New Roman"/>
          <w:szCs w:val="28"/>
        </w:rPr>
        <w:t>n</w:t>
      </w:r>
      <w:r w:rsidRPr="008E156F">
        <w:rPr>
          <w:rFonts w:ascii="Times New Roman" w:hAnsi="Times New Roman" w:cs="Times New Roman"/>
          <w:szCs w:val="28"/>
        </w:rPr>
        <w:t xml:space="preserve"> </w:t>
      </w:r>
      <w:r w:rsidR="004D5D98" w:rsidRPr="008E156F">
        <w:rPr>
          <w:rFonts w:ascii="Times New Roman" w:hAnsi="Times New Roman" w:cs="Times New Roman"/>
          <w:szCs w:val="24"/>
        </w:rPr>
        <w:t xml:space="preserve">nematode </w:t>
      </w:r>
      <w:r w:rsidRPr="008E156F">
        <w:rPr>
          <w:rFonts w:ascii="Times New Roman" w:hAnsi="Times New Roman" w:cs="Times New Roman"/>
          <w:szCs w:val="28"/>
        </w:rPr>
        <w:t xml:space="preserve">re-infection rate observed in the monsoon season could not be explained by differences either in host age or host sex. This monsoon season presents a period of both environmental and social change </w:t>
      </w:r>
      <w:r w:rsidR="009341EE" w:rsidRPr="008E156F">
        <w:rPr>
          <w:rFonts w:ascii="Times New Roman" w:hAnsi="Times New Roman" w:cs="Times New Roman"/>
          <w:szCs w:val="28"/>
        </w:rPr>
        <w:t>for</w:t>
      </w:r>
      <w:r w:rsidRPr="008E156F">
        <w:rPr>
          <w:rFonts w:ascii="Times New Roman" w:hAnsi="Times New Roman" w:cs="Times New Roman"/>
          <w:szCs w:val="28"/>
        </w:rPr>
        <w:t xml:space="preserve"> the timber elephants which may potentially shape the observed variation in re-infection</w:t>
      </w:r>
      <w:r w:rsidR="004D5D98" w:rsidRPr="008E156F">
        <w:rPr>
          <w:rFonts w:ascii="Times New Roman" w:hAnsi="Times New Roman" w:cs="Times New Roman"/>
          <w:szCs w:val="28"/>
        </w:rPr>
        <w:t xml:space="preserve"> of </w:t>
      </w:r>
      <w:r w:rsidR="004D5D98" w:rsidRPr="008E156F">
        <w:rPr>
          <w:rFonts w:ascii="Times New Roman" w:hAnsi="Times New Roman" w:cs="Times New Roman"/>
          <w:szCs w:val="24"/>
        </w:rPr>
        <w:t>nematodes</w:t>
      </w:r>
      <w:r w:rsidRPr="008E156F">
        <w:rPr>
          <w:rFonts w:ascii="Times New Roman" w:hAnsi="Times New Roman" w:cs="Times New Roman"/>
          <w:szCs w:val="28"/>
        </w:rPr>
        <w:t xml:space="preserve"> between hosts, and is tightly linked to </w:t>
      </w:r>
      <w:r w:rsidR="009341EE" w:rsidRPr="008E156F">
        <w:rPr>
          <w:rFonts w:ascii="Times New Roman" w:hAnsi="Times New Roman" w:cs="Times New Roman"/>
          <w:szCs w:val="28"/>
        </w:rPr>
        <w:t xml:space="preserve">timber </w:t>
      </w:r>
      <w:r w:rsidRPr="008E156F">
        <w:rPr>
          <w:rFonts w:ascii="Times New Roman" w:hAnsi="Times New Roman" w:cs="Times New Roman"/>
          <w:szCs w:val="28"/>
        </w:rPr>
        <w:t>elephant life-history</w:t>
      </w:r>
      <w:r w:rsidR="009341EE" w:rsidRPr="008E156F">
        <w:rPr>
          <w:rFonts w:ascii="Times New Roman" w:hAnsi="Times New Roman" w:cs="Times New Roman"/>
          <w:szCs w:val="28"/>
        </w:rPr>
        <w:t>.</w:t>
      </w:r>
      <w:r w:rsidRPr="008E156F">
        <w:rPr>
          <w:rFonts w:ascii="Times New Roman" w:hAnsi="Times New Roman" w:cs="Times New Roman"/>
          <w:szCs w:val="28"/>
        </w:rPr>
        <w:t xml:space="preserve"> </w:t>
      </w:r>
      <w:r w:rsidR="009341EE" w:rsidRPr="008E156F">
        <w:rPr>
          <w:rFonts w:ascii="Times New Roman" w:hAnsi="Times New Roman" w:cs="Times New Roman"/>
          <w:szCs w:val="28"/>
        </w:rPr>
        <w:t>E</w:t>
      </w:r>
      <w:r w:rsidRPr="008E156F">
        <w:rPr>
          <w:rFonts w:ascii="Times New Roman" w:hAnsi="Times New Roman" w:cs="Times New Roman"/>
          <w:szCs w:val="28"/>
        </w:rPr>
        <w:t xml:space="preserve">lephant survival is highest during the wettest months, with most deaths occurring at hotter temperatures (&gt;24°C) than in colder months </w:t>
      </w:r>
      <w:r w:rsidRPr="008E156F">
        <w:rPr>
          <w:rFonts w:ascii="Times New Roman" w:hAnsi="Times New Roman" w:cs="Times New Roman"/>
          <w:szCs w:val="28"/>
        </w:rPr>
        <w:fldChar w:fldCharType="begin" w:fldLock="1"/>
      </w:r>
      <w:r w:rsidR="00C55BBB" w:rsidRPr="008E156F">
        <w:rPr>
          <w:rFonts w:ascii="Times New Roman" w:hAnsi="Times New Roman" w:cs="Times New Roman"/>
          <w:szCs w:val="28"/>
        </w:rPr>
        <w:instrText>ADDIN CSL_CITATION { "citationItems" : [ { "id" : "ITEM-1", "itemData" : { "author" : [ { "dropping-particle" : "", "family" : "Mumby", "given" : "H. S.", "non-dropping-particle" : "", "parse-names" : false, "suffix" : "" }, { "dropping-particle" : "", "family" : "Courtiol", "given" : "A.", "non-dropping-particle" : "", "parse-names" : false, "suffix" : "" }, { "dropping-particle" : "", "family" : "Mar", "given" : "K. U.", "non-dropping-particle" : "", "parse-names" : false, "suffix" : "" }, { "dropping-particle" : "", "family" : "Lummaa", "given" : "V.", "non-dropping-particle" : "", "parse-names" : false, "suffix" : "" } ], "container-title" : "Ecology", "id" : "ITEM-1", "issue" : "5", "issued" : { "date-parts" : [ [ "2013" ] ] }, "page" : "1131-1141", "title" : "Climatic variation and age-specific survival in Asian elephants from Myanmar", "type" : "article-journal", "volume" : "94" }, "uris" : [ "http://www.mendeley.com/documents/?uuid=e270be3a-3f87-46ef-a941-ad11becda3a6" ] } ], "mendeley" : { "formattedCitation" : "(Mumby &lt;i&gt;et al.&lt;/i&gt; 2013b)", "plainTextFormattedCitation" : "(Mumby et al. 2013b)", "previouslyFormattedCitation" : "(Mumby &lt;i&gt;et al.&lt;/i&gt; 2013b)" }, "properties" : { "noteIndex" : 0 }, "schema" : "https://github.com/citation-style-language/schema/raw/master/csl-citation.json" }</w:instrText>
      </w:r>
      <w:r w:rsidRPr="008E156F">
        <w:rPr>
          <w:rFonts w:ascii="Times New Roman" w:hAnsi="Times New Roman" w:cs="Times New Roman"/>
          <w:szCs w:val="28"/>
        </w:rPr>
        <w:fldChar w:fldCharType="separate"/>
      </w:r>
      <w:r w:rsidR="00C55BBB" w:rsidRPr="008E156F">
        <w:rPr>
          <w:rFonts w:ascii="Times New Roman" w:hAnsi="Times New Roman" w:cs="Times New Roman"/>
          <w:noProof/>
          <w:szCs w:val="28"/>
        </w:rPr>
        <w:t xml:space="preserve">(Mumby </w:t>
      </w:r>
      <w:r w:rsidR="00C55BBB" w:rsidRPr="008E156F">
        <w:rPr>
          <w:rFonts w:ascii="Times New Roman" w:hAnsi="Times New Roman" w:cs="Times New Roman"/>
          <w:i/>
          <w:noProof/>
          <w:szCs w:val="28"/>
        </w:rPr>
        <w:t>et al.</w:t>
      </w:r>
      <w:r w:rsidR="00C55BBB" w:rsidRPr="008E156F">
        <w:rPr>
          <w:rFonts w:ascii="Times New Roman" w:hAnsi="Times New Roman" w:cs="Times New Roman"/>
          <w:noProof/>
          <w:szCs w:val="28"/>
        </w:rPr>
        <w:t xml:space="preserve"> 2013b)</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The monsoon follows the hot season (March – May), where rainfall is lowest </w:t>
      </w:r>
      <w:r w:rsidRPr="008E156F">
        <w:rPr>
          <w:rFonts w:ascii="Times New Roman" w:hAnsi="Times New Roman" w:cs="Times New Roman"/>
          <w:szCs w:val="28"/>
        </w:rPr>
        <w:fldChar w:fldCharType="begin" w:fldLock="1"/>
      </w:r>
      <w:r w:rsidR="00C55BBB" w:rsidRPr="008E156F">
        <w:rPr>
          <w:rFonts w:ascii="Times New Roman" w:hAnsi="Times New Roman" w:cs="Times New Roman"/>
          <w:szCs w:val="28"/>
        </w:rPr>
        <w:instrText>ADDIN CSL_CITATION { "citationItems" : [ { "id" : "ITEM-1", "itemData" : { "author" : [ { "dropping-particle" : "", "family" : "Mumby", "given" : "H. S.", "non-dropping-particle" : "", "parse-names" : false, "suffix" : "" }, { "dropping-particle" : "", "family" : "Courtiol", "given" : "A.", "non-dropping-particle" : "", "parse-names" : false, "suffix" : "" }, { "dropping-particle" : "", "family" : "Mar", "given" : "K. U.", "non-dropping-particle" : "", "parse-names" : false, "suffix" : "" }, { "dropping-particle" : "", "family" : "Lummaa", "given" : "V.", "non-dropping-particle" : "", "parse-names" : false, "suffix" : "" } ], "container-title" : "Ecology", "id" : "ITEM-1", "issue" : "5", "issued" : { "date-parts" : [ [ "2013" ] ] }, "page" : "1131-1141", "title" : "Climatic variation and age-specific survival in Asian elephants from Myanmar", "type" : "article-journal", "volume" : "94" }, "uris" : [ "http://www.mendeley.com/documents/?uuid=e270be3a-3f87-46ef-a941-ad11becda3a6" ] } ], "mendeley" : { "formattedCitation" : "(Mumby &lt;i&gt;et al.&lt;/i&gt; 2013b)", "plainTextFormattedCitation" : "(Mumby et al. 2013b)", "previouslyFormattedCitation" : "(Mumby &lt;i&gt;et al.&lt;/i&gt; 2013b)" }, "properties" : { "noteIndex" : 0 }, "schema" : "https://github.com/citation-style-language/schema/raw/master/csl-citation.json" }</w:instrText>
      </w:r>
      <w:r w:rsidRPr="008E156F">
        <w:rPr>
          <w:rFonts w:ascii="Times New Roman" w:hAnsi="Times New Roman" w:cs="Times New Roman"/>
          <w:szCs w:val="28"/>
        </w:rPr>
        <w:fldChar w:fldCharType="separate"/>
      </w:r>
      <w:r w:rsidR="00C55BBB" w:rsidRPr="008E156F">
        <w:rPr>
          <w:rFonts w:ascii="Times New Roman" w:hAnsi="Times New Roman" w:cs="Times New Roman"/>
          <w:noProof/>
          <w:szCs w:val="28"/>
        </w:rPr>
        <w:t xml:space="preserve">(Mumby </w:t>
      </w:r>
      <w:r w:rsidR="00C55BBB" w:rsidRPr="008E156F">
        <w:rPr>
          <w:rFonts w:ascii="Times New Roman" w:hAnsi="Times New Roman" w:cs="Times New Roman"/>
          <w:i/>
          <w:noProof/>
          <w:szCs w:val="28"/>
        </w:rPr>
        <w:t>et al.</w:t>
      </w:r>
      <w:r w:rsidR="00C55BBB" w:rsidRPr="008E156F">
        <w:rPr>
          <w:rFonts w:ascii="Times New Roman" w:hAnsi="Times New Roman" w:cs="Times New Roman"/>
          <w:noProof/>
          <w:szCs w:val="28"/>
        </w:rPr>
        <w:t xml:space="preserve"> 2013b)</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temperatures can reach in excess of 40°C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"URL" : "http://www.fao.org/docrep/005/ad031e/ad031e00.htm", "author" : [ { "dropping-particle" : "", "family" : "Mar", "given" : "Khyne U.", "non-dropping-particle" : "", "parse-names" : false, "suffix" : "" } ], "container-title" : "UN FAO Regional Office for Asia and the Pacific, Bangkok.", "id" : "ITEM-1", "issue" : "1971", "issued" : { "date-parts" : [ [ "2002" ] ] }, "page" : "195-211", "title" : "The studbook of timber elephants of Myanmar with special reference to survivorship analysis. In: Giants on our Hands: Proceedings of the International Workshop on the Domesticated Asian Elephant.", "type" : "webpage" }, "uris" : [ "http://www.mendeley.com/documents/?uuid=60cbef31-4013-4d5a-b7a9-04901d38b8c8" ] } ], "mendeley" : { "formattedCitation" : "(Mar 2002)", "plainTextFormattedCitation" : "(Mar 2002)", "previouslyFormattedCitation" : "(Mar 2002)"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(Mar 2002)</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and dramatic change is observed in the elephants’ habitat and forage </w:t>
      </w:r>
      <w:r w:rsidRPr="008E156F">
        <w:rPr>
          <w:rFonts w:ascii="Times New Roman" w:hAnsi="Times New Roman" w:cs="Times New Roman"/>
          <w:szCs w:val="28"/>
        </w:rPr>
        <w:fldChar w:fldCharType="begin" w:fldLock="1"/>
      </w:r>
      <w:r w:rsidR="00255D9B" w:rsidRPr="008E156F">
        <w:rPr>
          <w:rFonts w:ascii="Times New Roman" w:hAnsi="Times New Roman" w:cs="Times New Roman"/>
          <w:szCs w:val="28"/>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szCs w:val="28"/>
        </w:rPr>
        <w:fldChar w:fldCharType="separate"/>
      </w:r>
      <w:r w:rsidR="00960F11" w:rsidRPr="008E156F">
        <w:rPr>
          <w:rFonts w:ascii="Times New Roman" w:hAnsi="Times New Roman" w:cs="Times New Roman"/>
          <w:noProof/>
          <w:szCs w:val="28"/>
        </w:rPr>
        <w:t>(Mar 2007</w:t>
      </w:r>
      <w:r w:rsidR="00C55BBB" w:rsidRPr="008E156F">
        <w:rPr>
          <w:rFonts w:ascii="Times New Roman" w:hAnsi="Times New Roman" w:cs="Times New Roman"/>
          <w:noProof/>
          <w:szCs w:val="28"/>
        </w:rPr>
        <w:t>)</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By comparison, as the monsoon season progresses, foraging conditions improve </w:t>
      </w:r>
      <w:r w:rsidRPr="008E156F">
        <w:rPr>
          <w:rFonts w:ascii="Times New Roman" w:hAnsi="Times New Roman" w:cs="Times New Roman"/>
          <w:szCs w:val="28"/>
        </w:rPr>
        <w:fldChar w:fldCharType="begin" w:fldLock="1"/>
      </w:r>
      <w:r w:rsidR="00255D9B" w:rsidRPr="008E156F">
        <w:rPr>
          <w:rFonts w:ascii="Times New Roman" w:hAnsi="Times New Roman" w:cs="Times New Roman"/>
          <w:szCs w:val="28"/>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szCs w:val="28"/>
        </w:rPr>
        <w:fldChar w:fldCharType="separate"/>
      </w:r>
      <w:r w:rsidR="00C55BBB" w:rsidRPr="008E156F">
        <w:rPr>
          <w:rFonts w:ascii="Times New Roman" w:hAnsi="Times New Roman" w:cs="Times New Roman"/>
          <w:noProof/>
          <w:szCs w:val="28"/>
        </w:rPr>
        <w:t>(Mar 2007)</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and months become cooler and wetter </w:t>
      </w:r>
      <w:r w:rsidRPr="008E156F">
        <w:rPr>
          <w:rFonts w:ascii="Times New Roman" w:hAnsi="Times New Roman" w:cs="Times New Roman"/>
          <w:szCs w:val="28"/>
        </w:rPr>
        <w:fldChar w:fldCharType="begin" w:fldLock="1"/>
      </w:r>
      <w:r w:rsidR="00C55BBB" w:rsidRPr="008E156F">
        <w:rPr>
          <w:rFonts w:ascii="Times New Roman" w:hAnsi="Times New Roman" w:cs="Times New Roman"/>
          <w:szCs w:val="28"/>
        </w:rPr>
        <w:instrText>ADDIN CSL_CITATION { "citationItems" : [ { "id" : "ITEM-1", "itemData" : { "author" : [ { "dropping-particle" : "", "family" : "Mumby", "given" : "H. S.", "non-dropping-particle" : "", "parse-names" : false, "suffix" : "" }, { "dropping-particle" : "", "family" : "Courtiol", "given" : "A.", "non-dropping-particle" : "", "parse-names" : false, "suffix" : "" }, { "dropping-particle" : "", "family" : "Mar", "given" : "K. U.", "non-dropping-particle" : "", "parse-names" : false, "suffix" : "" }, { "dropping-particle" : "", "family" : "Lummaa", "given" : "V.", "non-dropping-particle" : "", "parse-names" : false, "suffix" : "" } ], "container-title" : "Ecology", "id" : "ITEM-1", "issue" : "5", "issued" : { "date-parts" : [ [ "2013" ] ] }, "page" : "1131-1141", "title" : "Climatic variation and age-specific survival in Asian elephants from Myanmar", "type" : "article-journal", "volume" : "94" }, "uris" : [ "http://www.mendeley.com/documents/?uuid=e270be3a-3f87-46ef-a941-ad11becda3a6" ] } ], "mendeley" : { "formattedCitation" : "(Mumby &lt;i&gt;et al.&lt;/i&gt; 2013b)", "plainTextFormattedCitation" : "(Mumby et al. 2013b)", "previouslyFormattedCitation" : "(Mumby &lt;i&gt;et al.&lt;/i&gt; 2013b)" }, "properties" : { "noteIndex" : 0 }, "schema" : "https://github.com/citation-style-language/schema/raw/master/csl-citation.json" }</w:instrText>
      </w:r>
      <w:r w:rsidRPr="008E156F">
        <w:rPr>
          <w:rFonts w:ascii="Times New Roman" w:hAnsi="Times New Roman" w:cs="Times New Roman"/>
          <w:szCs w:val="28"/>
        </w:rPr>
        <w:fldChar w:fldCharType="separate"/>
      </w:r>
      <w:r w:rsidR="00C55BBB" w:rsidRPr="008E156F">
        <w:rPr>
          <w:rFonts w:ascii="Times New Roman" w:hAnsi="Times New Roman" w:cs="Times New Roman"/>
          <w:noProof/>
          <w:szCs w:val="28"/>
        </w:rPr>
        <w:t xml:space="preserve">(Mumby </w:t>
      </w:r>
      <w:r w:rsidR="00C55BBB" w:rsidRPr="008E156F">
        <w:rPr>
          <w:rFonts w:ascii="Times New Roman" w:hAnsi="Times New Roman" w:cs="Times New Roman"/>
          <w:i/>
          <w:noProof/>
          <w:szCs w:val="28"/>
        </w:rPr>
        <w:t>et al.</w:t>
      </w:r>
      <w:r w:rsidR="00C55BBB" w:rsidRPr="008E156F">
        <w:rPr>
          <w:rFonts w:ascii="Times New Roman" w:hAnsi="Times New Roman" w:cs="Times New Roman"/>
          <w:noProof/>
          <w:szCs w:val="28"/>
        </w:rPr>
        <w:t xml:space="preserve"> 2013b)</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This is relevant because colder, wetter season, are associated with variation in observed helminth loads (see Chapter 4), development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"10.1080/09593330.2015.1092587", "ISBN" : "0959-3330", "ISSN" : "09593330", "PMID" : "26370295", "abstract" : "ABSTRACT: Safe and appropriate disposal of human waste is a basic requirement for sanitation and protection of public health. For proper sanitation and nutrient recovery, it is necessary to ensure effective treatment methods to complete pathogen destruction in excreta prior to reuse. Composting toilets convert faeces to a reusable resource such as fertilizer or humus for organic agriculture. A composting toilet for rural Burkina Faso was created by modifying a commercial model available in Japan to improve hygiene and increase food production. The toilet has shown to result in a degraded final product, but its effectiveness for pathogen destruction was unclear due to low temperatures generated from the toilet. This study aimed to sanitize compost withdrawn from the composting toilet for food production by setting post-treatment conditions. The inactivation kinetics of Ascaris suum eggs, selected as an indicator for helminth eggs, was determined during post-treatment at different temperatures (30\u00b0C, 40\u00b0C, 50\u00b0C and 60\u00b0C) with varying moisture contents (MC) (50%, 60% and 70%). The treatment of compost in a possible additional post-treatment after the composting process was tried in the laboratory test. Inactivation of A. suum eggs was fast with greater than two log reductions achieved within 2\u2005h for temperature 50\u00b0C and 50% MC and greater than three log reductions for temperature 60\u00b0C and 50% MC within 3\u00a0h. Statistical analysis showed the significant impact of temperature and moisture on the inactivation rates of A. suum eggs. The post-treatment can efficiently increase helminth eggs destruction prior to reuse. \u00a9 2015 Taylor &amp; Francis.", "author" : [ { "dropping-particle" : "", "family" : "Darimani", "given" : "H.S.a", "non-dropping-particle" : "", "parse-names" : false, "suffix" : "" }, { "dropping-particle" : "", "family" : "Ito", "given" : "R.b", "non-dropping-particle" : "", "parse-names" : false, "suffix" : "" }, { "dropping-particle" : "", "family" : "Maiga", "given" : "Y.a", "non-dropping-particle" : "", "parse-names" : false, "suffix" : "" }, { "dropping-particle" : "", "family" : "Sou", "given" : "M.a", "non-dropping-particle" : "", "parse-names" : false, "suffix" : "" }, { "dropping-particle" : "", "family" : "Funamizu", "given" : "N.b", "non-dropping-particle" : "", "parse-names" : false, "suffix" : "" }, { "dropping-particle" : "", "family" : "Maiga", "given" : "A.H.a", "non-dropping-particle" : "", "parse-names" : false, "suffix" : "" } ], "container-title" : "Environmental Technology (United Kingdom)", "id" : "ITEM-1", "issue" : "8", "issued" : { "date-parts" : [ [ "2016" ] ] }, "page" : "920-928", "title" : "Effect of post-treatment conditions on the inactivation of helminth eggs (Ascaris suum) after the composting process", "type" : "article-journal", "volume" : "37" }, "uris" : [ "http://www.mendeley.com/documents/?uuid=665e2b20-f574-4bc0-8eb1-e67108a799b3" ] } ], "mendeley" : { "formattedCitation" : "(Darimani &lt;i&gt;et al.&lt;/i&gt; 2016)", "plainTextFormattedCitation" : "(Darimani et al. 2016)", "previouslyFormattedCitation" : "(Darimani &lt;i&gt;et al.&lt;/i&gt; 2016)"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(Darimani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2016)</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and egg survivorship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"10.1079/joh2005287", "ISBN" : "0022-149X", "ISSN" : "0022-149X", "PMID" : "16336716", "abstract" : "The influence of temperature and humidity on the survival and development of Toxocara canis eggs in an in vitro model system was investigated. Two soil samples were inoculated with T. canis eggs and maintained at 3% and 50% humidity and temperatures of 19-24 degrees C. Nine soil samples were inoculated with T. canis eggs of which three samples were kept at 4 degrees C with humidities at 3%, 15%, and 30%; three were maintained at 21 degrees C and three more were incubated at 34 degrees C, and at the same three humidity levels. Samples were monitored every 7 days for a total of 2 months, for the presence and development of eggs. With increasing temperature, the number of eggs undergoing development increased (P&lt;0.01); the number of deformed eggs decreased, the number of infective eggs increased (P&lt;0.01), and egg maturation was accelerated. A decrease in the survival of infective eggs occurred at 34 degrees C. An increase in humidity produced a rise in the number of developed eggs at all three temperatures (P&lt;0.01). This study suggests that elevated temperatures accelerated the development as well as the degradation of eggs of T. canis, whereas the range in humidity was directly correlated with egg development.", "author" : [ { "dropping-particle" : "", "family" : "Gamboa", "given" : "M I", "non-dropping-particle" : "", "parse-names" : false, "suffix" : "" } ], "container-title" : "Journal of helminthology", "id" : "ITEM-1", "issue" : "4", "issued" : { "date-parts" : [ [ "2005" ] ] }, "page" : "327-31", "title" : "Effects of temperature and humidity on the development of eggs of Toxocara canis under laboratory conditions.", "type" : "article-journal", "volume" : "79" }, "uris" : [ "http://www.mendeley.com/documents/?uuid=57886255-bbec-444d-94c2-e821837c2f33" ] }, { "id" : "ITEM-2", "itemData" : { "DOI" : "10.1016/j.tvjl.2006.05.009", "ISBN" : "1090-0233", "ISSN" : "10900233", "PMID" : "16815051", "abstract" : "Development of resistance to anthelmintic drugs by horse strongyles constitutes a growing threat to equine health because it is unknown when new drug classes can be expected on the market. Consequently, parasite control strategies should attempt to maintain drug efficacy for as long as possible. The proportion of a parasite population that is not exposed to anthelmintic treatment is described as being \"in refugia\" and although many factors affect the rate at which resistance develops, levels of refugia are considered the most important as these parasites are not selected by treatment and so provide a pool of sensitive genes in the population. Accordingly, treatment should be avoided when pasture refugia are small because such treatments will place significant selection pressure for resistance on worm populations. Given this new paradigm for parasite control, it has become important to identify seasons and circumstances wherein refugia are diminished. Free-living stages of equine strongyles are highly dependent on climatic influences, and this review summarises studies of strongyle development and survival under laboratory and field conditions in Northern (cool) temperate, Southern (warm) temperate and subtropical/tropical climates. In Northern temperate climates, refugia are smallest during the winter. In contrast, refugia are lowest during the summer in warm temperate and subtropical/tropical climates. Although adverse seasonal changes clearly have significant effects on the ability of free living stages of strongyle nematode parasites to survive and develop, available data suggest that climatic influences cannot effectively \"clean\" pastures from one grazing season to the next. \u00a9 2006 Elsevier Ltd. All rights reserved.", "author" : [ { "dropping-particle" : "", "family" : "Nielsen", "given" : "Martin K.", "non-dropping-particle" : "", "parse-names" : false, "suffix" : "" }, { "dropping-particle" : "", "family" : "Kaplan", "given" : "Ray M.", "non-dropping-particle" : "", "parse-names" : false, "suffix" : "" }, { "dropping-particle" : "", "family" : "Thamsborg", "given" : "Stig M.", "non-dropping-particle" : "", "parse-names" : false, "suffix" : "" }, { "dropping-particle" : "", "family" : "Monrad", "given" : "Jesper", "non-dropping-particle" : "", "parse-names" : false, "suffix" : "" }, { "dropping-particle" : "", "family" : "Olsen", "given" : "Susanne N.", "non-dropping-particle" : "", "parse-names" : false, "suffix" : "" } ], "container-title" : "Veterinary Journal", "id" : "ITEM-2", "issued" : { "date-parts" : [ [ "2007" ] ] }, "page" : "23-32", "title" : "Climatic influences on development and survival of free-living stages of equine strongyles: Implications for worm control strategies and managing anthelmintic resistance", "type" : "article-journal", "volume" : "174" }, "uris" : [ "http://www.mendeley.com/documents/?uuid=87c60b7f-f9f2-490d-9f43-cde762d1582e" ] } ], "mendeley" : { "formattedCitation" : "(Gamboa 2005; Nielsen &lt;i&gt;et al.&lt;/i&gt; 2007)", "plainTextFormattedCitation" : "(Gamboa 2005; Nielsen et al. 2007)", "previouslyFormattedCitation" : "(Gamboa 2005; Nielsen &lt;i&gt;et al.&lt;/i&gt; 2007)"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(Gamboa 2005; Nielsen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2007)</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although heavy rainfall may disrupt transmission </w:t>
      </w:r>
      <w:r w:rsidRPr="008E156F">
        <w:rPr>
          <w:rFonts w:ascii="Times New Roman" w:hAnsi="Times New Roman" w:cs="Times New Roman"/>
          <w:szCs w:val="28"/>
        </w:rPr>
        <w:lastRenderedPageBreak/>
        <w:t xml:space="preserve">for terrestrial parasites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"10.1111/j.1461-0248.2005.00879.x", "ISBN" : "1461-023X", "ISSN" : "1461023X", "PMID" : "16623732", "abstract" : "Seasonal variations in temperature, rainfall and resource availability are ubiquitous and can exert strong pressures on population dynamics. Infectious diseases provide some of the best-studied examples of the role of seasonality in shaping population fluctuations. In this paper, we review examples from human and wildlife disease systems to illustrate the challenges inherent in understanding the mechanisms and impacts of seasonal environmental drivers. Empirical evidence points to several biologically distinct mechanisms by which seasonality can impact host-pathogen interactions, including seasonal changes in host social behaviour and contact rates, variation in encounters with infective stages in the environment, annual pulses of host births and deaths and changes in host immune defences. Mathematical models and field observations show that the strength and mechanisms of seasonality can alter the spread and persistence of infectious diseases, and that population-level responses can range from simple annual cycles to more complex multiyear fluctuations. From an applied perspective, understanding the timing and causes of seasonality offers important insights into how parasite-host systems operate, how and when parasite control measures should be applied, and how disease risks will respond to anthropogenic climate change and altered patterns of seasonality. Finally, by focusing on well-studied examples of infectious diseases, we hope to highlight general insights that are relevant to other ecological interactions.", "author" : [ { "dropping-particle" : "", "family" : "Altizer", "given" : "Sonia", "non-dropping-particle" : "", "parse-names" : false, "suffix" : "" }, { "dropping-particle" : "", "family" : "Dobson", "given" : "Andrew", "non-dropping-particle" : "", "parse-names" : false, "suffix" : "" }, { "dropping-particle" : "", "family" : "Hosseini", "given" : "Parviez", "non-dropping-particle" : "", "parse-names" : false, "suffix" : "" }, { "dropping-particle" : "", "family" : "Hudson", "given" : "Peter", "non-dropping-particle" : "", "parse-names" : false, "suffix" : "" }, { "dropping-particle" : "", "family" : "Pascual", "given" : "Mercedes", "non-dropping-particle" : "", "parse-names" : false, "suffix" : "" }, { "dropping-particle" : "", "family" : "Rohani", "given" : "Pejman", "non-dropping-particle" : "", "parse-names" : false, "suffix" : "" } ], "container-title" : "Ecology Letters", "id" : "ITEM-1", "issued" : { "date-parts" : [ [ "2006" ] ] }, "page" : "467-484", "title" : "Seasonality and the dynamics of infectious diseases", "type" : "article-journal", "volume" : "9" }, "uris" : [ "http://www.mendeley.com/documents/?uuid=346ddc79-2208-4f34-8a25-85aafc8f9cdd" ] } ], "mendeley" : { "formattedCitation" : "(Altizer &lt;i&gt;et al.&lt;/i&gt; 2006)", "plainTextFormattedCitation" : "(Altizer et al. 2006)", "previouslyFormattedCitation" : "(Altizer &lt;i&gt;et al.&lt;/i&gt; 2006)"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(Altizer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2006)</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w:t>
      </w:r>
      <w:r w:rsidR="00CD3320" w:rsidRPr="008E156F">
        <w:rPr>
          <w:rFonts w:ascii="Times New Roman" w:hAnsi="Times New Roman" w:cs="Times New Roman"/>
          <w:szCs w:val="24"/>
        </w:rPr>
        <w:t>N</w:t>
      </w:r>
      <w:r w:rsidR="004D5D98" w:rsidRPr="008E156F">
        <w:rPr>
          <w:rFonts w:ascii="Times New Roman" w:hAnsi="Times New Roman" w:cs="Times New Roman"/>
          <w:szCs w:val="24"/>
        </w:rPr>
        <w:t>ematode burden</w:t>
      </w:r>
      <w:r w:rsidR="004D5D98" w:rsidRPr="008E156F">
        <w:rPr>
          <w:rFonts w:ascii="Times New Roman" w:hAnsi="Times New Roman" w:cs="Times New Roman"/>
          <w:szCs w:val="28"/>
        </w:rPr>
        <w:t xml:space="preserve"> </w:t>
      </w:r>
      <w:r w:rsidRPr="008E156F">
        <w:rPr>
          <w:rFonts w:ascii="Times New Roman" w:hAnsi="Times New Roman" w:cs="Times New Roman"/>
          <w:szCs w:val="28"/>
        </w:rPr>
        <w:t xml:space="preserve">increases across the monsoon season from the lowest FECs observed during the hot season (May), to the highest FECs recorded in the cold season (December, see Chapter 4). Potentially this increase </w:t>
      </w:r>
      <w:r w:rsidR="004D5D98" w:rsidRPr="008E156F">
        <w:rPr>
          <w:rFonts w:ascii="Times New Roman" w:hAnsi="Times New Roman" w:cs="Times New Roman"/>
          <w:szCs w:val="28"/>
        </w:rPr>
        <w:t xml:space="preserve">in </w:t>
      </w:r>
      <w:r w:rsidR="004D5D98" w:rsidRPr="008E156F">
        <w:rPr>
          <w:rFonts w:ascii="Times New Roman" w:hAnsi="Times New Roman" w:cs="Times New Roman"/>
          <w:szCs w:val="24"/>
        </w:rPr>
        <w:t>burden</w:t>
      </w:r>
      <w:r w:rsidRPr="008E156F">
        <w:rPr>
          <w:rFonts w:ascii="Times New Roman" w:hAnsi="Times New Roman" w:cs="Times New Roman"/>
          <w:szCs w:val="28"/>
        </w:rPr>
        <w:t xml:space="preserve"> during the monsoon may be due to increases in small, but chronic communities of </w:t>
      </w:r>
      <w:r w:rsidR="004D5D98" w:rsidRPr="008E156F">
        <w:rPr>
          <w:rFonts w:ascii="Times New Roman" w:hAnsi="Times New Roman" w:cs="Times New Roman"/>
          <w:szCs w:val="24"/>
        </w:rPr>
        <w:t>nematode</w:t>
      </w:r>
      <w:r w:rsidRPr="008E156F">
        <w:rPr>
          <w:rFonts w:ascii="Times New Roman" w:hAnsi="Times New Roman" w:cs="Times New Roman"/>
          <w:szCs w:val="28"/>
        </w:rPr>
        <w:t xml:space="preserve">s which are resistant to the harsher conditions of the hot season, or due the presence of emerging infections of different </w:t>
      </w:r>
      <w:r w:rsidR="004D5D98" w:rsidRPr="008E156F">
        <w:rPr>
          <w:rFonts w:ascii="Times New Roman" w:hAnsi="Times New Roman" w:cs="Times New Roman"/>
          <w:szCs w:val="24"/>
        </w:rPr>
        <w:t>nematode</w:t>
      </w:r>
      <w:r w:rsidRPr="008E156F">
        <w:rPr>
          <w:rFonts w:ascii="Times New Roman" w:hAnsi="Times New Roman" w:cs="Times New Roman"/>
          <w:szCs w:val="28"/>
        </w:rPr>
        <w:t xml:space="preserve">s in the timber elephants which may be better suited to monsoon conditions. Longitudinal data on variation in co-infection, by different parasite fauna, and within different elephant hosts, would help determine whether chronic infection may be linked to variation in re-infection, and help elucidate potential transmission pathways of </w:t>
      </w:r>
      <w:r w:rsidR="004D5D98" w:rsidRPr="008E156F">
        <w:rPr>
          <w:rFonts w:ascii="Times New Roman" w:hAnsi="Times New Roman" w:cs="Times New Roman"/>
          <w:szCs w:val="24"/>
        </w:rPr>
        <w:t xml:space="preserve">nematode </w:t>
      </w:r>
      <w:r w:rsidRPr="008E156F">
        <w:rPr>
          <w:rFonts w:ascii="Times New Roman" w:hAnsi="Times New Roman" w:cs="Times New Roman"/>
          <w:szCs w:val="28"/>
        </w:rPr>
        <w:t>species.</w:t>
      </w:r>
    </w:p>
    <w:p w:rsidR="005063F8" w:rsidRPr="008E156F" w:rsidRDefault="005063F8"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t xml:space="preserve">In addition to being a resource deficient period, the hot season also marks the annual rest period of the working elephant population, with working schedules only operating during the wettest (June – October) and coldest (November – February) months </w:t>
      </w:r>
      <w:r w:rsidRPr="008E156F">
        <w:rPr>
          <w:rFonts w:ascii="Times New Roman" w:hAnsi="Times New Roman" w:cs="Times New Roman"/>
          <w:szCs w:val="28"/>
        </w:rPr>
        <w:fldChar w:fldCharType="begin" w:fldLock="1"/>
      </w:r>
      <w:r w:rsidR="00255D9B" w:rsidRPr="008E156F">
        <w:rPr>
          <w:rFonts w:ascii="Times New Roman" w:hAnsi="Times New Roman" w:cs="Times New Roman"/>
          <w:szCs w:val="28"/>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szCs w:val="28"/>
        </w:rPr>
        <w:fldChar w:fldCharType="separate"/>
      </w:r>
      <w:r w:rsidR="00960F11" w:rsidRPr="008E156F">
        <w:rPr>
          <w:rFonts w:ascii="Times New Roman" w:hAnsi="Times New Roman" w:cs="Times New Roman"/>
          <w:noProof/>
          <w:szCs w:val="28"/>
        </w:rPr>
        <w:t>(Mar 2007</w:t>
      </w:r>
      <w:r w:rsidR="00C55BBB" w:rsidRPr="008E156F">
        <w:rPr>
          <w:rFonts w:ascii="Times New Roman" w:hAnsi="Times New Roman" w:cs="Times New Roman"/>
          <w:noProof/>
          <w:szCs w:val="28"/>
        </w:rPr>
        <w:t>)</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The start of the working period at the beginning of the monsoon season is associated with elevated stress levels, as shown by elevated glucocorticoid metabolites </w:t>
      </w:r>
      <w:r w:rsidRPr="008E156F">
        <w:rPr>
          <w:rFonts w:ascii="Times New Roman" w:hAnsi="Times New Roman" w:cs="Times New Roman"/>
          <w:szCs w:val="28"/>
        </w:rPr>
        <w:fldChar w:fldCharType="begin" w:fldLock="1"/>
      </w:r>
      <w:r w:rsidR="00C55BBB" w:rsidRPr="008E156F">
        <w:rPr>
          <w:rFonts w:ascii="Times New Roman" w:hAnsi="Times New Roman" w:cs="Times New Roman"/>
          <w:szCs w:val="28"/>
        </w:rPr>
        <w:instrText>ADDIN CSL_CITATION { "citationItems" : [ { "id" : "ITEM-1",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"ITEM-1", "issued" : { "date-parts" : [ [ "2015" ] ] }, "page" : "cov030", "title" : "Stress and body condition are associated with climate and demography in Asian elephants", "type" : "article-journal", "volume" : "3" }, "uris" : [ "http://www.mendeley.com/documents/?uuid=0ec589ad-b387-4df2-a5e5-79700119c8ce" ] } ], "mendeley" : { "formattedCitation" : "(Mumby &lt;i&gt;et al.&lt;/i&gt; 2015c)", "plainTextFormattedCitation" : "(Mumby et al. 2015c)", "previouslyFormattedCitation" : "(Mumby &lt;i&gt;et al.&lt;/i&gt; 2015c)" }, "properties" : { "noteIndex" : 0 }, "schema" : "https://github.com/citation-style-language/schema/raw/master/csl-citation.json" }</w:instrText>
      </w:r>
      <w:r w:rsidRPr="008E156F">
        <w:rPr>
          <w:rFonts w:ascii="Times New Roman" w:hAnsi="Times New Roman" w:cs="Times New Roman"/>
          <w:szCs w:val="28"/>
        </w:rPr>
        <w:fldChar w:fldCharType="separate"/>
      </w:r>
      <w:r w:rsidR="00C55BBB" w:rsidRPr="008E156F">
        <w:rPr>
          <w:rFonts w:ascii="Times New Roman" w:hAnsi="Times New Roman" w:cs="Times New Roman"/>
          <w:noProof/>
          <w:szCs w:val="28"/>
        </w:rPr>
        <w:t xml:space="preserve">(Mumby </w:t>
      </w:r>
      <w:r w:rsidR="00C55BBB" w:rsidRPr="008E156F">
        <w:rPr>
          <w:rFonts w:ascii="Times New Roman" w:hAnsi="Times New Roman" w:cs="Times New Roman"/>
          <w:i/>
          <w:noProof/>
          <w:szCs w:val="28"/>
        </w:rPr>
        <w:t>et al.</w:t>
      </w:r>
      <w:r w:rsidR="00C55BBB" w:rsidRPr="008E156F">
        <w:rPr>
          <w:rFonts w:ascii="Times New Roman" w:hAnsi="Times New Roman" w:cs="Times New Roman"/>
          <w:noProof/>
          <w:szCs w:val="28"/>
        </w:rPr>
        <w:t xml:space="preserve"> 2015c)</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Elevated stress has been linked to increased parasite infection and infectious disease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"10.1093/conphys/cou027.Introduction", "ISSN" : "2051-1434", "author" : [ { "dropping-particle" : "", "family" : "Hing", "given" : "Stephanie", "non-dropping-particle" : "", "parse-names" : false, "suffix" : "" }, { "dropping-particle" : "", "family" : "Narayan", "given" : "Edward", "non-dropping-particle" : "", "parse-names" : false, "suffix" : "" }, { "dropping-particle" : "", "family" : "Thompson", "given" : "R. C. Andrew", "non-dropping-particle" : "", "parse-names" : false, "suffix" : "" }, { "dropping-particle" : "", "family" : "Godfrey", "given" : "Stephanie", "non-dropping-particle" : "", "parse-names" : false, "suffix" : "" } ], "container-title" : "Conservation Physiology", "id" : "ITEM-1", "issued" : { "date-parts" : [ [ "2014" ] ] }, "page" : "1-17", "title" : "A review of factors influencing the stress response in Australian marsupials", "type" : "article-journal", "volume" : "2" }, "uris" : [ "http://www.mendeley.com/documents/?uuid=93d21717-1810-4a3a-9d63-1a701f956763" ] } ], "mendeley" : { "formattedCitation" : "(Hing &lt;i&gt;et al.&lt;/i&gt; 2014)", "plainTextFormattedCitation" : "(Hing et al. 2014)", "previouslyFormattedCitation" : "(Hing &lt;i&gt;et al.&lt;/i&gt; 2014)"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(Hing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2014)</w:t>
      </w:r>
      <w:r w:rsidRPr="008E156F">
        <w:rPr>
          <w:rFonts w:ascii="Times New Roman" w:hAnsi="Times New Roman" w:cs="Times New Roman"/>
          <w:szCs w:val="28"/>
        </w:rPr>
        <w:fldChar w:fldCharType="end"/>
      </w:r>
      <w:r w:rsidRPr="008E156F">
        <w:rPr>
          <w:rFonts w:ascii="Times New Roman" w:hAnsi="Times New Roman" w:cs="Times New Roman"/>
          <w:szCs w:val="28"/>
        </w:rPr>
        <w:t>, and thus re-infection</w:t>
      </w:r>
      <w:r w:rsidR="006F306A" w:rsidRPr="008E156F">
        <w:rPr>
          <w:rFonts w:ascii="Times New Roman" w:hAnsi="Times New Roman" w:cs="Times New Roman"/>
          <w:szCs w:val="28"/>
        </w:rPr>
        <w:t xml:space="preserve"> of nematode burdens</w:t>
      </w:r>
      <w:r w:rsidRPr="008E156F">
        <w:rPr>
          <w:rFonts w:ascii="Times New Roman" w:hAnsi="Times New Roman" w:cs="Times New Roman"/>
          <w:szCs w:val="28"/>
        </w:rPr>
        <w:t xml:space="preserve"> may be influenced by individual stress levels in the </w:t>
      </w:r>
      <w:r w:rsidR="009341EE" w:rsidRPr="008E156F">
        <w:rPr>
          <w:rFonts w:ascii="Times New Roman" w:hAnsi="Times New Roman" w:cs="Times New Roman"/>
          <w:szCs w:val="28"/>
        </w:rPr>
        <w:t xml:space="preserve">Myanmar </w:t>
      </w:r>
      <w:r w:rsidRPr="008E156F">
        <w:rPr>
          <w:rFonts w:ascii="Times New Roman" w:hAnsi="Times New Roman" w:cs="Times New Roman"/>
          <w:szCs w:val="28"/>
        </w:rPr>
        <w:t xml:space="preserve">population in response to the start of the working year. However, in our study, the subpopulation used to establish variation in </w:t>
      </w:r>
      <w:r w:rsidR="006F306A" w:rsidRPr="008E156F">
        <w:rPr>
          <w:rFonts w:ascii="Times New Roman" w:hAnsi="Times New Roman" w:cs="Times New Roman"/>
          <w:szCs w:val="28"/>
        </w:rPr>
        <w:t xml:space="preserve">nematode </w:t>
      </w:r>
      <w:r w:rsidRPr="008E156F">
        <w:rPr>
          <w:rFonts w:ascii="Times New Roman" w:hAnsi="Times New Roman" w:cs="Times New Roman"/>
          <w:szCs w:val="28"/>
        </w:rPr>
        <w:t xml:space="preserve">re-infection included calves under 5 years which do not work (n = 5/68) and trained calves aged 5-16  (n = 44/68) which undergo light work </w:t>
      </w:r>
      <w:r w:rsidRPr="008E156F">
        <w:rPr>
          <w:rFonts w:ascii="Times New Roman" w:hAnsi="Times New Roman" w:cs="Times New Roman"/>
          <w:szCs w:val="28"/>
        </w:rPr>
        <w:fldChar w:fldCharType="begin" w:fldLock="1"/>
      </w:r>
      <w:r w:rsidR="00255D9B" w:rsidRPr="008E156F">
        <w:rPr>
          <w:rFonts w:ascii="Times New Roman" w:hAnsi="Times New Roman" w:cs="Times New Roman"/>
          <w:szCs w:val="28"/>
        </w:rPr>
        <w:instrText>ADDIN CSL_CITATION { "citationItems" : [ { "id" : "ITEM-1", "itemData" : { "author" : [ { "dropping-particle" : "", "family" : "Mar", "given" : "Khyne U", "non-dropping-particle" : "", "parse-names" : false, "suffix" : "" } ], "id" : "ITEM-1", "issued" : { "date-parts" : [ [ "2007" ] ] }, "publisher" : "PhD thesis, University College London", "publisher-place" : "London, UK", "title" : "The Demography and Life History Strategies of Timber Elephants in Myanmar", "type" : "thesis" }, "uris" : [ "http://www.mendeley.com/documents/?uuid=415112ca-860e-4825-a299-e00d71982297" ] } ], "mendeley" : { "formattedCitation" : "(Mar 2007a)", "manualFormatting" : "(Mar 2007)", "plainTextFormattedCitation" : "(Mar 2007a)", "previouslyFormattedCitation" : "(Mar 2007a)" }, "properties" : { "noteIndex" : 0 }, "schema" : "https://github.com/citation-style-language/schema/raw/master/csl-citation.json" }</w:instrText>
      </w:r>
      <w:r w:rsidRPr="008E156F">
        <w:rPr>
          <w:rFonts w:ascii="Times New Roman" w:hAnsi="Times New Roman" w:cs="Times New Roman"/>
          <w:szCs w:val="28"/>
        </w:rPr>
        <w:fldChar w:fldCharType="separate"/>
      </w:r>
      <w:r w:rsidR="00C55BBB" w:rsidRPr="008E156F">
        <w:rPr>
          <w:rFonts w:ascii="Times New Roman" w:hAnsi="Times New Roman" w:cs="Times New Roman"/>
          <w:noProof/>
          <w:szCs w:val="28"/>
        </w:rPr>
        <w:t>(Mar 2007)</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Therefore, work-stress may not be a strong driver in variation in </w:t>
      </w:r>
      <w:r w:rsidR="00202620" w:rsidRPr="008E156F">
        <w:rPr>
          <w:rFonts w:ascii="Times New Roman" w:hAnsi="Times New Roman" w:cs="Times New Roman"/>
          <w:szCs w:val="28"/>
        </w:rPr>
        <w:t xml:space="preserve">nematode </w:t>
      </w:r>
      <w:r w:rsidRPr="008E156F">
        <w:rPr>
          <w:rFonts w:ascii="Times New Roman" w:hAnsi="Times New Roman" w:cs="Times New Roman"/>
          <w:szCs w:val="28"/>
        </w:rPr>
        <w:t xml:space="preserve">re-infection, although this could be clarified by comparing </w:t>
      </w:r>
      <w:r w:rsidR="00202620" w:rsidRPr="008E156F">
        <w:rPr>
          <w:rFonts w:ascii="Times New Roman" w:hAnsi="Times New Roman" w:cs="Times New Roman"/>
          <w:szCs w:val="28"/>
        </w:rPr>
        <w:t xml:space="preserve">nematode burdens </w:t>
      </w:r>
      <w:r w:rsidRPr="008E156F">
        <w:rPr>
          <w:rFonts w:ascii="Times New Roman" w:hAnsi="Times New Roman" w:cs="Times New Roman"/>
          <w:szCs w:val="28"/>
        </w:rPr>
        <w:t xml:space="preserve">to markers of stress within the population, such as glucocorticoid metabolites as in </w:t>
      </w:r>
      <w:r w:rsidRPr="008E156F">
        <w:rPr>
          <w:rFonts w:ascii="Times New Roman" w:hAnsi="Times New Roman" w:cs="Times New Roman"/>
          <w:szCs w:val="28"/>
        </w:rPr>
        <w:fldChar w:fldCharType="begin" w:fldLock="1"/>
      </w:r>
      <w:r w:rsidR="00C55BBB" w:rsidRPr="008E156F">
        <w:rPr>
          <w:rFonts w:ascii="Times New Roman" w:hAnsi="Times New Roman" w:cs="Times New Roman"/>
          <w:szCs w:val="28"/>
        </w:rPr>
        <w:instrText>ADDIN CSL_CITATION { "citationItems" : [ { "id" : "ITEM-1",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"ITEM-1", "issued" : { "date-parts" : [ [ "2015" ] ] }, "page" : "cov030", "title" : "Stress and body condition are associated with climate and demography in Asian elephants", "type" : "article-journal", "volume" : "3" }, "uris" : [ "http://www.mendeley.com/documents/?uuid=0ec589ad-b387-4df2-a5e5-79700119c8ce" ] } ], "mendeley" : { "formattedCitation" : "(Mumby &lt;i&gt;et al.&lt;/i&gt; 2015c)", "manualFormatting" : "Mumby et al. (2015)", "plainTextFormattedCitation" : "(Mumby et al. 2015c)", "previouslyFormattedCitation" : "(Mumby &lt;i&gt;et al.&lt;/i&gt; 2015c)"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Mumby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(2015)</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Additionally, the elephants are semi-captive, and during nocturnal hours they are free-ranging, unsupervised in the local surrounding forest. During the rest period, they also spend much of their daylight hours freely roaming in the forest as they do at night. While it is known that timber elephants can interact and mate with both wild and other semi-captive conspecifics at night, there are currently no studies which detail their movement and sociality during </w:t>
      </w:r>
      <w:r w:rsidRPr="008E156F">
        <w:rPr>
          <w:rFonts w:ascii="Times New Roman" w:hAnsi="Times New Roman" w:cs="Times New Roman"/>
          <w:szCs w:val="28"/>
        </w:rPr>
        <w:lastRenderedPageBreak/>
        <w:t xml:space="preserve">this time. Thus, as the monsoon season is marked by the resuming workloads of the elephants, it may also be linked to increased sociality and proximity to workmates within groups and camps. As parasitism can be a cost of sociality, which can influence transmission of parasites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"10.5194/pb-3-51-2016", "ISSN" : "2363-4715", "abstract" : "Intestinal parasites impact host health, survival and reproductive success and therefore exert selective pressures on hosts' ecology and behavior. Thus, characterizing and comparing the parasitic fauna of different wildlife hosts sharing the same habitat can provide insights into the mechanisms underlying variation in parasitism, as well as the role of parasites as possible conservation threats. Several host traits have been proposed to generate differences in parasite diversity among different host species, including phylogeny, host body mass, host longevity, diet, and differences in ranging and social behavior. Here, we provide an overview of intestinal helminths and protozoa detected by fecal microscopy in six sympatric lemur species in Kirindy Forest, western Madagascar. The described patterns indicate that host phylogeny and diet may play an important role in shaping intestinal parasite assemblages in this system, as the closely related, omnivorous cheirogaleids showed the strongest overlap in parasite communities. No indication was found for an effect of body mass or longevity on parasite species richness. Regarding the effect of sociality, the two group-living lemur species, Propithecus verreauxi and Eulemur rufifrons, harbored directly transmitted parasites at higher prevalence than solitary foragers, but not at higher diversity. Effects of season and sex on parasite prevalence confirm the results of previous studies, with higher prevalence in the energetically demanding dry season and a male bias in parasitism. We highlight the opportunities of exploring the parasitic fauna of wildlife from a community ecology and evolutionary perspective, and identify prospects for future research on lemur parasitism.", "author" : [ { "dropping-particle" : "", "family" : "Springer", "given" : "Andrea", "non-dropping-particle" : "", "parse-names" : false, "suffix" : "" }, { "dropping-particle" : "", "family" : "Kappeler", "given" : "Peter M.", "non-dropping-particle" : "", "parse-names" : false, "suffix" : "" } ], "container-title" : "Primate Biology", "id" : "ITEM-1", "issued" : { "date-parts" : [ [ "2016" ] ] }, "page" : "51-63", "title" : "Intestinal parasite communities of six sympatric lemur species at Kirindy Forest, Madagascar", "type" : "article-journal", "volume" : "3" }, "uris" : [ "http://www.mendeley.com/documents/?uuid=85258f9a-bf3d-432a-a465-5c277fcd6f3b" ] } ], "mendeley" : { "formattedCitation" : "(Springer &amp; Kappeler 2016)", "plainTextFormattedCitation" : "(Springer &amp; Kappeler 2016)", "previouslyFormattedCitation" : "(Springer &amp; Kappeler 2016)"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(Springer &amp; Kappeler 2016)</w:t>
      </w:r>
      <w:r w:rsidRPr="008E156F">
        <w:rPr>
          <w:rFonts w:ascii="Times New Roman" w:hAnsi="Times New Roman" w:cs="Times New Roman"/>
          <w:szCs w:val="28"/>
        </w:rPr>
        <w:fldChar w:fldCharType="end"/>
      </w:r>
      <w:r w:rsidR="00202620" w:rsidRPr="008E156F">
        <w:rPr>
          <w:rFonts w:ascii="Times New Roman" w:hAnsi="Times New Roman" w:cs="Times New Roman"/>
          <w:szCs w:val="28"/>
        </w:rPr>
        <w:t xml:space="preserve">  and exposure (</w:t>
      </w:r>
      <w:r w:rsidR="00A50B80" w:rsidRPr="008E156F">
        <w:rPr>
          <w:rFonts w:ascii="Times New Roman" w:hAnsi="Times New Roman" w:cs="Times New Roman"/>
          <w:szCs w:val="28"/>
        </w:rPr>
        <w:t xml:space="preserve">Wilson </w:t>
      </w:r>
      <w:r w:rsidR="00A50B80" w:rsidRPr="008E156F">
        <w:rPr>
          <w:rFonts w:ascii="Times New Roman" w:hAnsi="Times New Roman" w:cs="Times New Roman"/>
          <w:i/>
          <w:szCs w:val="28"/>
        </w:rPr>
        <w:t>et al.</w:t>
      </w:r>
      <w:r w:rsidR="00A50B80" w:rsidRPr="008E156F">
        <w:rPr>
          <w:rFonts w:ascii="Times New Roman" w:hAnsi="Times New Roman" w:cs="Times New Roman"/>
          <w:szCs w:val="28"/>
        </w:rPr>
        <w:t xml:space="preserve"> 2002)</w:t>
      </w:r>
      <w:r w:rsidR="00202620" w:rsidRPr="008E156F">
        <w:rPr>
          <w:rFonts w:ascii="Times New Roman" w:hAnsi="Times New Roman" w:cs="Times New Roman"/>
          <w:szCs w:val="28"/>
        </w:rPr>
        <w:t xml:space="preserve"> </w:t>
      </w:r>
      <w:r w:rsidRPr="008E156F">
        <w:rPr>
          <w:rFonts w:ascii="Times New Roman" w:hAnsi="Times New Roman" w:cs="Times New Roman"/>
          <w:szCs w:val="28"/>
        </w:rPr>
        <w:t xml:space="preserve">and thus </w:t>
      </w:r>
      <w:r w:rsidR="00202620" w:rsidRPr="008E156F">
        <w:rPr>
          <w:rFonts w:ascii="Times New Roman" w:hAnsi="Times New Roman" w:cs="Times New Roman"/>
          <w:szCs w:val="28"/>
        </w:rPr>
        <w:t>variation in</w:t>
      </w:r>
      <w:r w:rsidRPr="008E156F">
        <w:rPr>
          <w:rFonts w:ascii="Times New Roman" w:hAnsi="Times New Roman" w:cs="Times New Roman"/>
          <w:szCs w:val="28"/>
        </w:rPr>
        <w:t xml:space="preserve"> infection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"10.1146/annurev.ecolsys.34.030102.151725", "ISBN" : "1543-592X", "ISSN" : "1543-592X", "PMID" : "4663", "abstract" : "Mammals are exposed to a diverse array of parasites and infectious\\ndiseases, many of which affect host survival and reproduction. Species\\nthat live in dense populations, large social groups, or with promiscuous\\nmating systems may be especially vulnerable to infectious diseases\\nowing to the close proximity and higher contact rates among individuals.\\nWe review the effects of host density and social contacts on parasite\\nspread and the importance of promiscuity and mating structure for\\nthe spread and evolution of sexually transmitted diseases. Host social\\norganization and mating system should influence not only parasite\\ndiversity and prevalence but may also determine the fitness advantages\\nof different transmission strategies to parasites. Because host behavior\\nand immune defenses may have evolved to reduce the spread and pathogenicity\\nof infectious diseases, we also consider selective pressures that\\nparasites may exert on host social and mating behavior and the evolutionary\\nresponses of hosts at both the immunological and behavioral levels.\\nIn examining these issues, we relate modeling results to observations\\nfrom wild populations, highlighting the similarities and differences\\namong theoretical and empirical approaches. Finally, the epidemiological\\nconsequences of host sociality are very relevant to the practical\\nissues of conserving mammalian biodiversity and understanding the\\ninteractions between extinction risk and infectious diseases.", "author" : [ { "dropping-particle" : "", "family" : "Altizer", "given" : "Sonia", "non-dropping-particle" : "", "parse-names" : false, "suffix" : "" }, { "dropping-particle" : "", "family" : "Nunn", "given" : "Cl Charles L.", "non-dropping-particle" : "", "parse-names" : false, "suffix" : "" }, { "dropping-particle" : "", "family" : "Thrall", "given" : "Ph Peter H.", "non-dropping-particle" : "", "parse-names" : false, "suffix" : "" }, { "dropping-particle" : "", "family" : "Gittleman", "given" : "John L. Jl", "non-dropping-particle" : "", "parse-names" : false, "suffix" : "" }, { "dropping-particle" : "", "family" : "Antonovics", "given" : "Janis", "non-dropping-particle" : "", "parse-names" : false, "suffix" : "" }, { "dropping-particle" : "", "family" : "Cunningham", "given" : "Aa Andrew a.", "non-dropping-particle" : "", "parse-names" : false, "suffix" : "" }, { "dropping-particle" : "", "family" : "Dobson", "given" : "Ap Andrew P. Ap", "non-dropping-particle" : "", "parse-names" : false, "suffix" : "" }, { "dropping-particle" : "", "family" : "Ezenwa", "given" : "Vanessa", "non-dropping-particle" : "", "parse-names" : false, "suffix" : "" }, { "dropping-particle" : "", "family" : "Jones", "given" : "Ke Kate E. Ke", "non-dropping-particle" : "", "parse-names" : false, "suffix" : "" }, { "dropping-particle" : "", "family" : "Pedersen", "given" : "Ab Amy B.", "non-dropping-particle" : "", "parse-names" : false, "suffix" : "" }, { "dropping-particle" : "", "family" : "Poss", "given" : "Mary", "non-dropping-particle" : "", "parse-names" : false, "suffix" : "" }, { "dropping-particle" : "", "family" : "Pulliam", "given" : "Jrc Juliet R.C. Jrc", "non-dropping-particle" : "", "parse-names" : false, "suffix" : "" } ], "container-title" : "Annual Review of Ecology, Evolution, and Systematics", "id" : "ITEM-1", "issue" : "1", "issued" : { "date-parts" : [ [ "2003" ] ] }, "page" : "517-547", "title" : "Social organization and parasite risk in mammals: Integrating theory and empirical studies", "type" : "article-journal", "volume" : "34" }, "uris" : [ "http://www.mendeley.com/documents/?uuid=01279ef7-9ff0-46ba-88b0-880452e27591" ] } ], "mendeley" : { "formattedCitation" : "(Altizer &lt;i&gt;et al.&lt;/i&gt; 2003)", "plainTextFormattedCitation" : "(Altizer et al. 2003)", "previouslyFormattedCitation" : "(Altizer &lt;i&gt;et al.&lt;/i&gt; 2003)"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(Altizer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2003)</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it may also be the case here that specific working groups dictate variation in </w:t>
      </w:r>
      <w:r w:rsidR="00202620" w:rsidRPr="008E156F">
        <w:rPr>
          <w:rFonts w:ascii="Times New Roman" w:hAnsi="Times New Roman" w:cs="Times New Roman"/>
          <w:szCs w:val="28"/>
        </w:rPr>
        <w:t xml:space="preserve">nematode </w:t>
      </w:r>
      <w:r w:rsidRPr="008E156F">
        <w:rPr>
          <w:rFonts w:ascii="Times New Roman" w:hAnsi="Times New Roman" w:cs="Times New Roman"/>
          <w:szCs w:val="28"/>
        </w:rPr>
        <w:t xml:space="preserve">re-infection during the monsoon season. </w:t>
      </w:r>
    </w:p>
    <w:p w:rsidR="005063F8" w:rsidRPr="008E156F" w:rsidRDefault="005063F8"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t xml:space="preserve">Finally, anthelmintic treatment was significantly associated with host condition in all seasons. However,  in the cold and hot season body condition decreased with time since treatment, whereas the reverse pattern of increasing condition was found in the monsoon season. However as before, effect sizes in condition change were small. This seasonal variation is perhaps unsurprising given the seasonal differences in forage as previous described, and that elephants are known to experience declining weight during the end of the cold season and during the hot seasons, and exhibit increases in weight during the monsoon season </w:t>
      </w:r>
      <w:r w:rsidRPr="008E156F">
        <w:rPr>
          <w:rFonts w:ascii="Times New Roman" w:hAnsi="Times New Roman" w:cs="Times New Roman"/>
          <w:szCs w:val="28"/>
        </w:rPr>
        <w:fldChar w:fldCharType="begin" w:fldLock="1"/>
      </w:r>
      <w:r w:rsidR="00C55BBB" w:rsidRPr="008E156F">
        <w:rPr>
          <w:rFonts w:ascii="Times New Roman" w:hAnsi="Times New Roman" w:cs="Times New Roman"/>
          <w:szCs w:val="28"/>
        </w:rPr>
        <w:instrText>ADDIN CSL_CITATION { "citationItems" : [ { "id" : "ITEM-1",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"ITEM-1", "issued" : { "date-parts" : [ [ "2015" ] ] }, "page" : "cov030", "title" : "Stress and body condition are associated with climate and demography in Asian elephants", "type" : "article-journal", "volume" : "3" }, "uris" : [ "http://www.mendeley.com/documents/?uuid=0ec589ad-b387-4df2-a5e5-79700119c8ce" ] } ], "mendeley" : { "formattedCitation" : "(Mumby &lt;i&gt;et al.&lt;/i&gt; 2015c)", "plainTextFormattedCitation" : "(Mumby et al. 2015c)", "previouslyFormattedCitation" : "(Mumby &lt;i&gt;et al.&lt;/i&gt; 2015c)" }, "properties" : { "noteIndex" : 0 }, "schema" : "https://github.com/citation-style-language/schema/raw/master/csl-citation.json" }</w:instrText>
      </w:r>
      <w:r w:rsidRPr="008E156F">
        <w:rPr>
          <w:rFonts w:ascii="Times New Roman" w:hAnsi="Times New Roman" w:cs="Times New Roman"/>
          <w:szCs w:val="28"/>
        </w:rPr>
        <w:fldChar w:fldCharType="separate"/>
      </w:r>
      <w:r w:rsidR="00C55BBB" w:rsidRPr="008E156F">
        <w:rPr>
          <w:rFonts w:ascii="Times New Roman" w:hAnsi="Times New Roman" w:cs="Times New Roman"/>
          <w:noProof/>
          <w:szCs w:val="28"/>
        </w:rPr>
        <w:t xml:space="preserve">(Mumby </w:t>
      </w:r>
      <w:r w:rsidR="00C55BBB" w:rsidRPr="008E156F">
        <w:rPr>
          <w:rFonts w:ascii="Times New Roman" w:hAnsi="Times New Roman" w:cs="Times New Roman"/>
          <w:i/>
          <w:noProof/>
          <w:szCs w:val="28"/>
        </w:rPr>
        <w:t>et al.</w:t>
      </w:r>
      <w:r w:rsidR="00C55BBB" w:rsidRPr="008E156F">
        <w:rPr>
          <w:rFonts w:ascii="Times New Roman" w:hAnsi="Times New Roman" w:cs="Times New Roman"/>
          <w:noProof/>
          <w:szCs w:val="28"/>
        </w:rPr>
        <w:t xml:space="preserve"> 2015c)</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Notably however, the only season during which elephant hosts gain weight rather than show a decline in condition coincides with the only season in which hosts exhibit individual variation in rates of re-infection by helminths. Hosts do not vary in how quickly they gain weight during the monsoon, however possible associations between increases in better quality forage and </w:t>
      </w:r>
      <w:r w:rsidR="00202620" w:rsidRPr="008E156F">
        <w:rPr>
          <w:rFonts w:ascii="Times New Roman" w:hAnsi="Times New Roman" w:cs="Times New Roman"/>
          <w:szCs w:val="28"/>
        </w:rPr>
        <w:t xml:space="preserve">nematode burdens </w:t>
      </w:r>
      <w:r w:rsidRPr="008E156F">
        <w:rPr>
          <w:rFonts w:ascii="Times New Roman" w:hAnsi="Times New Roman" w:cs="Times New Roman"/>
          <w:szCs w:val="28"/>
        </w:rPr>
        <w:t>following a period of resource deprivation could be tested using field experiments with supplementary feed before the start of the monsoon season.</w:t>
      </w:r>
    </w:p>
    <w:p w:rsidR="005063F8" w:rsidRPr="008E156F" w:rsidRDefault="005063F8"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t xml:space="preserve">  During the cold season, elephants lost weight at different rates, with younger elephants showing steeper predicted rates of decline in condition with time following treatment. This is curious considering results from previous research suggest that body weight is not a good proxy to determine parasite-induced changes in host condition (see Chapter 4). Nonetheless it should be noted that in our weight analysis, young hosts comprised a substantial part of our sample population (n = 49/68 hosts under 16 years). Thus, while our method is robust in determining host-specific variation, and </w:t>
      </w:r>
      <w:r w:rsidRPr="008E156F">
        <w:rPr>
          <w:rFonts w:ascii="Times New Roman" w:hAnsi="Times New Roman" w:cs="Times New Roman"/>
          <w:szCs w:val="28"/>
        </w:rPr>
        <w:lastRenderedPageBreak/>
        <w:t xml:space="preserve">indicating which traits may be involved in mediating such heterogeneity, we suggest further analysis including a bigger sample of older elephant hosts should be carried out to reinforce this result.  Interestingly in the monsoon season, males had a lower rate of increase in condition than females, with prolonged time since treatment. Males have similar rates </w:t>
      </w:r>
      <w:r w:rsidR="00202620" w:rsidRPr="008E156F">
        <w:rPr>
          <w:rFonts w:ascii="Times New Roman" w:hAnsi="Times New Roman" w:cs="Times New Roman"/>
          <w:szCs w:val="28"/>
        </w:rPr>
        <w:t xml:space="preserve">nematode burdens </w:t>
      </w:r>
      <w:r w:rsidRPr="008E156F">
        <w:rPr>
          <w:rFonts w:ascii="Times New Roman" w:hAnsi="Times New Roman" w:cs="Times New Roman"/>
          <w:szCs w:val="28"/>
        </w:rPr>
        <w:t xml:space="preserve">to females (see Chapter 4), but have increased mortality risk associated with parasitism (see Chapter 2), and exhibit larger reductions in </w:t>
      </w:r>
      <w:r w:rsidR="00202620" w:rsidRPr="008E156F">
        <w:rPr>
          <w:rFonts w:ascii="Times New Roman" w:hAnsi="Times New Roman" w:cs="Times New Roman"/>
          <w:szCs w:val="28"/>
        </w:rPr>
        <w:t>nematode burdens</w:t>
      </w:r>
      <w:r w:rsidRPr="008E156F">
        <w:rPr>
          <w:rFonts w:ascii="Times New Roman" w:hAnsi="Times New Roman" w:cs="Times New Roman"/>
          <w:szCs w:val="28"/>
        </w:rPr>
        <w:t xml:space="preserve"> following treatment, and in the monsoon, gained weight more slowly following treatment than females. This suggests that males may be more vulnerable to the same </w:t>
      </w:r>
      <w:r w:rsidR="00202620" w:rsidRPr="008E156F">
        <w:rPr>
          <w:rFonts w:ascii="Times New Roman" w:hAnsi="Times New Roman" w:cs="Times New Roman"/>
          <w:szCs w:val="28"/>
        </w:rPr>
        <w:t xml:space="preserve">burdens </w:t>
      </w:r>
      <w:r w:rsidRPr="008E156F">
        <w:rPr>
          <w:rFonts w:ascii="Times New Roman" w:hAnsi="Times New Roman" w:cs="Times New Roman"/>
          <w:szCs w:val="28"/>
        </w:rPr>
        <w:t>than females. However further work is needed to elucidate whether these differences may be driven by differences in composition of</w:t>
      </w:r>
      <w:r w:rsidR="00202620" w:rsidRPr="008E156F">
        <w:rPr>
          <w:rFonts w:ascii="Times New Roman" w:hAnsi="Times New Roman" w:cs="Times New Roman"/>
          <w:szCs w:val="28"/>
        </w:rPr>
        <w:t xml:space="preserve"> nematode</w:t>
      </w:r>
      <w:r w:rsidRPr="008E156F">
        <w:rPr>
          <w:rFonts w:ascii="Times New Roman" w:hAnsi="Times New Roman" w:cs="Times New Roman"/>
          <w:szCs w:val="28"/>
        </w:rPr>
        <w:t xml:space="preserve"> fauna, and using different measures of host condition other than body weight.</w:t>
      </w:r>
    </w:p>
    <w:p w:rsidR="005063F8" w:rsidRPr="008E156F" w:rsidRDefault="005063F8"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t xml:space="preserve">There were several limitations to our study which would be worthwhile avenues for further investigation. Primarily, the health implications of withholding treatment for the working elephants are uncertain. Therefore, we did not include a control group where anthelmintic treatment was withheld throughout the entire study period. This would have allowed for better evaluation of treatment efficacy, and comparisons to further clarify the extent of seasonal effects on </w:t>
      </w:r>
      <w:r w:rsidR="00202620" w:rsidRPr="008E156F">
        <w:rPr>
          <w:rFonts w:ascii="Times New Roman" w:hAnsi="Times New Roman" w:cs="Times New Roman"/>
          <w:szCs w:val="28"/>
        </w:rPr>
        <w:t xml:space="preserve">nematode </w:t>
      </w:r>
      <w:r w:rsidRPr="008E156F">
        <w:rPr>
          <w:rFonts w:ascii="Times New Roman" w:hAnsi="Times New Roman" w:cs="Times New Roman"/>
          <w:szCs w:val="28"/>
        </w:rPr>
        <w:t xml:space="preserve">re-infection rate and weight change. Additionally, whilst elephants of a wide range of ages were included in our study population for our analyses outlining individual variation in re-infection and condition, they were largely comprised of younger hosts. Subsequently, age-specific differences in older adults may have been harder to disentangle. Finally, data on specific parasite fauna was not available for any of our analyses. As such, we could not draw conclusions regarding the effects of co-infection or differing </w:t>
      </w:r>
      <w:r w:rsidR="00202620" w:rsidRPr="008E156F">
        <w:rPr>
          <w:rFonts w:ascii="Times New Roman" w:hAnsi="Times New Roman" w:cs="Times New Roman"/>
          <w:szCs w:val="28"/>
        </w:rPr>
        <w:t>nematode</w:t>
      </w:r>
      <w:r w:rsidRPr="008E156F">
        <w:rPr>
          <w:rFonts w:ascii="Times New Roman" w:hAnsi="Times New Roman" w:cs="Times New Roman"/>
          <w:szCs w:val="28"/>
        </w:rPr>
        <w:t xml:space="preserve"> communities from any observed host-specific differences. </w:t>
      </w:r>
    </w:p>
    <w:p w:rsidR="005063F8" w:rsidRPr="008E156F" w:rsidRDefault="005063F8" w:rsidP="005063F8">
      <w:pPr>
        <w:spacing w:line="480" w:lineRule="auto"/>
        <w:ind w:firstLine="720"/>
        <w:jc w:val="both"/>
        <w:rPr>
          <w:rFonts w:ascii="Times New Roman" w:hAnsi="Times New Roman" w:cs="Times New Roman"/>
          <w:szCs w:val="28"/>
        </w:rPr>
      </w:pPr>
      <w:r w:rsidRPr="008E156F">
        <w:rPr>
          <w:rFonts w:ascii="Times New Roman" w:hAnsi="Times New Roman" w:cs="Times New Roman"/>
          <w:szCs w:val="28"/>
        </w:rPr>
        <w:t xml:space="preserve">Nonetheless, our results present little-investigated patterns of </w:t>
      </w:r>
      <w:r w:rsidR="00202620" w:rsidRPr="008E156F">
        <w:rPr>
          <w:rFonts w:ascii="Times New Roman" w:hAnsi="Times New Roman" w:cs="Times New Roman"/>
          <w:szCs w:val="28"/>
        </w:rPr>
        <w:t xml:space="preserve">nematode </w:t>
      </w:r>
      <w:r w:rsidRPr="008E156F">
        <w:rPr>
          <w:rFonts w:ascii="Times New Roman" w:hAnsi="Times New Roman" w:cs="Times New Roman"/>
          <w:szCs w:val="28"/>
        </w:rPr>
        <w:t>infection, which provide valuable insights into host specific responses to treatment and in</w:t>
      </w:r>
      <w:r w:rsidR="007B2B40" w:rsidRPr="008E156F">
        <w:rPr>
          <w:rFonts w:ascii="Times New Roman" w:hAnsi="Times New Roman" w:cs="Times New Roman"/>
          <w:szCs w:val="28"/>
        </w:rPr>
        <w:t xml:space="preserve"> nematode</w:t>
      </w:r>
      <w:r w:rsidRPr="008E156F">
        <w:rPr>
          <w:rFonts w:ascii="Times New Roman" w:hAnsi="Times New Roman" w:cs="Times New Roman"/>
          <w:szCs w:val="28"/>
        </w:rPr>
        <w:t xml:space="preserve"> re-infection in an endangered host species. From a practical perspective, anthelmintics are thought to be among the most common preventative medications in Asian elephant range countries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"DOI" : "10.1155/2015/614690", "ISSN" : "2090-8113", "PMID" : "25688328", "abstract" : "There is a need to identify strategic investments in Asian elephant ( Elephas maximus ) health that will yield maximal benefits for overall elephant health and conservation. As an exploratory first step, a survey was administered to veterinarians from Asian elephant range countries at a workshop and via email to help prioritize health-related concerns that will mostly benefit elephants. Responses were received from 45 veterinarians from eight countries that had a range of experience with captive and wild elephants. The occurrence of medical conditions and responses to treatment varied among responses. However, injuries, parasitism, and gastrointestinal disease were reported as the most common syndromes responsible for elephant morbidity, whereas injury and infectious disease not due to parasitism were the most commonly reported sources of elephant mortality. Substandard nutrition, water quality and quantity deficiencies, and inadequate or absent shelter were among the factors listed as barriers to optimal elephant health. While this survey\u2019s results do not support definitive conclusions, they can be used to identify where and how subsequent investigations should be directed. Rigorous assessment of the relative costs and benefits of available options is required to ensure that investments in individual and population health yield the maximal benefits for elephants.", "author" : [ { "dropping-particle" : "", "family" : "Miller", "given" : "David", "non-dropping-particle" : "", "parse-names" : false, "suffix" : "" }, { "dropping-particle" : "", "family" : "Jackson", "given" : "Bradford", "non-dropping-particle" : "", "parse-names" : false, "suffix" : "" }, { "dropping-particle" : "", "family" : "Riddle", "given" : "Heidi S", "non-dropping-particle" : "", "parse-names" : false, "suffix" : "" }, { "dropping-particle" : "", "family" : "Stremme", "given" : "Christopher", "non-dropping-particle" : "", "parse-names" : false, "suffix" : "" }, { "dropping-particle" : "", "family" : "Schmitt", "given" : "Dennis", "non-dropping-particle" : "", "parse-names" : false, "suffix" : "" }, { "dropping-particle" : "", "family" : "Miller", "given" : "Thaddeus", "non-dropping-particle" : "", "parse-names" : false, "suffix" : "" } ], "container-title" : "Veterinary Medicine International", "id" : "ITEM-1", "issued" : { "date-parts" : [ [ "2015" ] ] }, "page" : "1-19", "title" : "Elephant (Elephas maximus) Health and Management in Asia: Variations in Veterinary Perspectives", "type" : "article-journal", "volume" : "614690" }, "uris" : [ "http://www.mendeley.com/documents/?uuid=aeeffd60-3102-4562-bed4-afabafaca66e" ] } ], "mendeley" : { "formattedCitation" : "(Miller &lt;i&gt;et al.&lt;/i&gt; 2015)", "plainTextFormattedCitation" : "(Miller et al. 2015)", "previouslyFormattedCitation" : "(Miller &lt;i&gt;et al.&lt;/i&gt; 2015)"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(Miller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2015)</w:t>
      </w:r>
      <w:r w:rsidRPr="008E156F">
        <w:rPr>
          <w:rFonts w:ascii="Times New Roman" w:hAnsi="Times New Roman" w:cs="Times New Roman"/>
          <w:szCs w:val="28"/>
        </w:rPr>
        <w:fldChar w:fldCharType="end"/>
      </w:r>
      <w:r w:rsidRPr="008E156F">
        <w:rPr>
          <w:rFonts w:ascii="Times New Roman" w:hAnsi="Times New Roman" w:cs="Times New Roman"/>
          <w:szCs w:val="28"/>
        </w:rPr>
        <w:t xml:space="preserve">, and </w:t>
      </w:r>
      <w:r w:rsidRPr="008E156F">
        <w:rPr>
          <w:rFonts w:ascii="Times New Roman" w:hAnsi="Times New Roman" w:cs="Times New Roman"/>
          <w:szCs w:val="28"/>
        </w:rPr>
        <w:lastRenderedPageBreak/>
        <w:t xml:space="preserve">have been used in the Myanmar timber elephant population since the 1990s (personal communication, Dr Win Htut, MTE). However to our knowledge, aside from a study by </w:t>
      </w:r>
      <w:r w:rsidRPr="008E156F">
        <w:rPr>
          <w:rFonts w:ascii="Times New Roman" w:hAnsi="Times New Roman" w:cs="Times New Roman"/>
          <w:szCs w:val="28"/>
        </w:rPr>
        <w:fldChar w:fldCharType="begin" w:fldLock="1"/>
      </w:r>
      <w:r w:rsidRPr="008E156F">
        <w:rPr>
          <w:rFonts w:ascii="Times New Roman" w:hAnsi="Times New Roman" w:cs="Times New Roman"/>
          <w:szCs w:val="28"/>
        </w:rPr>
        <w:instrText>ADDIN CSL_CITATION { "citationItems" : [ { "id" : "ITEM-1", "itemData" : { "author" : [ { "dropping-particle" : "", "family" : "Oo", "given" : "Z M", "non-dropping-particle" : "", "parse-names" : false, "suffix" : "" }, { "dropping-particle" : "", "family" : "Kyaw", "given" : "W O M", "non-dropping-particle" : "", "parse-names" : false, "suffix" : "" }, { "dropping-particle" : "", "family" : "Nyunt", "given" : "Thoung", "non-dropping-particle" : "", "parse-names" : false, "suffix" : "" }, { "dropping-particle" : "", "family" : "Khaing", "given" : "A T", "non-dropping-particle" : "", "parse-names" : false, "suffix" : "" } ], "container-title" : "Gajah", "id" : "ITEM-1", "issued" : { "date-parts" : [ [ "2009" ] ] }, "page" : "40-45", "title" : "The Occurrence of Micro laria and the Response of Micro laria and Gut Nematodes to Ivermectin Therapy in Myanmar Timber Elephants", "type" : "article-journal", "volume" : "31" }, "uris" : [ "http://www.mendeley.com/documents/?uuid=d67f1077-5410-447e-8c30-f53fdd872896" ] } ], "mendeley" : { "formattedCitation" : "(Oo &lt;i&gt;et al.&lt;/i&gt; 2009)", "manualFormatting" : "Oo et al. (2009)", "plainTextFormattedCitation" : "(Oo et al. 2009)", "previouslyFormattedCitation" : "(Oo &lt;i&gt;et al.&lt;/i&gt; 2009)" }, "properties" : { "noteIndex" : 0 }, "schema" : "https://github.com/citation-style-language/schema/raw/master/csl-citation.json" }</w:instrText>
      </w:r>
      <w:r w:rsidRPr="008E156F">
        <w:rPr>
          <w:rFonts w:ascii="Times New Roman" w:hAnsi="Times New Roman" w:cs="Times New Roman"/>
          <w:szCs w:val="28"/>
        </w:rPr>
        <w:fldChar w:fldCharType="separate"/>
      </w:r>
      <w:r w:rsidRPr="008E156F">
        <w:rPr>
          <w:rFonts w:ascii="Times New Roman" w:hAnsi="Times New Roman" w:cs="Times New Roman"/>
          <w:noProof/>
          <w:szCs w:val="28"/>
        </w:rPr>
        <w:t xml:space="preserve">Oo </w:t>
      </w:r>
      <w:r w:rsidRPr="008E156F">
        <w:rPr>
          <w:rFonts w:ascii="Times New Roman" w:hAnsi="Times New Roman" w:cs="Times New Roman"/>
          <w:i/>
          <w:noProof/>
          <w:szCs w:val="28"/>
        </w:rPr>
        <w:t>et al.</w:t>
      </w:r>
      <w:r w:rsidRPr="008E156F">
        <w:rPr>
          <w:rFonts w:ascii="Times New Roman" w:hAnsi="Times New Roman" w:cs="Times New Roman"/>
          <w:noProof/>
          <w:szCs w:val="28"/>
        </w:rPr>
        <w:t xml:space="preserve"> (2009)</w:t>
      </w:r>
      <w:r w:rsidRPr="008E156F">
        <w:rPr>
          <w:rFonts w:ascii="Times New Roman" w:hAnsi="Times New Roman" w:cs="Times New Roman"/>
          <w:szCs w:val="28"/>
        </w:rPr>
        <w:fldChar w:fldCharType="end"/>
      </w:r>
      <w:r w:rsidRPr="008E156F">
        <w:rPr>
          <w:rFonts w:ascii="Times New Roman" w:hAnsi="Times New Roman" w:cs="Times New Roman"/>
          <w:szCs w:val="28"/>
        </w:rPr>
        <w:t>, anthelmintic treatment has not been formally assessed in the timber elephants, despite being a broadly used and long-standing method of treatment against parasites. Our findings have practical applications for researchers and conservationists who are working to establish correct dosage, targeted treatment schedules and anthelmintic efficacy guidelines in not only managed populations of Asian elephants, but also of other large mammals.</w:t>
      </w:r>
    </w:p>
    <w:p w:rsidR="005063F8" w:rsidRPr="008E156F" w:rsidRDefault="005063F8">
      <w:pPr>
        <w:rPr>
          <w:rFonts w:ascii="Times New Roman" w:hAnsi="Times New Roman" w:cs="Times New Roman"/>
          <w:sz w:val="18"/>
          <w:szCs w:val="24"/>
        </w:rPr>
      </w:pPr>
    </w:p>
    <w:p w:rsidR="00F05323" w:rsidRPr="008E156F" w:rsidRDefault="00F05323">
      <w:pPr>
        <w:rPr>
          <w:rFonts w:ascii="Times New Roman" w:hAnsi="Times New Roman" w:cs="Times New Roman"/>
          <w:sz w:val="18"/>
          <w:szCs w:val="24"/>
        </w:rPr>
      </w:pPr>
    </w:p>
    <w:p w:rsidR="00F05323" w:rsidRPr="008E156F" w:rsidRDefault="00F05323">
      <w:pPr>
        <w:rPr>
          <w:rFonts w:ascii="Times New Roman" w:hAnsi="Times New Roman" w:cs="Times New Roman"/>
          <w:sz w:val="18"/>
          <w:szCs w:val="24"/>
        </w:rPr>
      </w:pPr>
    </w:p>
    <w:p w:rsidR="00F05323" w:rsidRPr="008E156F" w:rsidRDefault="00F05323">
      <w:pPr>
        <w:rPr>
          <w:rFonts w:ascii="Times New Roman" w:hAnsi="Times New Roman" w:cs="Times New Roman"/>
          <w:sz w:val="18"/>
          <w:szCs w:val="24"/>
        </w:rPr>
      </w:pPr>
    </w:p>
    <w:p w:rsidR="00F05323" w:rsidRPr="008E156F" w:rsidRDefault="00F05323">
      <w:pPr>
        <w:rPr>
          <w:rFonts w:ascii="Times New Roman" w:hAnsi="Times New Roman" w:cs="Times New Roman"/>
          <w:sz w:val="18"/>
          <w:szCs w:val="24"/>
        </w:rPr>
      </w:pPr>
    </w:p>
    <w:p w:rsidR="00F05323" w:rsidRPr="008E156F" w:rsidRDefault="00F05323">
      <w:pPr>
        <w:rPr>
          <w:rFonts w:ascii="Times New Roman" w:hAnsi="Times New Roman" w:cs="Times New Roman"/>
          <w:sz w:val="18"/>
          <w:szCs w:val="24"/>
        </w:rPr>
      </w:pPr>
    </w:p>
    <w:p w:rsidR="00F05323" w:rsidRPr="008E156F" w:rsidRDefault="00F05323">
      <w:pPr>
        <w:rPr>
          <w:rFonts w:ascii="Times New Roman" w:hAnsi="Times New Roman" w:cs="Times New Roman"/>
          <w:sz w:val="18"/>
          <w:szCs w:val="24"/>
        </w:rPr>
      </w:pPr>
    </w:p>
    <w:p w:rsidR="00F05323" w:rsidRPr="008E156F" w:rsidRDefault="00F05323">
      <w:pPr>
        <w:rPr>
          <w:rFonts w:ascii="Times New Roman" w:hAnsi="Times New Roman" w:cs="Times New Roman"/>
          <w:sz w:val="18"/>
          <w:szCs w:val="24"/>
        </w:rPr>
      </w:pPr>
    </w:p>
    <w:p w:rsidR="00F05323" w:rsidRPr="008E156F" w:rsidRDefault="00F05323">
      <w:pPr>
        <w:rPr>
          <w:rFonts w:ascii="Times New Roman" w:hAnsi="Times New Roman" w:cs="Times New Roman"/>
          <w:sz w:val="18"/>
          <w:szCs w:val="24"/>
        </w:rPr>
      </w:pPr>
    </w:p>
    <w:p w:rsidR="00F05323" w:rsidRPr="008E156F" w:rsidRDefault="00F05323">
      <w:pPr>
        <w:rPr>
          <w:rFonts w:ascii="Times New Roman" w:hAnsi="Times New Roman" w:cs="Times New Roman"/>
          <w:sz w:val="18"/>
          <w:szCs w:val="24"/>
        </w:rPr>
      </w:pPr>
    </w:p>
    <w:p w:rsidR="00F05323" w:rsidRPr="008E156F" w:rsidRDefault="00F05323">
      <w:pPr>
        <w:rPr>
          <w:rFonts w:ascii="Times New Roman" w:hAnsi="Times New Roman" w:cs="Times New Roman"/>
          <w:sz w:val="18"/>
          <w:szCs w:val="24"/>
        </w:rPr>
      </w:pPr>
    </w:p>
    <w:p w:rsidR="00F05323" w:rsidRPr="008E156F" w:rsidRDefault="00F05323">
      <w:pPr>
        <w:rPr>
          <w:rFonts w:ascii="Times New Roman" w:hAnsi="Times New Roman" w:cs="Times New Roman"/>
          <w:sz w:val="18"/>
          <w:szCs w:val="24"/>
        </w:rPr>
      </w:pPr>
    </w:p>
    <w:p w:rsidR="00F05323" w:rsidRPr="008E156F" w:rsidRDefault="00F05323">
      <w:pPr>
        <w:rPr>
          <w:rFonts w:ascii="Times New Roman" w:hAnsi="Times New Roman" w:cs="Times New Roman"/>
          <w:sz w:val="18"/>
          <w:szCs w:val="24"/>
        </w:rPr>
      </w:pPr>
    </w:p>
    <w:p w:rsidR="00F05323" w:rsidRPr="008E156F" w:rsidRDefault="00F05323">
      <w:pPr>
        <w:rPr>
          <w:rFonts w:ascii="Times New Roman" w:hAnsi="Times New Roman" w:cs="Times New Roman"/>
          <w:sz w:val="18"/>
          <w:szCs w:val="24"/>
        </w:rPr>
      </w:pPr>
    </w:p>
    <w:p w:rsidR="00D02A04" w:rsidRPr="008E156F" w:rsidRDefault="00D02A04" w:rsidP="00D02A04">
      <w:pPr>
        <w:pStyle w:val="Heading1"/>
        <w:jc w:val="center"/>
        <w:rPr>
          <w:rFonts w:ascii="Times New Roman" w:hAnsi="Times New Roman" w:cs="Times New Roman"/>
          <w:b w:val="0"/>
          <w:color w:val="000000" w:themeColor="text1"/>
          <w:sz w:val="44"/>
          <w:szCs w:val="44"/>
        </w:rPr>
      </w:pPr>
      <w:r w:rsidRPr="008E156F">
        <w:rPr>
          <w:rFonts w:ascii="Times New Roman" w:hAnsi="Times New Roman" w:cs="Times New Roman"/>
          <w:b w:val="0"/>
          <w:color w:val="000000" w:themeColor="text1"/>
          <w:sz w:val="44"/>
          <w:szCs w:val="44"/>
        </w:rPr>
        <w:t>Chapter 6</w:t>
      </w:r>
    </w:p>
    <w:p w:rsidR="00D02A04" w:rsidRPr="008E156F" w:rsidRDefault="008E2A6C" w:rsidP="00D02A04">
      <w:pPr>
        <w:pStyle w:val="Heading1"/>
        <w:jc w:val="center"/>
        <w:rPr>
          <w:rFonts w:ascii="Times New Roman" w:hAnsi="Times New Roman" w:cs="Times New Roman"/>
          <w:i/>
          <w:color w:val="000000" w:themeColor="text1"/>
          <w:sz w:val="44"/>
          <w:szCs w:val="44"/>
        </w:rPr>
      </w:pPr>
      <w:r w:rsidRPr="008E156F">
        <w:rPr>
          <w:rFonts w:ascii="Times New Roman" w:hAnsi="Times New Roman" w:cs="Times New Roman"/>
          <w:b w:val="0"/>
          <w:sz w:val="24"/>
          <w:szCs w:val="24"/>
        </w:rPr>
        <w:t>.</w:t>
      </w:r>
      <w:r w:rsidRPr="008E156F">
        <w:rPr>
          <w:rFonts w:ascii="Times New Roman" w:hAnsi="Times New Roman" w:cs="Times New Roman"/>
          <w:i/>
          <w:color w:val="000000" w:themeColor="text1"/>
          <w:sz w:val="44"/>
          <w:szCs w:val="44"/>
        </w:rPr>
        <w:t>Thesis Discussion; new frontiers for parasite ecology, wildlife parasitology and conservation</w:t>
      </w:r>
    </w:p>
    <w:p w:rsidR="00D02A04" w:rsidRPr="008E156F" w:rsidRDefault="00D02A04" w:rsidP="00D02A04">
      <w:pPr>
        <w:rPr>
          <w:rFonts w:ascii="Times New Roman" w:hAnsi="Times New Roman" w:cs="Times New Roman"/>
          <w:sz w:val="24"/>
          <w:szCs w:val="24"/>
        </w:rPr>
      </w:pPr>
    </w:p>
    <w:p w:rsidR="00C860A9" w:rsidRPr="008E156F" w:rsidRDefault="00C860A9" w:rsidP="00D02A04">
      <w:pPr>
        <w:rPr>
          <w:rFonts w:ascii="Times New Roman" w:hAnsi="Times New Roman" w:cs="Times New Roman"/>
          <w:sz w:val="24"/>
          <w:szCs w:val="24"/>
        </w:rPr>
      </w:pPr>
    </w:p>
    <w:p w:rsidR="00D02A04" w:rsidRPr="008E156F" w:rsidRDefault="00C860A9" w:rsidP="00D02A04">
      <w:pPr>
        <w:rPr>
          <w:rFonts w:ascii="Times New Roman" w:hAnsi="Times New Roman" w:cs="Times New Roman"/>
          <w:sz w:val="24"/>
          <w:szCs w:val="24"/>
        </w:rPr>
      </w:pPr>
      <w:r w:rsidRPr="008E156F">
        <w:rPr>
          <w:rFonts w:ascii="Times New Roman" w:hAnsi="Times New Roman" w:cs="Times New Roman"/>
          <w:noProof/>
          <w:sz w:val="24"/>
          <w:szCs w:val="24"/>
          <w:lang w:eastAsia="en-GB"/>
        </w:rPr>
        <w:drawing>
          <wp:inline distT="0" distB="0" distL="0" distR="0" wp14:anchorId="074358EA" wp14:editId="3DB6C2A1">
            <wp:extent cx="5219700" cy="3880081"/>
            <wp:effectExtent l="0" t="0" r="0" b="6350"/>
            <wp:docPr id="56" name="Picture 56" descr="C:\Users\carly\Desktop\thes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arly\Desktop\thesis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19700" cy="3880081"/>
                    </a:xfrm>
                    <a:prstGeom prst="rect">
                      <a:avLst/>
                    </a:prstGeom>
                    <a:noFill/>
                    <a:ln>
                      <a:noFill/>
                    </a:ln>
                  </pic:spPr>
                </pic:pic>
              </a:graphicData>
            </a:graphic>
          </wp:inline>
        </w:drawing>
      </w:r>
    </w:p>
    <w:p w:rsidR="00D02A04" w:rsidRPr="008E156F" w:rsidRDefault="00D02A04" w:rsidP="00D02A04">
      <w:pPr>
        <w:rPr>
          <w:rFonts w:ascii="Times New Roman" w:hAnsi="Times New Roman" w:cs="Times New Roman"/>
          <w:sz w:val="24"/>
          <w:szCs w:val="24"/>
        </w:rPr>
      </w:pPr>
    </w:p>
    <w:p w:rsidR="00D02A04" w:rsidRPr="008E156F" w:rsidRDefault="00D02A04" w:rsidP="00D02A04">
      <w:pPr>
        <w:rPr>
          <w:rFonts w:ascii="Times New Roman" w:hAnsi="Times New Roman" w:cs="Times New Roman"/>
          <w:sz w:val="24"/>
          <w:szCs w:val="24"/>
        </w:rPr>
      </w:pPr>
    </w:p>
    <w:p w:rsidR="00D02A04" w:rsidRPr="008E156F" w:rsidRDefault="00D02A04" w:rsidP="00D02A04">
      <w:pPr>
        <w:rPr>
          <w:rFonts w:ascii="Times New Roman" w:hAnsi="Times New Roman" w:cs="Times New Roman"/>
          <w:sz w:val="24"/>
          <w:szCs w:val="24"/>
        </w:rPr>
      </w:pPr>
    </w:p>
    <w:p w:rsidR="00F05323" w:rsidRPr="008E156F" w:rsidRDefault="00F05323" w:rsidP="00D02A04">
      <w:pPr>
        <w:rPr>
          <w:rFonts w:ascii="Times New Roman" w:hAnsi="Times New Roman" w:cs="Times New Roman"/>
          <w:sz w:val="24"/>
          <w:szCs w:val="24"/>
        </w:rPr>
      </w:pPr>
    </w:p>
    <w:p w:rsidR="00D02A04" w:rsidRPr="008E156F" w:rsidRDefault="00D02A04" w:rsidP="00D02A04">
      <w:pPr>
        <w:rPr>
          <w:rFonts w:ascii="Times New Roman" w:hAnsi="Times New Roman" w:cs="Times New Roman"/>
          <w:sz w:val="24"/>
          <w:szCs w:val="24"/>
        </w:rPr>
      </w:pPr>
    </w:p>
    <w:p w:rsidR="00D02A04" w:rsidRPr="008E156F" w:rsidRDefault="00D02A04" w:rsidP="00D02A04">
      <w:pPr>
        <w:rPr>
          <w:rFonts w:ascii="Times New Roman" w:hAnsi="Times New Roman" w:cs="Times New Roman"/>
          <w:sz w:val="24"/>
          <w:szCs w:val="24"/>
        </w:rPr>
      </w:pP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In this thesis, I investigated host-specific correlates of infection, over a longitudinal time frame and in relation to seasonal change, in a lesser studied and endangered host system; the working Asian elephants (</w:t>
      </w:r>
      <w:r w:rsidRPr="008E156F">
        <w:rPr>
          <w:rFonts w:ascii="Times New Roman" w:hAnsi="Times New Roman" w:cs="Times New Roman"/>
          <w:i/>
          <w:szCs w:val="24"/>
        </w:rPr>
        <w:t>Elephas maximus</w:t>
      </w:r>
      <w:r w:rsidRPr="008E156F">
        <w:rPr>
          <w:rFonts w:ascii="Times New Roman" w:hAnsi="Times New Roman" w:cs="Times New Roman"/>
          <w:szCs w:val="24"/>
        </w:rPr>
        <w:t>)</w:t>
      </w:r>
      <w:r w:rsidRPr="008E156F">
        <w:rPr>
          <w:rFonts w:ascii="Times New Roman" w:hAnsi="Times New Roman" w:cs="Times New Roman"/>
          <w:i/>
          <w:szCs w:val="24"/>
        </w:rPr>
        <w:t xml:space="preserve"> </w:t>
      </w:r>
      <w:r w:rsidRPr="008E156F">
        <w:rPr>
          <w:rFonts w:ascii="Times New Roman" w:hAnsi="Times New Roman" w:cs="Times New Roman"/>
          <w:szCs w:val="24"/>
        </w:rPr>
        <w:t xml:space="preserve">of Myanmar. I designed a species-specific methodology, outlined trait differences </w:t>
      </w:r>
      <w:r w:rsidR="006C443C" w:rsidRPr="008E156F">
        <w:rPr>
          <w:rFonts w:ascii="Times New Roman" w:hAnsi="Times New Roman" w:cs="Times New Roman"/>
          <w:szCs w:val="24"/>
        </w:rPr>
        <w:t>associated with variation in nematode burden</w:t>
      </w:r>
      <w:r w:rsidRPr="008E156F">
        <w:rPr>
          <w:rFonts w:ascii="Times New Roman" w:hAnsi="Times New Roman" w:cs="Times New Roman"/>
          <w:szCs w:val="24"/>
        </w:rPr>
        <w:t>, investigated the effects of anthelmintic treatment, and discussed potential f</w:t>
      </w:r>
      <w:r w:rsidR="006C443C" w:rsidRPr="008E156F">
        <w:rPr>
          <w:rFonts w:ascii="Times New Roman" w:hAnsi="Times New Roman" w:cs="Times New Roman"/>
          <w:szCs w:val="24"/>
        </w:rPr>
        <w:t>or drivers in heterogeneity in nematode burdens</w:t>
      </w:r>
      <w:r w:rsidRPr="008E156F">
        <w:rPr>
          <w:rFonts w:ascii="Times New Roman" w:hAnsi="Times New Roman" w:cs="Times New Roman"/>
          <w:szCs w:val="24"/>
        </w:rPr>
        <w:t xml:space="preserve">. The research presented here is not only important for improving our current understanding of host-parasite </w:t>
      </w:r>
      <w:r w:rsidRPr="008E156F">
        <w:rPr>
          <w:rFonts w:ascii="Times New Roman" w:hAnsi="Times New Roman" w:cs="Times New Roman"/>
          <w:szCs w:val="24"/>
        </w:rPr>
        <w:lastRenderedPageBreak/>
        <w:t>interactions and their long-term implications in long-lived species in general, but also delivers insights and scope for future research within the fields of parasite ecology and wild parasitology. This contribution also provides information on factors affecting the health and survival of an endangered host, including those linked to environmental, and also potentially working and social, conditions. My research therefore has interesting applications for the conservation, management and welfare of not only Asian elephants, but other long-lived mammals and at-risk host species. Therefor the results highlighted within this thesis are of general interest to ecologists, evolutionary biologists, conservationists, epidemiologists and veterinarians. In this chapter I review my findings and discuss the overall themes arising from them, as well as outlining the novelties, limitations and real-world practicalities. Co-authors who have contributed to the preceding data chapters are acknowledged earlier in this thesis, and so I refer to all research outlined here with the use of ‘I’ throughout the discussion.</w:t>
      </w:r>
    </w:p>
    <w:p w:rsidR="004049CC" w:rsidRPr="008E156F" w:rsidRDefault="004049CC" w:rsidP="00D02A04">
      <w:pPr>
        <w:spacing w:line="480" w:lineRule="auto"/>
        <w:jc w:val="both"/>
        <w:rPr>
          <w:rFonts w:ascii="Times New Roman" w:hAnsi="Times New Roman" w:cs="Times New Roman"/>
          <w:szCs w:val="24"/>
        </w:rPr>
      </w:pPr>
    </w:p>
    <w:p w:rsidR="00D02A04" w:rsidRPr="008E156F" w:rsidRDefault="00D02A04" w:rsidP="00D02A04">
      <w:pPr>
        <w:spacing w:line="480" w:lineRule="auto"/>
        <w:jc w:val="both"/>
        <w:rPr>
          <w:rFonts w:ascii="Times New Roman" w:hAnsi="Times New Roman" w:cs="Times New Roman"/>
          <w:b/>
          <w:sz w:val="24"/>
          <w:szCs w:val="24"/>
        </w:rPr>
      </w:pPr>
      <w:r w:rsidRPr="008E156F">
        <w:rPr>
          <w:rFonts w:ascii="Times New Roman" w:hAnsi="Times New Roman" w:cs="Times New Roman"/>
          <w:b/>
          <w:sz w:val="24"/>
          <w:szCs w:val="24"/>
        </w:rPr>
        <w:t>6.1 Summary of chapters</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Broadly, I investigated heterogeneity </w:t>
      </w:r>
      <w:r w:rsidR="006C443C" w:rsidRPr="008E156F">
        <w:rPr>
          <w:rFonts w:ascii="Times New Roman" w:hAnsi="Times New Roman" w:cs="Times New Roman"/>
          <w:szCs w:val="24"/>
        </w:rPr>
        <w:t>in nematode burdens</w:t>
      </w:r>
      <w:r w:rsidRPr="008E156F">
        <w:rPr>
          <w:rFonts w:ascii="Times New Roman" w:hAnsi="Times New Roman" w:cs="Times New Roman"/>
          <w:szCs w:val="24"/>
        </w:rPr>
        <w:t xml:space="preserve"> within a large, long-lived host system. There is a call to investigate infection in living hosts of different ages and sexes, how infection is associated with health and condition and how removal of parasites might improve the consequences of infection. I investigated questions addressing these needs in the following chapters, focusing on associations with several key host-intrinsic indicators discussed within the literature; age, sex and condition. </w:t>
      </w:r>
    </w:p>
    <w:p w:rsidR="00D02A04" w:rsidRPr="008E156F" w:rsidRDefault="00D02A04" w:rsidP="00D02A04">
      <w:pPr>
        <w:spacing w:line="480" w:lineRule="auto"/>
        <w:jc w:val="both"/>
        <w:rPr>
          <w:rFonts w:ascii="Times New Roman" w:hAnsi="Times New Roman" w:cs="Times New Roman"/>
          <w:szCs w:val="24"/>
        </w:rPr>
      </w:pPr>
    </w:p>
    <w:p w:rsidR="00D02A04" w:rsidRPr="008E156F" w:rsidRDefault="00D02A04" w:rsidP="00D02A04">
      <w:pPr>
        <w:spacing w:line="480" w:lineRule="auto"/>
        <w:jc w:val="both"/>
        <w:rPr>
          <w:rFonts w:ascii="Times New Roman" w:hAnsi="Times New Roman" w:cs="Times New Roman"/>
          <w:i/>
          <w:szCs w:val="24"/>
        </w:rPr>
      </w:pPr>
      <w:r w:rsidRPr="008E156F">
        <w:rPr>
          <w:rFonts w:ascii="Times New Roman" w:hAnsi="Times New Roman" w:cs="Times New Roman"/>
          <w:i/>
          <w:szCs w:val="24"/>
        </w:rPr>
        <w:t>6.1.1 Parasite-associated mortality</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General parasite-induced morbidity is an accepted consequence of infection, however there are few studies which assess the extreme end of the morbidity spectrum in hosts; parasite-induced mortality. </w:t>
      </w:r>
      <w:r w:rsidRPr="008E156F">
        <w:rPr>
          <w:rFonts w:ascii="Times New Roman" w:hAnsi="Times New Roman" w:cs="Times New Roman"/>
          <w:szCs w:val="24"/>
        </w:rPr>
        <w:lastRenderedPageBreak/>
        <w:t xml:space="preserve">In Chapter 2, I outlined mortality patterns for different Asian elephants to identify those hosts where parasitism represents both a higher proximate (parasites as the overriding cause) and ultimate (parasites as a co-contributor) mortality risk. These results were derived from multigenerational logbook records, detailing lifespans, sex, female reproductive history and causes of death. My results from Chapter 2 indicate that hosts at the extremes of elephant lifespan, namely juveniles and oldest adults, were most susceptible to parasite-associated mortality than more resistant adults in their prime. Males were more susceptible than females, being at higher parasite-associated mortality risk, with this sex-based dichotomy being generally conserved across elephant lifespan. As parasitism is an accepted mediator of sexual selection, and partake in resource allocation trade-offs with host reproduction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"Zuk", "given" : "Marlene", "non-dropping-particle" : "", "parse-names" : false, "suffix" : "" }, { "dropping-particle" : "", "family" : "Stoehr", "given" : "Andrew M", "non-dropping-particle" : "", "parse-names" : false, "suffix" : "" } ], "container-title" : "The American Naturalist", "id" : "ITEM-1", "issued" : { "date-parts" : [ [ "2002" ] ] }, "page" : "S9-S22", "title" : "Immune Defense and Host Life History", "type" : "article-journal", "volume" : "160" }, "uris" : [ "http://www.mendeley.com/documents/?uuid=6e5c7305-06ae-49c0-836c-1dd06a997424" ] } ], "mendeley" : { "formattedCitation" : "(Zuk &amp; Stoehr 2002)", "plainTextFormattedCitation" : "(Zuk &amp; Stoehr 2002)", "previouslyFormattedCitation" : "(Zuk &amp; Stoehr 2002)" }, "properties" : { "noteIndex" : 2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(Zuk &amp; Stoehr 2002)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 assessed the short- and long-term associations between female reproduction and mortality. However contrary to my expectation that infection would be more costly for mothers suffering from depleted immune investment, I found parasite-associated mortality risk was higher for non-reproducing female hosts. </w:t>
      </w:r>
    </w:p>
    <w:p w:rsidR="00D02A04" w:rsidRPr="008E156F" w:rsidRDefault="00D02A04" w:rsidP="00D02A04">
      <w:pPr>
        <w:spacing w:line="480" w:lineRule="auto"/>
        <w:jc w:val="both"/>
        <w:rPr>
          <w:rFonts w:ascii="Times New Roman" w:hAnsi="Times New Roman" w:cs="Times New Roman"/>
          <w:szCs w:val="24"/>
        </w:rPr>
      </w:pPr>
    </w:p>
    <w:p w:rsidR="00D02A04" w:rsidRPr="008E156F" w:rsidRDefault="00D02A04" w:rsidP="00D02A04">
      <w:pPr>
        <w:spacing w:line="480" w:lineRule="auto"/>
        <w:jc w:val="both"/>
        <w:rPr>
          <w:rFonts w:ascii="Times New Roman" w:hAnsi="Times New Roman" w:cs="Times New Roman"/>
          <w:i/>
          <w:szCs w:val="24"/>
        </w:rPr>
      </w:pPr>
      <w:r w:rsidRPr="008E156F">
        <w:rPr>
          <w:rFonts w:ascii="Times New Roman" w:hAnsi="Times New Roman" w:cs="Times New Roman"/>
          <w:i/>
          <w:szCs w:val="24"/>
        </w:rPr>
        <w:t>6.1.2. A standardised methodology for quantitative parasitology in elephants</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The quantitative assessment of parasite loads is necessary to estimate infection in wild systems, however a number of methods exist which are applied across host taxa with little adaptation. In order to estimate current levels of parasite infection in the working elephants, I collected non-invasive faecal samples and tested avenues of possible methodological bias in Chapter 3 in order to ensure our estimates are as reliable as possible. I found that faecal egg counts, the measure used to estimate infection, was consistent from fresh samples collected from anywhere within a defecation and at any time of day, but were affected by the use of fixative as a sample storage method. Additionally, I tested other aspects of methodological error in a different host system, the domestic horse </w:t>
      </w:r>
      <w:r w:rsidRPr="008E156F">
        <w:rPr>
          <w:rFonts w:ascii="Times New Roman" w:hAnsi="Times New Roman" w:cs="Times New Roman"/>
          <w:i/>
          <w:szCs w:val="24"/>
        </w:rPr>
        <w:t>Equus ferus caballus</w:t>
      </w:r>
      <w:r w:rsidRPr="008E156F">
        <w:rPr>
          <w:rFonts w:ascii="Times New Roman" w:hAnsi="Times New Roman" w:cs="Times New Roman"/>
          <w:szCs w:val="24"/>
        </w:rPr>
        <w:t xml:space="preserve">. This was relevant to the research presented in this thesis, but not a direct focus of my research aims, and so is present in the appendices. Based on my research in this chapter, I designed a </w:t>
      </w:r>
      <w:r w:rsidRPr="008E156F">
        <w:rPr>
          <w:rFonts w:ascii="Times New Roman" w:hAnsi="Times New Roman" w:cs="Times New Roman"/>
          <w:szCs w:val="24"/>
        </w:rPr>
        <w:lastRenderedPageBreak/>
        <w:t xml:space="preserve">standardised collection protocol specifically for use in Asian elephants, but also relevant to other megaherbivores and non-ruminant species. </w:t>
      </w:r>
    </w:p>
    <w:p w:rsidR="004049CC" w:rsidRPr="008E156F" w:rsidRDefault="004049CC" w:rsidP="00D02A04">
      <w:pPr>
        <w:spacing w:line="480" w:lineRule="auto"/>
        <w:jc w:val="both"/>
        <w:rPr>
          <w:rFonts w:ascii="Times New Roman" w:hAnsi="Times New Roman" w:cs="Times New Roman"/>
          <w:szCs w:val="24"/>
        </w:rPr>
      </w:pPr>
    </w:p>
    <w:p w:rsidR="00D02A04" w:rsidRPr="008E156F" w:rsidRDefault="00D02A04" w:rsidP="00D02A04">
      <w:pPr>
        <w:spacing w:line="480" w:lineRule="auto"/>
        <w:jc w:val="both"/>
        <w:rPr>
          <w:rFonts w:ascii="Times New Roman" w:hAnsi="Times New Roman" w:cs="Times New Roman"/>
          <w:i/>
          <w:szCs w:val="24"/>
        </w:rPr>
      </w:pPr>
      <w:r w:rsidRPr="008E156F">
        <w:rPr>
          <w:rFonts w:ascii="Times New Roman" w:hAnsi="Times New Roman" w:cs="Times New Roman"/>
          <w:i/>
          <w:szCs w:val="24"/>
        </w:rPr>
        <w:t>6.1.3 Host heterogeneity in infection</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Chapter 4 focused on defining current heterogeneity in </w:t>
      </w:r>
      <w:r w:rsidR="006C443C" w:rsidRPr="008E156F">
        <w:rPr>
          <w:rFonts w:ascii="Times New Roman" w:hAnsi="Times New Roman" w:cs="Times New Roman"/>
          <w:szCs w:val="24"/>
        </w:rPr>
        <w:t>nematode burdens</w:t>
      </w:r>
      <w:r w:rsidRPr="008E156F">
        <w:rPr>
          <w:rFonts w:ascii="Times New Roman" w:hAnsi="Times New Roman" w:cs="Times New Roman"/>
          <w:szCs w:val="24"/>
        </w:rPr>
        <w:t xml:space="preserve">, taking into account seasonal variation, collecting largely repeated measures of </w:t>
      </w:r>
      <w:r w:rsidR="006C443C" w:rsidRPr="008E156F">
        <w:rPr>
          <w:rFonts w:ascii="Times New Roman" w:hAnsi="Times New Roman" w:cs="Times New Roman"/>
          <w:szCs w:val="24"/>
        </w:rPr>
        <w:t>burdens</w:t>
      </w:r>
      <w:r w:rsidRPr="008E156F">
        <w:rPr>
          <w:rFonts w:ascii="Times New Roman" w:hAnsi="Times New Roman" w:cs="Times New Roman"/>
          <w:szCs w:val="24"/>
        </w:rPr>
        <w:t xml:space="preserve"> (faecal egg counts) and host condition (body weight).  My results fit within the general principle of parasite ecology, namely that parasites are aggregated within hosts. Seasonal effects on infection were strong, but when controlling for these I found juveniles were the most susceptible host demographic, having the highest parasite loads. However parasite loads increased in adults over 45 years, apparently with the onset of senescence, suggesting that my findings are in-keeping with the theories of both age-acquired immunity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"10.1016/j.ijpara.2012.07.006", "ISBN" : "3900051070", "ISSN" : "00207519", "PMID" : "22906507", "abstract" : "Long-term records of parasite infection are rare for individuals in wild host populations. This study, on an introduced population of Xenopus laevis in Wales, demonstrates powerful control by acquired immunity of the monogenean, Protopolystoma xenopodis. Field evidence was based on a 10. year dataset for 619 individually-marked hosts screened at each capture for patent (egg-producing) infection. The adult parasite population occurred predominantly in juvenile hosts. Invasion began rapidly 'post-birth' (in early tadpoles). Longitudinal records for animals aged \u226515. years showed that, after loss of this primary infection, most hosts had strong resistance to re-infection. For ca. 80% of the population, no infections were recorded during adult life; for ca. 15%, there were isolated brief episodes of patent infection; for ca. 5%, parasites persisted as repeated short-term or chronic long-term infections. Acquired immunity was confirmed by laboratory challenge infection of wild-caught X. laevis: in 30/32 exposures, no parasites survived to maturity; in the two infected, development was retarded. Parasite persistence depends principally on host recruitment generating na\u00efve young (as in human measles). In some hosts, retarded parasite development delays reproduction for several years: these infections show 'Typhoid Mary' characteristics, persisting in 'latent' form with potential to initiate epidemics in na\u00efve cohorts. \u00a9 2012 Australian Society for Parasitology Inc.", "author" : [ { "dropping-particle" : "", "family" : "Tinsley", "given" : "Richard", "non-dropping-particle" : "", "parse-names" : false, "suffix" : "" }, { "dropping-particle" : "", "family" : "Stott", "given" : "Lucy", "non-dropping-particle" : "", "parse-names" : false, "suffix" : "" }, { "dropping-particle" : "", "family" : "York", "given" : "Jenny", "non-dropping-particle" : "", "parse-names" : false, "suffix" : "" }, { "dropping-particle" : "", "family" : "Everard", "given" : "Amy", "non-dropping-particle" : "", "parse-names" : false, "suffix" : "" }, { "dropping-particle" : "", "family" : "Chapple", "given" : "Sara", "non-dropping-particle" : "", "parse-names" : false, "suffix" : "" }, { "dropping-particle" : "", "family" : "Jackson", "given" : "Joseph", "non-dropping-particle" : "", "parse-names" : false, "suffix" : "" }, { "dropping-particle" : "", "family" : "Viney", "given" : "Mark", "non-dropping-particle" : "", "parse-names" : false, "suffix" : "" }, { "dropping-particle" : "", "family" : "Tinsley", "given" : "Matthew C.", "non-dropping-particle" : "", "parse-names" : false, "suffix" : "" } ], "container-title" : "International Journal for Parasitology", "id" : "ITEM-1", "issue" : "10", "issued" : { "date-parts" : [ [ "2012" ] ] }, "page" : "931-938", "publisher" : "Australian Society for Parasitology Inc.", "title" : "Acquired immunity protects against helminth infection in a natural host population: Long-term field and laboratory evidence", "type" : "article-journal", "volume" : "42" }, "uris" : [ "http://www.mendeley.com/documents/?uuid=6911061f-1d95-4c6b-bac4-02ef3ffdde37" ] } ], "mendeley" : { "formattedCitation" : "(Tinsley &lt;i&gt;et al.&lt;/i&gt; 2012)", "plainTextFormattedCitation" : "(Tinsley et al. 2012)", "previouslyFormattedCitation" : "(Tinsley &lt;i&gt;et al.&lt;/i&gt; 2012)" }, "properties" : { "noteIndex" : 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(Tinsley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immunosenescence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"10.1002/path", "ISBN" : "1096-9896 (Electronic)\\r0022-3417 (Linking)", "ISSN" : "1096-9896", "PMID" : "19927301", "abstract" : "The functional significance of changes in nuclear structure and organization in transformed cells remains one of the most enigmatic questions in cancer biology. In this review, we discuss relationships between nuclear organization and transcription in terms of the three-dimensional arrangement of genes in the interphase cancer nucleus and the regulatory functions of nuclear matrix proteins. We also analyse the role of nuclear topology in the generation of gene fusions. We speculate that this type of multi-layered analysis will one day provide a framework for a more comprehensive understanding of the genetic origins of cancer and the identification of new therapeutic targets.", "author" : [ { "dropping-particle" : "", "family" : "Gruver", "given" : "A.L.", "non-dropping-particle" : "", "parse-names" : false, "suffix" : "" }, { "dropping-particle" : "", "family" : "Hudson", "given" : "L.L.", "non-dropping-particle" : "", "parse-names" : false, "suffix" : "" }, { "dropping-particle" : "", "family" : "Sempowski", "given" : "G.D.", "non-dropping-particle" : "", "parse-names" : false, "suffix" : "" } ], "container-title" : "The Journal of pathology", "id" : "ITEM-1", "issued" : { "date-parts" : [ [ "2007" ] ] }, "page" : "144-156", "title" : "Immunosenescence of ageing", "type" : "article-journal", "volume" : "221" }, "uris" : [ "http://www.mendeley.com/documents/?uuid=b4ff4e3a-b304-4dfe-a4f6-70054d3dc8b2" ] } ], "mendeley" : { "formattedCitation" : "(Gruver, Hudson &amp; Sempowski 2007)", "plainTextFormattedCitation" : "(Gruver, Hudson &amp; Sempowski 2007)", "previouslyFormattedCitation" : "(Gruver, Hudson &amp; Sempowski 2007)" }, "properties" : { "noteIndex" : 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(Gruver, Hudson &amp; Sempowski 2007)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Contrary to my expectations, and to a common observations for vertebrate hosts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"10.3389/fcimb.2013.00023", "ISBN" : "2235-2988", "ISSN" : "2235-2988", "PMID" : "23819112", "abstract" : "The interactions between host individual, host population, and environmental factors modulate parasite abundance in a given host population. Since adult exophilic ticks are highly aggregated in red deer (Cervus elaphus) and this ungulate exhibits significant sexual size dimorphism, life history traits and segregation, we hypothesized that tick parasitism on males and hinds would be differentially influenced by each of these factors. To test the hypothesis, ticks from 306 red deer-182 males and 124 females-were collected during 7 years in a red deer population in south-central Spain. By using generalized linear models, with a negative binomial error distribution and a logarithmic link function, we modeled tick abundance on deer with 20 potential predictors. Three models were developed: one for red deer males, another for hinds, and one combining data for males and females and including \"sex\" as factor. Our rationale was that if tick burdens on males and hinds relate to the explanatory factors in a differential way, it is not possible to precisely and accurately predict the tick burden on one sex using the model fitted on the other sex, or with the model that combines data from both sexes. Our results showed that deer males were the primary target for ticks, the weight of each factor differed between sexes, and each sex specific model was not able to accurately predict burdens on the animals of the other sex. That is, results support for sex-biased differences. The higher weight of host individual and population factors in the model for males show that intrinsic deer factors more strongly explain tick burden than environmental host-seeking tick abundance. In contrast, environmental variables predominated in the models explaining tick burdens in hinds.", "author" : [ { "dropping-particle" : "", "family" : "Ruiz-Fons", "given" : "Francisco", "non-dropping-particle" : "", "parse-names" : false, "suffix" : "" }, { "dropping-particle" : "", "family" : "Acevedo", "given" : "Pelayo", "non-dropping-particle" : "", "parse-names" : false, "suffix" : "" }, { "dropping-particle" : "", "family" : "Sobrino", "given" : "Raquel", "non-dropping-particle" : "", "parse-names" : false, "suffix" : "" }, { "dropping-particle" : "", "family" : "Vicente", "given" : "Joaqu\u00edn", "non-dropping-particle" : "", "parse-names" : false, "suffix" : "" }, { "dropping-particle" : "", "family" : "Fierro", "given" : "Yolanda", "non-dropping-particle" : "", "parse-names" : false, "suffix" : "" }, { "dropping-particle" : "", "family" : "Fern\u00e1ndez-de-Mera", "given" : "Isabel G", "non-dropping-particle" : "", "parse-names" : false, "suffix" : "" } ], "container-title" : "Frontiers in Cellular and Infection Microbiology [Online]", "id" : "ITEM-1", "issue" : "June", "issued" : { "date-parts" : [ [ "2013" ] ] }, "page" : "23", "title" : "Sex-biased differences in the effects of host individual, host population and environmental traits driving tick parasitism in red deer", "type" : "article-journal", "volume" : "3" }, "uris" : [ "http://www.mendeley.com/documents/?uuid=5a1f3ef1-3ff5-414d-99d4-38ecdf24ed45" ] }, { "id" : "ITEM-2", "itemData" : { "DOI" : "10.1126/science.1074196", "ISBN" : "1095-9203 (Electronic)\\n0036-8075 (Linking)", "ISSN" : "00368075", "PMID" : "12242433", "abstract" : "Sexual selection in mammals has resulted in the evolution of sexual size dimorphism (SSD), with males usually being the larger sex. Comparative analyses indicate that the evolution of SSD is associated with the evolution of male-biased mortality, suggesting a possible causal link between the two. Here, we use a comparative approach to investigate the possible role of parasites in generating this relation. We show that there is a robust association between male-biased parasitism and the degree of sexual selection, as measured by mating system (monogamous or polygynous) and by the degree of SSD. There is also a positive correlation, across taxa, between male-biased mortality and male-biased parasitism. These results are consistent with the hypothesis that parasites contribute to the observed association between SSD and male-biased mortality.", "author" : [ { "dropping-particle" : "", "family" : "Moore", "given" : "Sarah L", "non-dropping-particle" : "", "parse-names" : false, "suffix" : "" }, { "dropping-particle" : "", "family" : "Wilson", "given" : "Kenneth", "non-dropping-particle" : "", "parse-names" : false, "suffix" : "" } ], "container-title" : "Science", "id" : "ITEM-2", "issue" : "5589", "issued" : { "date-parts" : [ [ "2002" ] ] }, "page" : "2015-2018", "title" : "Parasites as a viability cost of sexual selection in natural populations of mammals.", "type" : "article-journal", "volume" : "297" }, "uris" : [ "http://www.mendeley.com/documents/?uuid=69020254-ca70-4dce-a425-2a10329273ba" ] } ], "mendeley" : { "formattedCitation" : "(Moore &amp; Wilson 2002; Ruiz-Fons &lt;i&gt;et al.&lt;/i&gt; 2013)", "plainTextFormattedCitation" : "(Moore &amp; Wilson 2002; Ruiz-Fons et al. 2013)", "previouslyFormattedCitation" : "(Moore &amp; Wilson 2002; Ruiz-Fons &lt;i&gt;et al.&lt;/i&gt; 2013)" }, "properties" : { "noteIndex" : 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(Moore &amp; Wilson 2002; Ruiz-Fons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2013)</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 found no significant sex bias in current levels of infection in the working elephants, suggesting that any sexual selection pressures acting on infection within this host population may be overridden by other drivers.  Body weight did not correspond to individual-host differences in parasite infection, as either a predictor of or in response to parasitism. Body weight is a valid marker for host condition as indicators of vital rates in, and environmental covariates relevant to Asian elephants. For example, </w:t>
      </w:r>
      <w:r w:rsidRPr="008E156F">
        <w:rPr>
          <w:rFonts w:ascii="Times New Roman" w:hAnsi="Times New Roman" w:cs="Times New Roman"/>
          <w:szCs w:val="24"/>
        </w:rPr>
        <w:fldChar w:fldCharType="begin" w:fldLock="1"/>
      </w:r>
      <w:r w:rsidR="0064639E" w:rsidRPr="008E156F">
        <w:rPr>
          <w:rFonts w:ascii="Times New Roman" w:hAnsi="Times New Roman" w:cs="Times New Roman"/>
          <w:szCs w:val="24"/>
        </w:rPr>
        <w:instrText>ADDIN CSL_CITATION { "citationItems" : [ { "id" : "ITEM-1",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"ITEM-1", "issued" : { "date-parts" : [ [ "2015" ] ] }, "page" : "cov030", "title" : "Stress and body condition are associated with climate and demography in Asian elephants", "type" : "article-journal", "volume" : "3" }, "uris" : [ "http://www.mendeley.com/documents/?uuid=0ec589ad-b387-4df2-a5e5-79700119c8ce" ] } ], "mendeley" : { "formattedCitation" : "(Mumby &lt;i&gt;et al.&lt;/i&gt; 2015c)", "manualFormatting" : "Mumby et al., (2015)", "plainTextFormattedCitation" : "(Mumby et al. 2015c)", "previouslyFormattedCitation" : "(Mumby &lt;i&gt;et al.&lt;/i&gt; 2015c)" }, "properties" : { "noteIndex" : 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Mumby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(2015)</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showed that body weight varied seasonally, was inversely correlated with succeeding population mortality rates, and positively correlated with previous rainfall. However, my results suggest that body weight may not be a reliable indicator of parasitic tolerance for this host population. Alternatively, I find most individuals indeed respond similarly to </w:t>
      </w:r>
      <w:r w:rsidR="006C443C" w:rsidRPr="008E156F">
        <w:rPr>
          <w:rFonts w:ascii="Times New Roman" w:hAnsi="Times New Roman" w:cs="Times New Roman"/>
          <w:szCs w:val="24"/>
        </w:rPr>
        <w:t>nematode burdens</w:t>
      </w:r>
      <w:r w:rsidRPr="008E156F">
        <w:rPr>
          <w:rFonts w:ascii="Times New Roman" w:hAnsi="Times New Roman" w:cs="Times New Roman"/>
          <w:szCs w:val="24"/>
        </w:rPr>
        <w:t>, which is interesting from both a theoretical and comparative perspectives.</w:t>
      </w:r>
    </w:p>
    <w:p w:rsidR="00D02A04" w:rsidRPr="008E156F" w:rsidRDefault="00D02A04" w:rsidP="00D02A04">
      <w:pPr>
        <w:spacing w:line="480" w:lineRule="auto"/>
        <w:ind w:firstLine="720"/>
        <w:jc w:val="both"/>
        <w:rPr>
          <w:rFonts w:ascii="Times New Roman" w:hAnsi="Times New Roman" w:cs="Times New Roman"/>
          <w:szCs w:val="24"/>
        </w:rPr>
      </w:pPr>
    </w:p>
    <w:p w:rsidR="00D02A04" w:rsidRPr="008E156F" w:rsidRDefault="00D02A04" w:rsidP="00D02A04">
      <w:pPr>
        <w:spacing w:line="480" w:lineRule="auto"/>
        <w:jc w:val="both"/>
        <w:rPr>
          <w:rFonts w:ascii="Times New Roman" w:hAnsi="Times New Roman" w:cs="Times New Roman"/>
          <w:i/>
          <w:szCs w:val="24"/>
        </w:rPr>
      </w:pPr>
      <w:r w:rsidRPr="008E156F">
        <w:rPr>
          <w:rFonts w:ascii="Times New Roman" w:hAnsi="Times New Roman" w:cs="Times New Roman"/>
          <w:i/>
          <w:szCs w:val="24"/>
        </w:rPr>
        <w:t>6.1.4 H</w:t>
      </w:r>
      <w:r w:rsidR="00823BAC" w:rsidRPr="008E156F">
        <w:rPr>
          <w:rFonts w:ascii="Times New Roman" w:hAnsi="Times New Roman" w:cs="Times New Roman"/>
          <w:i/>
          <w:szCs w:val="24"/>
        </w:rPr>
        <w:t>ost h</w:t>
      </w:r>
      <w:r w:rsidRPr="008E156F">
        <w:rPr>
          <w:rFonts w:ascii="Times New Roman" w:hAnsi="Times New Roman" w:cs="Times New Roman"/>
          <w:i/>
          <w:szCs w:val="24"/>
        </w:rPr>
        <w:t>eterogeneity in re-infection</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The working elephants are subject to blanket de-worming treatment using anthelmintic medication. Taking advantage of treatment schedules, I expanded on my results from Chapters 2 and 4 by determining whether the same hosts that were previously found to </w:t>
      </w:r>
      <w:r w:rsidR="006C443C" w:rsidRPr="008E156F">
        <w:rPr>
          <w:rFonts w:ascii="Times New Roman" w:hAnsi="Times New Roman" w:cs="Times New Roman"/>
          <w:szCs w:val="24"/>
        </w:rPr>
        <w:t>have high nematode burdens</w:t>
      </w:r>
      <w:r w:rsidRPr="008E156F">
        <w:rPr>
          <w:rFonts w:ascii="Times New Roman" w:hAnsi="Times New Roman" w:cs="Times New Roman"/>
          <w:szCs w:val="24"/>
        </w:rPr>
        <w:t xml:space="preserve"> (juveniles and males) suffered from faster rates of re-infection</w:t>
      </w:r>
      <w:r w:rsidR="006C443C" w:rsidRPr="008E156F">
        <w:rPr>
          <w:rFonts w:ascii="Times New Roman" w:hAnsi="Times New Roman" w:cs="Times New Roman"/>
          <w:szCs w:val="24"/>
        </w:rPr>
        <w:t xml:space="preserve"> by nematodes</w:t>
      </w:r>
      <w:r w:rsidRPr="008E156F">
        <w:rPr>
          <w:rFonts w:ascii="Times New Roman" w:hAnsi="Times New Roman" w:cs="Times New Roman"/>
          <w:szCs w:val="24"/>
        </w:rPr>
        <w:t xml:space="preserve"> following deworming. Re-establishment of parasite loads increased generally for all host elephants, with no differences in re-infection found except in the monsoon season. However, the individual variation in re-infection </w:t>
      </w:r>
      <w:r w:rsidR="006C443C" w:rsidRPr="008E156F">
        <w:rPr>
          <w:rFonts w:ascii="Times New Roman" w:hAnsi="Times New Roman" w:cs="Times New Roman"/>
          <w:szCs w:val="24"/>
        </w:rPr>
        <w:t xml:space="preserve">by nematodes </w:t>
      </w:r>
      <w:r w:rsidRPr="008E156F">
        <w:rPr>
          <w:rFonts w:ascii="Times New Roman" w:hAnsi="Times New Roman" w:cs="Times New Roman"/>
          <w:szCs w:val="24"/>
        </w:rPr>
        <w:t xml:space="preserve">during the monsoon could not be explained by either host age or sex. I confirmed that applied treatment was effective in reducing </w:t>
      </w:r>
      <w:r w:rsidR="006C443C" w:rsidRPr="008E156F">
        <w:rPr>
          <w:rFonts w:ascii="Times New Roman" w:hAnsi="Times New Roman" w:cs="Times New Roman"/>
          <w:szCs w:val="24"/>
        </w:rPr>
        <w:t>nematode burdens</w:t>
      </w:r>
      <w:r w:rsidRPr="008E156F">
        <w:rPr>
          <w:rFonts w:ascii="Times New Roman" w:hAnsi="Times New Roman" w:cs="Times New Roman"/>
          <w:szCs w:val="24"/>
        </w:rPr>
        <w:t>, although interestingly my results suggest that de-wormer was more effective for males than females. Initial treatment wa</w:t>
      </w:r>
      <w:r w:rsidR="00F501E6" w:rsidRPr="008E156F">
        <w:rPr>
          <w:rFonts w:ascii="Times New Roman" w:hAnsi="Times New Roman" w:cs="Times New Roman"/>
          <w:szCs w:val="24"/>
        </w:rPr>
        <w:t>s also associated with initial de</w:t>
      </w:r>
      <w:r w:rsidRPr="008E156F">
        <w:rPr>
          <w:rFonts w:ascii="Times New Roman" w:hAnsi="Times New Roman" w:cs="Times New Roman"/>
          <w:szCs w:val="24"/>
        </w:rPr>
        <w:t>creases in host weight</w:t>
      </w:r>
      <w:r w:rsidR="00477130" w:rsidRPr="008E156F">
        <w:rPr>
          <w:rFonts w:ascii="Times New Roman" w:hAnsi="Times New Roman" w:cs="Times New Roman"/>
          <w:szCs w:val="24"/>
        </w:rPr>
        <w:t xml:space="preserve">. General decreases were observed over a longer time-scale </w:t>
      </w:r>
      <w:r w:rsidRPr="008E156F">
        <w:rPr>
          <w:rFonts w:ascii="Times New Roman" w:hAnsi="Times New Roman" w:cs="Times New Roman"/>
          <w:szCs w:val="24"/>
        </w:rPr>
        <w:t xml:space="preserve">in the </w:t>
      </w:r>
      <w:r w:rsidR="00F501E6" w:rsidRPr="008E156F">
        <w:rPr>
          <w:rFonts w:ascii="Times New Roman" w:hAnsi="Times New Roman" w:cs="Times New Roman"/>
          <w:szCs w:val="24"/>
        </w:rPr>
        <w:t>cold and hot seasons</w:t>
      </w:r>
      <w:r w:rsidRPr="008E156F">
        <w:rPr>
          <w:rFonts w:ascii="Times New Roman" w:hAnsi="Times New Roman" w:cs="Times New Roman"/>
          <w:szCs w:val="24"/>
        </w:rPr>
        <w:t>,</w:t>
      </w:r>
      <w:r w:rsidR="00F501E6" w:rsidRPr="008E156F">
        <w:rPr>
          <w:rFonts w:ascii="Times New Roman" w:hAnsi="Times New Roman" w:cs="Times New Roman"/>
          <w:szCs w:val="24"/>
        </w:rPr>
        <w:t xml:space="preserve"> but not in the monsoon. In the monsoon,</w:t>
      </w:r>
      <w:r w:rsidRPr="008E156F">
        <w:rPr>
          <w:rFonts w:ascii="Times New Roman" w:hAnsi="Times New Roman" w:cs="Times New Roman"/>
          <w:szCs w:val="24"/>
        </w:rPr>
        <w:t xml:space="preserve"> </w:t>
      </w:r>
      <w:r w:rsidR="00131C4A" w:rsidRPr="008E156F">
        <w:rPr>
          <w:rFonts w:ascii="Times New Roman" w:hAnsi="Times New Roman" w:cs="Times New Roman"/>
          <w:szCs w:val="24"/>
        </w:rPr>
        <w:t>increases</w:t>
      </w:r>
      <w:r w:rsidRPr="008E156F">
        <w:rPr>
          <w:rFonts w:ascii="Times New Roman" w:hAnsi="Times New Roman" w:cs="Times New Roman"/>
          <w:szCs w:val="24"/>
        </w:rPr>
        <w:t xml:space="preserve"> in weight</w:t>
      </w:r>
      <w:r w:rsidR="00F501E6" w:rsidRPr="008E156F">
        <w:rPr>
          <w:rFonts w:ascii="Times New Roman" w:hAnsi="Times New Roman" w:cs="Times New Roman"/>
          <w:szCs w:val="24"/>
        </w:rPr>
        <w:t xml:space="preserve"> were</w:t>
      </w:r>
      <w:r w:rsidRPr="008E156F">
        <w:rPr>
          <w:rFonts w:ascii="Times New Roman" w:hAnsi="Times New Roman" w:cs="Times New Roman"/>
          <w:szCs w:val="24"/>
        </w:rPr>
        <w:t xml:space="preserve"> </w:t>
      </w:r>
      <w:r w:rsidR="00F501E6" w:rsidRPr="008E156F">
        <w:rPr>
          <w:rFonts w:ascii="Times New Roman" w:hAnsi="Times New Roman" w:cs="Times New Roman"/>
          <w:szCs w:val="24"/>
        </w:rPr>
        <w:t>found</w:t>
      </w:r>
      <w:r w:rsidRPr="008E156F">
        <w:rPr>
          <w:rFonts w:ascii="Times New Roman" w:hAnsi="Times New Roman" w:cs="Times New Roman"/>
          <w:szCs w:val="24"/>
        </w:rPr>
        <w:t xml:space="preserve"> with prolonged time since </w:t>
      </w:r>
      <w:r w:rsidR="00F501E6" w:rsidRPr="008E156F">
        <w:rPr>
          <w:rFonts w:ascii="Times New Roman" w:hAnsi="Times New Roman" w:cs="Times New Roman"/>
          <w:szCs w:val="24"/>
        </w:rPr>
        <w:t>treatment</w:t>
      </w:r>
      <w:r w:rsidRPr="008E156F">
        <w:rPr>
          <w:rFonts w:ascii="Times New Roman" w:hAnsi="Times New Roman" w:cs="Times New Roman"/>
          <w:szCs w:val="24"/>
        </w:rPr>
        <w:t>.</w:t>
      </w:r>
    </w:p>
    <w:p w:rsidR="00B01CDC" w:rsidRPr="008E156F" w:rsidRDefault="00B01CDC" w:rsidP="00D02A04">
      <w:pPr>
        <w:spacing w:line="480" w:lineRule="auto"/>
        <w:jc w:val="both"/>
        <w:rPr>
          <w:rFonts w:ascii="Times New Roman" w:hAnsi="Times New Roman" w:cs="Times New Roman"/>
          <w:szCs w:val="24"/>
        </w:rPr>
      </w:pPr>
    </w:p>
    <w:p w:rsidR="00D02A04" w:rsidRPr="008E156F" w:rsidRDefault="00D02A04" w:rsidP="00D02A04">
      <w:pPr>
        <w:spacing w:line="480" w:lineRule="auto"/>
        <w:jc w:val="both"/>
        <w:rPr>
          <w:rFonts w:ascii="Times New Roman" w:hAnsi="Times New Roman" w:cs="Times New Roman"/>
          <w:b/>
          <w:sz w:val="24"/>
          <w:szCs w:val="24"/>
        </w:rPr>
      </w:pPr>
      <w:r w:rsidRPr="008E156F">
        <w:rPr>
          <w:rFonts w:ascii="Times New Roman" w:hAnsi="Times New Roman" w:cs="Times New Roman"/>
          <w:b/>
          <w:sz w:val="24"/>
          <w:szCs w:val="24"/>
        </w:rPr>
        <w:t>6.2 Key themes</w:t>
      </w:r>
    </w:p>
    <w:p w:rsidR="00D02A04" w:rsidRPr="008E156F" w:rsidRDefault="00D02A04" w:rsidP="00D02A04">
      <w:pPr>
        <w:spacing w:line="480" w:lineRule="auto"/>
        <w:jc w:val="both"/>
        <w:rPr>
          <w:rFonts w:ascii="Times New Roman" w:hAnsi="Times New Roman" w:cs="Times New Roman"/>
          <w:i/>
          <w:szCs w:val="24"/>
        </w:rPr>
      </w:pPr>
      <w:r w:rsidRPr="008E156F">
        <w:rPr>
          <w:rFonts w:ascii="Times New Roman" w:hAnsi="Times New Roman" w:cs="Times New Roman"/>
          <w:i/>
          <w:szCs w:val="24"/>
        </w:rPr>
        <w:t>6.2.1 Host age: important extremes</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An important finding of my research was that the youngest and oldest elephants were </w:t>
      </w:r>
      <w:r w:rsidR="00BF0C4C" w:rsidRPr="008E156F">
        <w:rPr>
          <w:rFonts w:ascii="Times New Roman" w:hAnsi="Times New Roman" w:cs="Times New Roman"/>
          <w:szCs w:val="24"/>
        </w:rPr>
        <w:t>of interest</w:t>
      </w:r>
      <w:r w:rsidRPr="008E156F">
        <w:rPr>
          <w:rFonts w:ascii="Times New Roman" w:hAnsi="Times New Roman" w:cs="Times New Roman"/>
          <w:szCs w:val="24"/>
        </w:rPr>
        <w:t xml:space="preserve"> on two levels; they were most likely to not only to accrue </w:t>
      </w:r>
      <w:r w:rsidR="00BF0C4C" w:rsidRPr="008E156F">
        <w:rPr>
          <w:rFonts w:ascii="Times New Roman" w:hAnsi="Times New Roman" w:cs="Times New Roman"/>
          <w:szCs w:val="24"/>
        </w:rPr>
        <w:t>nematode</w:t>
      </w:r>
      <w:r w:rsidRPr="008E156F">
        <w:rPr>
          <w:rFonts w:ascii="Times New Roman" w:hAnsi="Times New Roman" w:cs="Times New Roman"/>
          <w:szCs w:val="24"/>
        </w:rPr>
        <w:t xml:space="preserve"> burdens but also to die from these burdens. The reverse view could be applied to prime aged adults, who were </w:t>
      </w:r>
      <w:r w:rsidR="00BF0C4C" w:rsidRPr="008E156F">
        <w:rPr>
          <w:rFonts w:ascii="Times New Roman" w:hAnsi="Times New Roman" w:cs="Times New Roman"/>
          <w:szCs w:val="24"/>
        </w:rPr>
        <w:t>more</w:t>
      </w:r>
      <w:r w:rsidRPr="008E156F">
        <w:rPr>
          <w:rFonts w:ascii="Times New Roman" w:hAnsi="Times New Roman" w:cs="Times New Roman"/>
          <w:szCs w:val="24"/>
        </w:rPr>
        <w:t xml:space="preserve"> resistant</w:t>
      </w:r>
      <w:r w:rsidR="00BF0C4C" w:rsidRPr="008E156F">
        <w:rPr>
          <w:rFonts w:ascii="Times New Roman" w:hAnsi="Times New Roman" w:cs="Times New Roman"/>
          <w:szCs w:val="24"/>
        </w:rPr>
        <w:t xml:space="preserve"> by carrying the lowest nematode burdens</w:t>
      </w:r>
      <w:r w:rsidRPr="008E156F">
        <w:rPr>
          <w:rFonts w:ascii="Times New Roman" w:hAnsi="Times New Roman" w:cs="Times New Roman"/>
          <w:szCs w:val="24"/>
        </w:rPr>
        <w:t xml:space="preserve"> and were also least at risk of parasite-associated mortality. The quadratic age pattern of infection, which is mirrored between current infection and mortality, may paint a rather different picture for hosts at the different extremes of lifespan. At younger ages, parasites may remove lower quality hosts from the population, potentially mediating condition-dependent mortality through </w:t>
      </w:r>
      <w:r w:rsidRPr="008E156F">
        <w:rPr>
          <w:rFonts w:ascii="Times New Roman" w:hAnsi="Times New Roman" w:cs="Times New Roman"/>
          <w:szCs w:val="24"/>
        </w:rPr>
        <w:lastRenderedPageBreak/>
        <w:t xml:space="preserve">lack of age acquired immunity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"10.1098/rspb.2014.0830", "ISBN" : "0962-8452", "ISSN" : "1471-2954", "PMID" : "25100693", "abstract" : "Classic theories of ageing consider extrinsic mortality (EM) a major factor in shaping longevity and ageing, yet most studies of functional ageing focus on species with low EM. This bias may cause overestimation of the influence of senescent declines in performance over condition-dependent mortality on demographic processes across taxa. To simultaneously investigate the roles of functional senescence (FS) and intrinsic, extrinsic and condition-dependent mortality in a species with a high predation risk in nature, we compared age trajectories of body mass (BM) in wild and captive grey mouse lemurs (Microcebus murinus) using longitudinal data (853 individuals followed through adulthood). We found evidence of non-random mortality in both settings. In captivity, the oldest animals showed senescence in their ability to regain lost BM, whereas no evidence of FS was found in the wild. Overall, captive animals lived longer, but a reversed sex bias in lifespan was observed between wild and captive populations. We suggest that even moderately condition-dependent EM may lead to negligible FS in the wild. While high EM may act to reduce the average lifespan, this evolutionary process may be counteracted by the increased fitness of the long-lived, high-quality individuals.", "author" : [ { "dropping-particle" : "", "family" : "H\u00e4m\u00e4l\u00e4inen", "given" : "Anni", "non-dropping-particle" : "", "parse-names" : false, "suffix" : "" }, { "dropping-particle" : "", "family" : "Dammhahn", "given" : "Melanie", "non-dropping-particle" : "", "parse-names" : false, "suffix" : "" }, { "dropping-particle" : "", "family" : "Aujard", "given" : "Fabienne", "non-dropping-particle" : "", "parse-names" : false, "suffix" : "" }, { "dropping-particle" : "", "family" : "Eberle", "given" : "Manfred", "non-dropping-particle" : "", "parse-names" : false, "suffix" : "" }, { "dropping-particle" : "", "family" : "Hardy", "given" : "Isabelle", "non-dropping-particle" : "", "parse-names" : false, "suffix" : "" }, { "dropping-particle" : "", "family" : "Peter", "given" : "M", "non-dropping-particle" : "", "parse-names" : false, "suffix" : "" }, { "dropping-particle" : "", "family" : "Perret", "given" : "Martine", "non-dropping-particle" : "", "parse-names" : false, "suffix" : "" }, { "dropping-particle" : "", "family" : "Schliehe-diecks", "given" : "Susanne", "non-dropping-particle" : "", "parse-names" : false, "suffix" : "" }, { "dropping-particle" : "", "family" : "Kraus", "given" : "Cornelia", "non-dropping-particle" : "", "parse-names" : false, "suffix" : "" }, { "dropping-particle" : "", "family" : "B", "given" : "Proc R Soc", "non-dropping-particle" : "", "parse-names" : false, "suffix" : "" }, { "dropping-particle" : "", "family" : "Kappeler", "given" : "Peter M", "non-dropping-particle" : "", "parse-names" : false, "suffix" : "" } ], "container-title" : "Proceedings of the Royal Society B", "id" : "ITEM-1", "issue" : "1791", "issued" : { "date-parts" : [ [ "2014" ] ] }, "page" : "20140830", "title" : "Senescence or selective disappearance? Age trajectories of body mass in wild and captive populations of a small-bodied primate", "type" : "article-journal", "volume" : "281" }, "uris" : [ "http://www.mendeley.com/documents/?uuid=fdb061f3-2152-4666-a21f-6035d1a9109e" ] } ], "mendeley" : { "formattedCitation" : "(H\u00e4m\u00e4l\u00e4inen &lt;i&gt;et al.&lt;/i&gt; 2014)", "plainTextFormattedCitation" : "(H\u00e4m\u00e4l\u00e4inen et al. 2014)", "previouslyFormattedCitation" : "(H\u00e4m\u00e4l\u00e4inen &lt;i&gt;et al.&lt;/i&gt; 2014)" }, "properties" : { "noteIndex" : 4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(Hämäläinen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However at older ages, individuals may have accrued recurrent infections during their lifetime, and die as a consequence of long-term experience of parasites, rather than being parasitized later in life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"Tarazona", "given" : "Raquel", "non-dropping-particle" : "", "parse-names" : false, "suffix" : "" }, { "dropping-particle" : "", "family" : "Solana", "given" : "Rafael", "non-dropping-particle" : "", "parse-names" : false, "suffix" : "" }, { "dropping-particle" : "", "family" : "Ouyang", "given" : "Qin", "non-dropping-particle" : "", "parse-names" : false, "suffix" : "" }, { "dropping-particle" : "", "family" : "Pawelec", "given" : "Graham", "non-dropping-particle" : "", "parse-names" : false, "suffix" : "" } ], "container-title" : "Experimental Gerontology", "id" : "ITEM-1", "issued" : { "date-parts" : [ [ "2002" ] ] }, "page" : "183 - 189", "title" : "Basic biology and clinical impact of immunosenescence", "type" : "article-journal", "volume" : "37" }, "uris" : [ "http://www.mendeley.com/documents/?uuid=d3a77b9c-6022-419b-8880-25757a1983c3" ] } ], "mendeley" : { "formattedCitation" : "(Tarazona &lt;i&gt;et al.&lt;/i&gt; 2002)", "plainTextFormattedCitation" : "(Tarazona et al. 2002)", "previouslyFormattedCitation" : "(Tarazona &lt;i&gt;et al.&lt;/i&gt; 2002)" }, "properties" : { "noteIndex" : 4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(Tarazona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In short, elderly elephants may pay a long-term cost of chronic parasitism, and that this in itself may be a cause of immunosenescence or heightened autoimmunity.  </w:t>
      </w:r>
    </w:p>
    <w:p w:rsidR="00D02A04" w:rsidRPr="008E156F" w:rsidRDefault="00D02A04" w:rsidP="00D02A04">
      <w:pPr>
        <w:spacing w:line="480" w:lineRule="auto"/>
        <w:jc w:val="both"/>
        <w:rPr>
          <w:rFonts w:ascii="Times New Roman" w:hAnsi="Times New Roman" w:cs="Times New Roman"/>
          <w:szCs w:val="24"/>
        </w:rPr>
      </w:pPr>
    </w:p>
    <w:p w:rsidR="00D02A04" w:rsidRPr="008E156F" w:rsidRDefault="00D02A04" w:rsidP="00D02A04">
      <w:pPr>
        <w:spacing w:line="480" w:lineRule="auto"/>
        <w:jc w:val="both"/>
        <w:rPr>
          <w:rFonts w:ascii="Times New Roman" w:hAnsi="Times New Roman" w:cs="Times New Roman"/>
          <w:i/>
          <w:szCs w:val="24"/>
        </w:rPr>
      </w:pPr>
      <w:r w:rsidRPr="008E156F">
        <w:rPr>
          <w:rFonts w:ascii="Times New Roman" w:hAnsi="Times New Roman" w:cs="Times New Roman"/>
          <w:i/>
          <w:szCs w:val="24"/>
        </w:rPr>
        <w:t>6.2.1 Host sex: mysterious males and surprising females?</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The Hamilton-Zuk hypothesis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"10.1126/science.7123238", "ISBN" : "2819821022", "ISSN" : "0036-8075", "PMID" : "7123238", "abstract" : "Combination of seven surveys of blood parasites in North American passerines reveals weak, highly significant association over species between incidence of chronic blood infections (five genera of protozoa and one nematode) and striking display (three characters: male \"brightness,\" female \"brightness,\" and male song). This result conforms to a model of sexual selection in which (i) coadaptational cycles of host and parasites generate consistently positive offspring-on-parent regression of fitness, and (ii) animals choose mates for genetic disease resistance by scrutiny of characters whose full expression is dependent on health and vigor.", "author" : [ { "dropping-particle" : "", "family" : "Hamilton", "given" : "William D", "non-dropping-particle" : "", "parse-names" : false, "suffix" : "" }, { "dropping-particle" : "", "family" : "Zuk", "given" : "Marlene", "non-dropping-particle" : "", "parse-names" : false, "suffix" : "" } ], "container-title" : "Science", "id" : "ITEM-1", "issue" : "ii", "issued" : { "date-parts" : [ [ "1982" ] ] }, "page" : "384-387", "title" : "Heritable true fitness and bright birds: A role for parasites?", "type" : "article-journal", "volume" : "218" }, "uris" : [ "http://www.mendeley.com/documents/?uuid=91e816c3-9670-4686-abff-289f82f7a774" ] } ], "mendeley" : { "formattedCitation" : "(Hamilton &amp; Zuk 1982)", "manualFormatting" : "(1982)", "plainTextFormattedCitation" : "(Hamilton &amp; Zuk 1982)", "previouslyFormattedCitation" : "(Hamilton &amp; Zuk 1982)" }, "properties" : { "noteIndex" : 5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(1982)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has shaped our regard of parasite ecology, and how it moderates sexual selection in host species, since its publication over 30 years ago. Sex-biases of parasitemia are common within hosts, and predominantly males have been found to be more susceptible than females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"Schalk", "given" : "Gina", "non-dropping-particle" : "", "parse-names" : false, "suffix" : "" }, { "dropping-particle" : "", "family" : "Forbes", "given" : "Mark R", "non-dropping-particle" : "", "parse-names" : false, "suffix" : "" } ], "container-title" : "Oikos", "id" : "ITEM-1", "issue" : "1", "issued" : { "date-parts" : [ [ "1997" ] ] }, "page" : "67 - 74", "title" : "Male Biases in Parasitism of Mammals: Effects of Study Type , Host Age, and Parasite Taxon", "type" : "article-journal", "volume" : "78" }, "uris" : [ "http://www.mendeley.com/documents/?uuid=49a262e1-182a-4394-802e-459b963cbd0e" ] }, { "id" : "ITEM-2", "itemData" : { "DOI" : "10.1371/journal.ppat.1000267", "ISBN" : "1553-7374 (Electronic)\\n1553-7366 (Linking)", "ISSN" : "15537366", "PMID" : "19180235", "author" : [ { "dropping-particle" : "", "family" : "Zuk", "given" : "Marlene", "non-dropping-particle" : "", "parse-names" : false, "suffix" : "" } ], "container-title" : "PLoS Pathogens", "id" : "ITEM-2", "issue" : "1", "issued" : { "date-parts" : [ [ "2009" ] ] }, "page" : "1-3", "title" : "The sicker sex", "type" : "article-journal", "volume" : "5" }, "uris" : [ "http://www.mendeley.com/documents/?uuid=4fc8747e-9cd0-4bb6-8bc3-93cad45d496c" ] } ], "mendeley" : { "formattedCitation" : "(Schalk &amp; Forbes 1997; Zuk 2009)", "plainTextFormattedCitation" : "(Schalk &amp; Forbes 1997; Zuk 2009)", "previouslyFormattedCitation" : "(Schalk &amp; Forbes 1997; Zuk 2009)" }, "properties" : { "noteIndex" : 5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(Schalk &amp; Forbes 1997; Zuk 2009)</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However, this by no means is universal, with some studies, albeit fewer in number, showing higher </w:t>
      </w:r>
      <w:r w:rsidR="00BF0C4C" w:rsidRPr="008E156F">
        <w:rPr>
          <w:rFonts w:ascii="Times New Roman" w:hAnsi="Times New Roman" w:cs="Times New Roman"/>
          <w:szCs w:val="24"/>
        </w:rPr>
        <w:t>nematode burdens</w:t>
      </w:r>
      <w:r w:rsidRPr="008E156F">
        <w:rPr>
          <w:rFonts w:ascii="Times New Roman" w:hAnsi="Times New Roman" w:cs="Times New Roman"/>
          <w:szCs w:val="24"/>
        </w:rPr>
        <w:t xml:space="preserve"> in females, e.g. in wild bank voles </w:t>
      </w:r>
      <w:r w:rsidRPr="008E156F">
        <w:rPr>
          <w:rFonts w:ascii="Times New Roman" w:hAnsi="Times New Roman" w:cs="Times New Roman"/>
          <w:i/>
          <w:szCs w:val="24"/>
        </w:rPr>
        <w:t>Myodes glareolus</w:t>
      </w:r>
      <w:r w:rsidRPr="008E156F">
        <w:rPr>
          <w:rFonts w:ascii="Times New Roman" w:hAnsi="Times New Roman" w:cs="Times New Roman"/>
          <w:szCs w:val="24"/>
        </w:rPr>
        <w:t xml:space="preserv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"10.1007/s00436-014-4214-0", "ISSN" : "14321955", "PMID" : "25395256", "abstract" : "Abundance and prevalence of helminth infections often differ between host sexes, and are usually biased in favor of males. Relatively few cases of female-biased parasitism have been reported. We sampled bank voles in three woodland sites in N.E. Poland over 11 years at 3\u20134-year intervals, and assessed their parasite burdens. Prevalence and abundance of the stomach nematode Mastophorus muris were consistently higher among females. Among adult female bank voles from the two sites that showed the highest prevalence with M. muris, both prevalence and abundance were significantly higher in lactating bank voles, but not pregnant animals, and the effect of lactation was evident in both sites, in all four surveys, and in both age classes. Although the magnitude of the effect of lactation varied between years, it was not con-founded by any significant interactions with other factors. We hypothesize that mature and reproductively active female bank voles are subject to higher exposure compared with males of similar age, as a consequence of the increased con-tent of invertebrates in their diet, including the intermediate hosts of M. muris, required to meet the higher increased energy and protein demands of nursing litters throughout the summer months.", "author" : [ { "dropping-particle" : "", "family" : "Grzybek", "given" : "Maciej", "non-dropping-particle" : "", "parse-names" : false, "suffix" : "" }, { "dropping-particle" : "", "family" : "Bajer", "given" : "Anna", "non-dropping-particle" : "", "parse-names" : false, "suffix" : "" }, { "dropping-particle" : "", "family" : "Behnke-Borowczyk", "given" : "Jolanta", "non-dropping-particle" : "", "parse-names" : false, "suffix" : "" }, { "dropping-particle" : "", "family" : "Al-Sarraf", "given" : "Mohammed", "non-dropping-particle" : "", "parse-names" : false, "suffix" : "" }, { "dropping-particle" : "", "family" : "Behnke", "given" : "Jerzy M.", "non-dropping-particle" : "", "parse-names" : false, "suffix" : "" } ], "container-title" : "Parasitology Research", "id" : "ITEM-1", "issue" : "2", "issued" : { "date-parts" : [ [ "2014" ] ] }, "page" : "523-533", "title" : "Female host sex-biased parasitism with the rodent stomach nematode Mastophorus muris in wild bank voles (Myodes glareolus)", "type" : "article-journal", "volume" : "114" }, "uris" : [ "http://www.mendeley.com/documents/?uuid=7e90ef35-4427-482c-9583-b213d18a5c3f" ] } ], "mendeley" : { "formattedCitation" : "(Grzybek &lt;i&gt;et al.&lt;/i&gt; 2014)", "manualFormatting" : "(Grzybek et al. 2014)", "plainTextFormattedCitation" : "(Grzybek et al. 2014)", "previouslyFormattedCitation" : "(Grzybek &lt;i&gt;et al.&lt;/i&gt; 2014)" }, "properties" : { "noteIndex" : 5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(Grzybek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or fewer studies still, finding no sex-based bias in </w:t>
      </w:r>
      <w:r w:rsidR="00BF0C4C" w:rsidRPr="008E156F">
        <w:rPr>
          <w:rFonts w:ascii="Times New Roman" w:hAnsi="Times New Roman" w:cs="Times New Roman"/>
          <w:szCs w:val="24"/>
        </w:rPr>
        <w:t>burdens</w:t>
      </w:r>
      <w:r w:rsidRPr="008E156F">
        <w:rPr>
          <w:rFonts w:ascii="Times New Roman" w:hAnsi="Times New Roman" w:cs="Times New Roman"/>
          <w:szCs w:val="24"/>
        </w:rPr>
        <w:t xml:space="preserve">, e.g. in the big brown bat </w:t>
      </w:r>
      <w:r w:rsidRPr="008E156F">
        <w:rPr>
          <w:rFonts w:ascii="Times New Roman" w:hAnsi="Times New Roman" w:cs="Times New Roman"/>
          <w:i/>
          <w:szCs w:val="24"/>
        </w:rPr>
        <w:t>Eptesicus fuscus</w:t>
      </w:r>
      <w:r w:rsidRPr="008E156F">
        <w:rPr>
          <w:rFonts w:ascii="Times New Roman" w:hAnsi="Times New Roman" w:cs="Times New Roman"/>
          <w:szCs w:val="24"/>
        </w:rPr>
        <w:t xml:space="preserv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"10.1007/s00436-016-4957-x", "ISSN" : "14321955", "author" : [ { "dropping-particle" : "", "family" : "Warburton", "given" : "Elizabeth M.", "non-dropping-particle" : "", "parse-names" : false, "suffix" : "" }, { "dropping-particle" : "", "family" : "Pearl", "given" : "Christopher A.", "non-dropping-particle" : "", "parse-names" : false, "suffix" : "" }, { "dropping-particle" : "", "family" : "Vonhof", "given" : "Maarten J.", "non-dropping-particle" : "", "parse-names" : false, "suffix" : "" } ], "container-title" : "Parasitology Research", "id" : "ITEM-1", "issued" : { "date-parts" : [ [ "2016" ] ] }, "page" : "2155 - 2164", "publisher" : "Parasitology Research", "title" : "Relationships between host body condition and immunocompetence, not host sex, best predict parasite burden in a bat-helminth system", "type" : "article-journal", "volume" : "115" }, "uris" : [ "http://www.mendeley.com/documents/?uuid=8f5aa50f-9140-4da3-ac31-32f63ae271c1" ] } ], "mendeley" : { "formattedCitation" : "(Warburton, Pearl &amp; Vonhof 2016)", "manualFormatting" : "Warburton, Pearl &amp; Vonhof (2016)", "plainTextFormattedCitation" : "(Warburton, Pearl &amp; Vonhof 2016)", "previouslyFormattedCitation" : "(Warburton, Pearl &amp; Vonhof 2016)" }, "properties" : { "noteIndex" : 5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Warburton, Pearl &amp; Vonhof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Indeed, studies have struggled to empirically show the pathways of how parasites moderate sexual selection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"10.1093/icb/icu059", "ISBN" : "1540-7063", "ISSN" : "15577023", "PMID" : "24876194", "abstract" : "Hamilton and Zuk proposed a good-genes model of sexual selection in which genetic variation can be maintained when females prefer ornaments that indicate resistance to parasites. When trait expression depends on a male's resistance, the co-adaptive cycles between host resistance and parasite virulence provide a mechanism in which genetic variation for fitness is continually renewed. The model made predictions at both the intraspecific and interspecific levels. In the three decades since its publication, these predictions have been theoretically examined in models of varying complexity, and empirically tested across many vertebrate and invertebrate taxa. Despite such prolonged interest, however, it has turned out to be extremely difficult to empirically demonstrate the process described, in part because we have not been able to test the underlying mechanisms that would unequivocally identify how parasites act as mediators of sexual selection. Here, we discuss how the use of high-throughput sequencing datasets available from modern genomic approaches might improve our ability to test this model. We expect that important contributions will come through the ability to identify and quantify the suite of parasites likely to influence the evolution of hosts' resistance, to confidently reconstruct phylogenies of both host and parasite taxa, and, perhaps most exciting, to detect generational cycles of heritable variants in populations of hosts and parasites. Integrative approaches, building on systems undergoing parasite-mediated selection with genomic resources already available, will be particularly useful in moving toward robust tests of this hypothesis. We finish by presenting case studies of well-studied host-parasite relationships that represent promising avenues for future research.", "author" : [ { "dropping-particle" : "", "family" : "Balenger", "given" : "Susan L.", "non-dropping-particle" : "", "parse-names" : false, "suffix" : "" }, { "dropping-particle" : "", "family" : "Zuk", "given" : "Marlene", "non-dropping-particle" : "", "parse-names" : false, "suffix" : "" } ], "container-title" : "Integrative and comparative biology", "id" : "ITEM-1", "issue" : "4", "issued" : { "date-parts" : [ [ "2014" ] ] }, "note" : "good for discussion", "page" : "601-613", "title" : "Testing the Hamilton-Zuk hypothesis: past, present, and future", "type" : "article-journal", "volume" : "54" }, "uris" : [ "http://www.mendeley.com/documents/?uuid=e92d9b89-180e-43d5-9e6a-0756878aab04" ] } ], "mendeley" : { "formattedCitation" : "(Balenger &amp; Zuk 2014)", "plainTextFormattedCitation" : "(Balenger &amp; Zuk 2014)", "previouslyFormattedCitation" : "(Balenger &amp; Zuk 2014)" }, "properties" : { "noteIndex" : 5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(Balenger &amp; Zuk 2014)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especially outside of laboratory studies and those on short-lived, small vertebrates. My finding in Chapter 4 that male and female elephants show no difference in their observed </w:t>
      </w:r>
      <w:r w:rsidR="00BF0C4C" w:rsidRPr="008E156F">
        <w:rPr>
          <w:rFonts w:ascii="Times New Roman" w:hAnsi="Times New Roman" w:cs="Times New Roman"/>
          <w:szCs w:val="24"/>
        </w:rPr>
        <w:t>nematode burdens</w:t>
      </w:r>
      <w:r w:rsidRPr="008E156F">
        <w:rPr>
          <w:rFonts w:ascii="Times New Roman" w:hAnsi="Times New Roman" w:cs="Times New Roman"/>
          <w:szCs w:val="24"/>
        </w:rPr>
        <w:t xml:space="preserve"> therefore not only represent host-parasite dynamics in a lesser studied system, but also relay a rarely reported finding. My results paint a complex picture of </w:t>
      </w:r>
      <w:r w:rsidR="00BF0C4C" w:rsidRPr="008E156F">
        <w:rPr>
          <w:rFonts w:ascii="Times New Roman" w:hAnsi="Times New Roman" w:cs="Times New Roman"/>
          <w:szCs w:val="24"/>
        </w:rPr>
        <w:t>infection in</w:t>
      </w:r>
      <w:r w:rsidRPr="008E156F">
        <w:rPr>
          <w:rFonts w:ascii="Times New Roman" w:hAnsi="Times New Roman" w:cs="Times New Roman"/>
          <w:szCs w:val="24"/>
        </w:rPr>
        <w:t xml:space="preserve"> male elephants; Males do not house higher </w:t>
      </w:r>
      <w:r w:rsidR="00BF0C4C" w:rsidRPr="008E156F">
        <w:rPr>
          <w:rFonts w:ascii="Times New Roman" w:hAnsi="Times New Roman" w:cs="Times New Roman"/>
          <w:szCs w:val="24"/>
        </w:rPr>
        <w:t>nematode</w:t>
      </w:r>
      <w:r w:rsidRPr="008E156F">
        <w:rPr>
          <w:rFonts w:ascii="Times New Roman" w:hAnsi="Times New Roman" w:cs="Times New Roman"/>
          <w:szCs w:val="24"/>
        </w:rPr>
        <w:t xml:space="preserve"> burdens than females (Chapter 4), but they are more likely to die from these burdens compared to females (Chapter 2), and they show increased responsiveness to anthelmintic treatment, with greater reductions in their occupant </w:t>
      </w:r>
      <w:r w:rsidR="00BF0C4C" w:rsidRPr="008E156F">
        <w:rPr>
          <w:rFonts w:ascii="Times New Roman" w:hAnsi="Times New Roman" w:cs="Times New Roman"/>
          <w:szCs w:val="24"/>
        </w:rPr>
        <w:t>nematode burdens</w:t>
      </w:r>
      <w:r w:rsidRPr="008E156F">
        <w:rPr>
          <w:rFonts w:ascii="Times New Roman" w:hAnsi="Times New Roman" w:cs="Times New Roman"/>
          <w:szCs w:val="24"/>
        </w:rPr>
        <w:t xml:space="preserve"> following deworming compared to females (Chapter 5). It may simply be the case that female mate choice is a weaker mechanism of sexual selection in Asian elephants, and other influencing factors (e.g. host age) override this. However, there are arguments against this explanation. More is understood about the </w:t>
      </w:r>
      <w:r w:rsidRPr="008E156F">
        <w:rPr>
          <w:rFonts w:ascii="Times New Roman" w:hAnsi="Times New Roman" w:cs="Times New Roman"/>
          <w:szCs w:val="24"/>
        </w:rPr>
        <w:lastRenderedPageBreak/>
        <w:t xml:space="preserve">physiology of Asian elephant reproduction, e.g. regarding the phenomenon of musth in males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"10.1016/j.anbehav.2013.09.022", "ISBN" : "0003-3472", "ISSN" : "00033472", "abstract" : "The evolution of sexually dimorphic, elaborate male traits that are seemingly maladaptive may be driven by sexual selection (male-male competition and or female mate choice). Tusk possession in the Asian elephant is sexually dimorphic and exaggerated but its role in male-male competition has not yet been determined. We examined the role of the tusks in establishing dominance along with two other known male-male signals, namely, body size and musth (a temporary physiologically heightened sexual state) in an Asian elephant population in northeastern India with equal proportions of tusked and tuskless males. We observed 116 agonistic interactions with clear dominance outcomes between adult (&gt;15 years) males during 458 field days in the dry season months of 2008-2011. A generalized linear mixed-effects model was used to predict the probability of winning as a function of body size, tusk possession and musth status relative to the opponent. A hierarchy of the three male-male signals emerged from this analysis, with musth overriding body size and body size overriding tusk possession. In this elephant population tusk possession thus plays a relatively minor role in male-male competition. An important implication of musth and body size being stronger determinants of dominance than tusk possession is that it could facilitate rapid evolution of tuskless males in the population under artificial selection against tusked individuals, which are poached for ivory. \u00a9 2013 The Association for the Study of Animal Behaviour.", "author" : [ { "dropping-particle" : "", "family" : "Chelliah", "given" : "Karpagam", "non-dropping-particle" : "", "parse-names" : false, "suffix" : "" }, { "dropping-particle" : "", "family" : "Sukumar", "given" : "Raman", "non-dropping-particle" : "", "parse-names" : false, "suffix" : "" } ], "container-title" : "Animal Behaviour", "id" : "ITEM-1", "issue" : "6", "issued" : { "date-parts" : [ [ "2013" ] ] }, "page" : "1207-1214", "publisher" : "Elsevier Ltd", "title" : "The role of tusks, musth and body size in male-male competition among Asian elephants, Elephas maximus", "type" : "article-journal", "volume" : "86" }, "uris" : [ "http://www.mendeley.com/documents/?uuid=4c56056f-57c5-4959-a600-f7bd2df5cefa" ] } ], "mendeley" : { "formattedCitation" : "(Chelliah &amp; Sukumar 2013)", "plainTextFormattedCitation" : "(Chelliah &amp; Sukumar 2013)", "previouslyFormattedCitation" : "(Chelliah &amp; Sukumar 2013)" }, "properties" : { "noteIndex" : 6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(Chelliah &amp; Sukumar 2013)</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 double LH surge in female oestrous cycles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"Brown", "given" : "Janine L", "non-dropping-particle" : "", "parse-names" : false, "suffix" : "" } ], "container-title" : "Zoo Biology", "id" : "ITEM-1", "issued" : { "date-parts" : [ [ "2000" ] ] }, "page" : "347 - 367", "title" : "Reproductive Endocrine Monitoring of Elephants: An Essential Tool for Assisting Captive Management", "type" : "article-journal", "volume" : "19" }, "uris" : [ "http://www.mendeley.com/documents/?uuid=1a7f019c-e671-48ac-a72c-2ca646c84bcc" ] } ], "mendeley" : { "formattedCitation" : "(Brown 2000)", "plainTextFormattedCitation" : "(Brown 2000)", "previouslyFormattedCitation" : "(Brown 2000)" }, "properties" : { "noteIndex" : 6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(Brown 2000)</w:t>
      </w:r>
      <w:r w:rsidRPr="008E156F">
        <w:rPr>
          <w:rFonts w:ascii="Times New Roman" w:hAnsi="Times New Roman" w:cs="Times New Roman"/>
          <w:szCs w:val="24"/>
        </w:rPr>
        <w:fldChar w:fldCharType="end"/>
      </w:r>
      <w:r w:rsidRPr="008E156F">
        <w:rPr>
          <w:rFonts w:ascii="Times New Roman" w:hAnsi="Times New Roman" w:cs="Times New Roman"/>
          <w:szCs w:val="24"/>
        </w:rPr>
        <w:t>. Yet, to our knowledge, there is no empirical evidence regarding potential mechanisms of female mate choice in Asian elephants and little in African elephant (</w:t>
      </w:r>
      <w:r w:rsidRPr="008E156F">
        <w:rPr>
          <w:rFonts w:ascii="Times New Roman" w:hAnsi="Times New Roman" w:cs="Times New Roman"/>
          <w:i/>
          <w:szCs w:val="24"/>
        </w:rPr>
        <w:t xml:space="preserve">Loxodonta africana) </w:t>
      </w:r>
      <w:r w:rsidRPr="008E156F">
        <w:rPr>
          <w:rFonts w:ascii="Times New Roman" w:hAnsi="Times New Roman" w:cs="Times New Roman"/>
          <w:szCs w:val="24"/>
        </w:rPr>
        <w:t xml:space="preserve">systems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"Poole", "given" : "H", "non-dropping-particle" : "", "parse-names" : false, "suffix" : "" } ], "container-title" : "Animal Behaviour", "id" : "ITEM-1", "issued" : { "date-parts" : [ [ "1989" ] ] }, "page" : "842 - 849", "title" : "Mate guarding, reproductive success and female choice in African elephants", "type" : "article-journal", "volume" : "37" }, "uris" : [ "http://www.mendeley.com/documents/?uuid=4b3da563-a8cd-4e17-a1bd-b644c4b0acb4" ] } ], "mendeley" : { "formattedCitation" : "(Poole 1989)", "manualFormatting" : "(see Poole 1989 for an observational study on the Amboseli elephant population)", "plainTextFormattedCitation" : "(Poole 1989)", "previouslyFormattedCitation" : "(Poole 1989)" }, "properties" : { "noteIndex" : 7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(see Poole 1989 for an observational study on the Amboseli elephant population)</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There is clear sexual dimorphism in Asian elephants, where only males have tusks and are bigger, being over 800kg on average upon reaching their final size. Also, tusks are thought to have a relatively minor role in male-male competitions within Asian elephants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"10.1016/j.anbehav.2013.09.022", "ISBN" : "0003-3472", "ISSN" : "00033472", "abstract" : "The evolution of sexually dimorphic, elaborate male traits that are seemingly maladaptive may be driven by sexual selection (male-male competition and or female mate choice). Tusk possession in the Asian elephant is sexually dimorphic and exaggerated but its role in male-male competition has not yet been determined. We examined the role of the tusks in establishing dominance along with two other known male-male signals, namely, body size and musth (a temporary physiologically heightened sexual state) in an Asian elephant population in northeastern India with equal proportions of tusked and tuskless males. We observed 116 agonistic interactions with clear dominance outcomes between adult (&gt;15 years) males during 458 field days in the dry season months of 2008-2011. A generalized linear mixed-effects model was used to predict the probability of winning as a function of body size, tusk possession and musth status relative to the opponent. A hierarchy of the three male-male signals emerged from this analysis, with musth overriding body size and body size overriding tusk possession. In this elephant population tusk possession thus plays a relatively minor role in male-male competition. An important implication of musth and body size being stronger determinants of dominance than tusk possession is that it could facilitate rapid evolution of tuskless males in the population under artificial selection against tusked individuals, which are poached for ivory. \u00a9 2013 The Association for the Study of Animal Behaviour.", "author" : [ { "dropping-particle" : "", "family" : "Chelliah", "given" : "Karpagam", "non-dropping-particle" : "", "parse-names" : false, "suffix" : "" }, { "dropping-particle" : "", "family" : "Sukumar", "given" : "Raman", "non-dropping-particle" : "", "parse-names" : false, "suffix" : "" } ], "container-title" : "Animal Behaviour", "id" : "ITEM-1", "issue" : "6", "issued" : { "date-parts" : [ [ "2013" ] ] }, "page" : "1207-1214", "publisher" : "Elsevier Ltd", "title" : "The role of tusks, musth and body size in male-male competition among Asian elephants, Elephas maximus", "type" : "article-journal", "volume" : "86" }, "uris" : [ "http://www.mendeley.com/documents/?uuid=4c56056f-57c5-4959-a600-f7bd2df5cefa" ] } ], "mendeley" : { "formattedCitation" : "(Chelliah &amp; Sukumar 2013)", "plainTextFormattedCitation" : "(Chelliah &amp; Sukumar 2013)", "previouslyFormattedCitation" : "(Chelliah &amp; Sukumar 2013)" }, "properties" : { "noteIndex" : 6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(Chelliah &amp; Sukumar 2013)</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thus could potentially play a role in female mate choice, if it exists, as an indicator of male quality. Building on this argument, Watve and Sukumar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"ISBN" : "0011-3891", "ISSN" : "00113891", "PMID" : "332", "abstract" : "The Hamilton and Zuk hypothesis(1) that the intensity of male ornamentation allows females to assess a male's ability to resist parasites has been much debated recently(2-12). Much of the empirical work to test this hypothesis has been with insect(2), fish(3,4), reptilian(5) or avian(6-9) hosts. In a southern Indian population, we show that the length of tusks of male Asian elephants (Elephas maximus), corrected for differences due to age, is significantly negatively correlated with intestinal parasite loads. The less aggregated distribution of parasites in this elephant population, as compared to other mammalian species, indicates that ivory poaching may have already selectively removed a significant proportion of parasite-resistant individuals, Ivory poaching which targets larger-tusked elephants may thus affect the health status of the population.", "author" : [ { "dropping-particle" : "", "family" : "Watve", "given" : "Milind G.", "non-dropping-particle" : "", "parse-names" : false, "suffix" : "" }, { "dropping-particle" : "", "family" : "Sukumar", "given" : "R.", "non-dropping-particle" : "", "parse-names" : false, "suffix" : "" } ], "container-title" : "Current Science", "id" : "ITEM-1", "issue" : "11", "issued" : { "date-parts" : [ [ "1997" ] ] }, "page" : "885-889", "title" : "Asian elephants with longer tusks have lower parasite loads", "type" : "article-journal", "volume" : "72" }, "uris" : [ "http://www.mendeley.com/documents/?uuid=538bb746-2479-4e6c-97ae-a39af156ddb8" ] } ], "mendeley" : { "formattedCitation" : "(Watve &amp; Sukumar 1997)", "manualFormatting" : "(1997)", "plainTextFormattedCitation" : "(Watve &amp; Sukumar 1997)", "previouslyFormattedCitation" : "(Watve &amp; Sukumar 1997)" }, "properties" : { "noteIndex" : 6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(1997)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found a negative correlation between tusk size and </w:t>
      </w:r>
      <w:r w:rsidR="00BF0C4C" w:rsidRPr="008E156F">
        <w:rPr>
          <w:rFonts w:ascii="Times New Roman" w:hAnsi="Times New Roman" w:cs="Times New Roman"/>
          <w:szCs w:val="24"/>
        </w:rPr>
        <w:t>parasite burdens</w:t>
      </w:r>
      <w:r w:rsidRPr="008E156F">
        <w:rPr>
          <w:rFonts w:ascii="Times New Roman" w:hAnsi="Times New Roman" w:cs="Times New Roman"/>
          <w:szCs w:val="24"/>
        </w:rPr>
        <w:t xml:space="preserve"> in an Indian elephant population. Therefore, I argue that it is unlikely that there is a lack of honest signals, moderated by parasites, or that there is a lack of female mate choice generally in Asian elephants, however empirical evidence is required to support this statement.  </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ab/>
        <w:t>What is arguably more likely is that while nematode species are the most common observed parasite, they may not be the most pathogenic for this species. The fact that higher parasite-associated mortality is observed in males underlines this suggestion. While it is known that the working elephants are co-infected by different parasite fauna (see Chapters 3 - 4), there are no studies to our knowledge which have investigated the relative effects of different parasite species on these hosts, or the interactions between different pathogen taxa within hosts. Therefore an alternative explanation may be that males and females harbour infections comprised of different parasite compositions. Males may potentially harbour more pathogenic parasite species, and my results</w:t>
      </w:r>
      <w:r w:rsidR="00BF0C4C" w:rsidRPr="008E156F">
        <w:rPr>
          <w:rFonts w:ascii="Times New Roman" w:hAnsi="Times New Roman" w:cs="Times New Roman"/>
          <w:szCs w:val="24"/>
        </w:rPr>
        <w:t xml:space="preserve"> from Chapter 5 of differential nematode </w:t>
      </w:r>
      <w:r w:rsidR="00131C4A" w:rsidRPr="008E156F">
        <w:rPr>
          <w:rFonts w:ascii="Times New Roman" w:hAnsi="Times New Roman" w:cs="Times New Roman"/>
          <w:szCs w:val="24"/>
        </w:rPr>
        <w:t>reduction in males show</w:t>
      </w:r>
      <w:r w:rsidRPr="008E156F">
        <w:rPr>
          <w:rFonts w:ascii="Times New Roman" w:hAnsi="Times New Roman" w:cs="Times New Roman"/>
          <w:szCs w:val="24"/>
        </w:rPr>
        <w:t xml:space="preserve"> this is a valid avenue for further research. It thus follows that if male parasite composition differs from females, males may possibly incur bigger additive effects from such co-infections and the interactions between different </w:t>
      </w:r>
      <w:r w:rsidR="00BF0C4C" w:rsidRPr="008E156F">
        <w:rPr>
          <w:rFonts w:ascii="Times New Roman" w:hAnsi="Times New Roman" w:cs="Times New Roman"/>
          <w:szCs w:val="24"/>
        </w:rPr>
        <w:t>infecting nematode species</w:t>
      </w:r>
      <w:r w:rsidRPr="008E156F">
        <w:rPr>
          <w:rFonts w:ascii="Times New Roman" w:hAnsi="Times New Roman" w:cs="Times New Roman"/>
          <w:szCs w:val="24"/>
        </w:rPr>
        <w:t xml:space="preserve">. </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lastRenderedPageBreak/>
        <w:tab/>
        <w:t xml:space="preserve">In many vertebrate species, females </w:t>
      </w:r>
      <w:r w:rsidR="00131C4A" w:rsidRPr="008E156F">
        <w:rPr>
          <w:rFonts w:ascii="Times New Roman" w:hAnsi="Times New Roman" w:cs="Times New Roman"/>
          <w:szCs w:val="24"/>
        </w:rPr>
        <w:t>bear</w:t>
      </w:r>
      <w:r w:rsidRPr="008E156F">
        <w:rPr>
          <w:rFonts w:ascii="Times New Roman" w:hAnsi="Times New Roman" w:cs="Times New Roman"/>
          <w:szCs w:val="24"/>
        </w:rPr>
        <w:t xml:space="preserve"> the brunt of reproduction, in the forms of physiological investment through pregnancy and lactation, and increased post-natal care. Thus, my results of higher parasite-associated mortality risk for non-reproducers was surprising, especially considering these results in light of previous findings of trade-offs between Asian elephant fecundity and survival </w:t>
      </w:r>
      <w:r w:rsidRPr="008E156F">
        <w:rPr>
          <w:rFonts w:ascii="Times New Roman" w:hAnsi="Times New Roman" w:cs="Times New Roman"/>
          <w:szCs w:val="24"/>
        </w:rPr>
        <w:fldChar w:fldCharType="begin" w:fldLock="1"/>
      </w:r>
      <w:r w:rsidR="0064639E" w:rsidRPr="008E156F">
        <w:rPr>
          <w:rFonts w:ascii="Times New Roman" w:hAnsi="Times New Roman" w:cs="Times New Roman"/>
          <w:szCs w:val="24"/>
        </w:rPr>
        <w:instrText>ADDIN CSL_CITATION { "citationItems" : [ { "id" : "ITEM-1", "itemData" : { "DOI" : "10.1111/jeb.12350", "ISBN" : "1420-9101", "ISSN" : "14209101", "PMID" : "24580655", "abstract" : "The evolutionary theory of senescence posits that as the probability of extrinsic mortality increases with age, selection should favour early-life over late-life reproduction. Studies on natural vertebrate populations show early reproduction may impair later-life performance, but the consequences for lifetime fitness have rarely been determined, and little is known of whether similar patterns apply to mammals which typically live for several decades. We used a longitudinal dataset on Asian elephants (Elephas maximus) to investigate associations between early-life reproduction and female age-specific survival, fecundity and offspring survival to independence, as well as lifetime breeding success (lifetime number of calves produced). Females showed low fecundity following sexual maturity, followed by a rapid increase to a peak at age 19 and a subsequent decline. High early life reproductive output (before the peak of performance) was positively associated with subsequent age-specific fecundity and offspring survival, but significantly impaired a female's own later-life survival. Despite the negative effects of early reproduction on late-life survival, early reproduction is under positive selection through a positive association with lifetime breeding success. Our results suggest a trade-off between early reproduction and later survival which is maintained by strong selection for high early fecundity, and thus support the prediction from life history theory that high investment in reproductive success in early life is favoured by selection through lifetime fitness despite costs to later-life survival. That maternal survival in elephants depends on previous reproductive investment also has implications for the success of (semi-)captive breeding programmes of this endangered species.", "author" : [ { "dropping-particle" : "", "family" : "Hayward", "given" : "A. D.", "non-dropping-particle" : "", "parse-names" : false, "suffix" : "" }, { "dropping-particle" : "", "family" : "Mar", "given" : "K. U.", "non-dropping-particle" : "", "parse-names" : false, "suffix" : "" }, { "dropping-particle" : "", "family" : "Lahdenper\u00e4", "given" : "M.", "non-dropping-particle" : "", "parse-names" : false, "suffix" : "" }, { "dropping-particle" : "", "family" : "Lummaa", "given" : "V.", "non-dropping-particle" : "", "parse-names" : false, "suffix" : "" } ], "container-title" : "Journal of Evolutionary Biology", "id" : "ITEM-1", "issued" : { "date-parts" : [ [ "2014" ] ] }, "page" : "772-783", "title" : "Early reproductive investment, senescence and lifetime reproductive success in female Asian elephants", "type" : "article-journal", "volume" : "27" }, "uris" : [ "http://www.mendeley.com/documents/?uuid=c959bc00-8414-4f88-a0a2-20231d7f354f" ] } ], "mendeley" : { "formattedCitation" : "(Hayward &lt;i&gt;et al.&lt;/i&gt; 2014b)", "plainTextFormattedCitation" : "(Hayward et al. 2014b)", "previouslyFormattedCitation" : "(Hayward &lt;i&gt;et al.&lt;/i&gt; 2014b)" }, "properties" : { "noteIndex" : 7 }, "schema" : "https://github.com/citation-style-language/schema/raw/master/csl-citation.json" }</w:instrText>
      </w:r>
      <w:r w:rsidRPr="008E156F">
        <w:rPr>
          <w:rFonts w:ascii="Times New Roman" w:hAnsi="Times New Roman" w:cs="Times New Roman"/>
          <w:szCs w:val="24"/>
        </w:rPr>
        <w:fldChar w:fldCharType="separate"/>
      </w:r>
      <w:r w:rsidR="0064639E" w:rsidRPr="008E156F">
        <w:rPr>
          <w:rFonts w:ascii="Times New Roman" w:hAnsi="Times New Roman" w:cs="Times New Roman"/>
          <w:noProof/>
          <w:szCs w:val="24"/>
        </w:rPr>
        <w:t xml:space="preserve">(Hayward </w:t>
      </w:r>
      <w:r w:rsidR="0064639E" w:rsidRPr="008E156F">
        <w:rPr>
          <w:rFonts w:ascii="Times New Roman" w:hAnsi="Times New Roman" w:cs="Times New Roman"/>
          <w:i/>
          <w:noProof/>
          <w:szCs w:val="24"/>
        </w:rPr>
        <w:t>et al.</w:t>
      </w:r>
      <w:r w:rsidR="0064639E" w:rsidRPr="008E156F">
        <w:rPr>
          <w:rFonts w:ascii="Times New Roman" w:hAnsi="Times New Roman" w:cs="Times New Roman"/>
          <w:noProof/>
          <w:szCs w:val="24"/>
        </w:rPr>
        <w:t xml:space="preserve"> 2014b)</w:t>
      </w:r>
      <w:r w:rsidRPr="008E156F">
        <w:rPr>
          <w:rFonts w:ascii="Times New Roman" w:hAnsi="Times New Roman" w:cs="Times New Roman"/>
          <w:szCs w:val="24"/>
        </w:rPr>
        <w:fldChar w:fldCharType="end"/>
      </w:r>
      <w:r w:rsidRPr="008E156F">
        <w:rPr>
          <w:rFonts w:ascii="Times New Roman" w:hAnsi="Times New Roman" w:cs="Times New Roman"/>
          <w:szCs w:val="24"/>
        </w:rPr>
        <w:t>. It may be the case that only better quality females invest more heavily in reproduction, thus minimising the negative impacts of infection on health and survival. Additionally, females may postpone reproduction if faced with a high health threat, such as overwhelming parasite loads, and favour survival over reproduction, which</w:t>
      </w:r>
      <w:r w:rsidR="00477130" w:rsidRPr="008E156F">
        <w:rPr>
          <w:rFonts w:ascii="Times New Roman" w:hAnsi="Times New Roman" w:cs="Times New Roman"/>
          <w:szCs w:val="24"/>
        </w:rPr>
        <w:t xml:space="preserve"> may be a particularly effective</w:t>
      </w:r>
      <w:r w:rsidRPr="008E156F">
        <w:rPr>
          <w:rFonts w:ascii="Times New Roman" w:hAnsi="Times New Roman" w:cs="Times New Roman"/>
          <w:szCs w:val="24"/>
        </w:rPr>
        <w:t xml:space="preserve"> strategy for a long-lived host.  However, the mechanisms underlying result remain elusive, which presents a wide scope of opportunity for further study. Overall, there is still much to explore regarding the infection-response strategies of different sexes, not only in my system specifically but also in other semi-captive, large, and long-lived vertebrate species.</w:t>
      </w:r>
    </w:p>
    <w:p w:rsidR="00D02A04" w:rsidRPr="008E156F" w:rsidRDefault="00D02A04" w:rsidP="00D02A04">
      <w:pPr>
        <w:spacing w:line="480" w:lineRule="auto"/>
        <w:jc w:val="both"/>
        <w:rPr>
          <w:rFonts w:ascii="Times New Roman" w:hAnsi="Times New Roman" w:cs="Times New Roman"/>
          <w:szCs w:val="24"/>
        </w:rPr>
      </w:pPr>
    </w:p>
    <w:p w:rsidR="00D02A04" w:rsidRPr="008E156F" w:rsidRDefault="00D02A04" w:rsidP="00D02A04">
      <w:pPr>
        <w:spacing w:line="480" w:lineRule="auto"/>
        <w:jc w:val="both"/>
        <w:rPr>
          <w:rFonts w:ascii="Times New Roman" w:hAnsi="Times New Roman" w:cs="Times New Roman"/>
          <w:i/>
          <w:szCs w:val="24"/>
        </w:rPr>
      </w:pPr>
      <w:r w:rsidRPr="008E156F">
        <w:rPr>
          <w:rFonts w:ascii="Times New Roman" w:hAnsi="Times New Roman" w:cs="Times New Roman"/>
          <w:i/>
          <w:szCs w:val="24"/>
        </w:rPr>
        <w:t xml:space="preserve">6.2.3 Host condition: the importance of appropriate markers </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I found no evidence to support the existence of variation in tolerance within the Asian elephants, measured by responses of their standardized body weight to epg. This was surprising, given the previous studies demonstrating the suitability of body weight as a proxy for condition that is associated with vital rates and elephant health </w:t>
      </w:r>
      <w:r w:rsidRPr="008E156F">
        <w:rPr>
          <w:rFonts w:ascii="Times New Roman" w:hAnsi="Times New Roman" w:cs="Times New Roman"/>
          <w:szCs w:val="24"/>
        </w:rPr>
        <w:fldChar w:fldCharType="begin" w:fldLock="1"/>
      </w:r>
      <w:r w:rsidR="0064639E" w:rsidRPr="008E156F">
        <w:rPr>
          <w:rFonts w:ascii="Times New Roman" w:hAnsi="Times New Roman" w:cs="Times New Roman"/>
          <w:szCs w:val="24"/>
        </w:rPr>
        <w:instrText>ADDIN CSL_CITATION { "citationItems" : [ { "id" : "ITEM-1",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"ITEM-1", "issued" : { "date-parts" : [ [ "2015" ] ] }, "page" : "cov030", "title" : "Stress and body condition are associated with climate and demography in Asian elephants", "type" : "article-journal", "volume" : "3" }, "uris" : [ "http://www.mendeley.com/documents/?uuid=0ec589ad-b387-4df2-a5e5-79700119c8ce" ] } ], "mendeley" : { "formattedCitation" : "(Mumby &lt;i&gt;et al.&lt;/i&gt; 2015c)", "plainTextFormattedCitation" : "(Mumby et al. 2015c)", "previouslyFormattedCitation" : "(Mumby &lt;i&gt;et al.&lt;/i&gt; 2015c)" }, "properties" : { "noteIndex" : 7 }, "schema" : "https://github.com/citation-style-language/schema/raw/master/csl-citation.json" }</w:instrText>
      </w:r>
      <w:r w:rsidRPr="008E156F">
        <w:rPr>
          <w:rFonts w:ascii="Times New Roman" w:hAnsi="Times New Roman" w:cs="Times New Roman"/>
          <w:szCs w:val="24"/>
        </w:rPr>
        <w:fldChar w:fldCharType="separate"/>
      </w:r>
      <w:r w:rsidR="0064639E" w:rsidRPr="008E156F">
        <w:rPr>
          <w:rFonts w:ascii="Times New Roman" w:hAnsi="Times New Roman" w:cs="Times New Roman"/>
          <w:noProof/>
          <w:szCs w:val="24"/>
        </w:rPr>
        <w:t xml:space="preserve">(Mumby </w:t>
      </w:r>
      <w:r w:rsidR="0064639E" w:rsidRPr="008E156F">
        <w:rPr>
          <w:rFonts w:ascii="Times New Roman" w:hAnsi="Times New Roman" w:cs="Times New Roman"/>
          <w:i/>
          <w:noProof/>
          <w:szCs w:val="24"/>
        </w:rPr>
        <w:t>et al.</w:t>
      </w:r>
      <w:r w:rsidR="0064639E" w:rsidRPr="008E156F">
        <w:rPr>
          <w:rFonts w:ascii="Times New Roman" w:hAnsi="Times New Roman" w:cs="Times New Roman"/>
          <w:noProof/>
          <w:szCs w:val="24"/>
        </w:rPr>
        <w:t xml:space="preserve"> 2015c)</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the expected detrimental effect of infection on their hosts.  In Chapter 2, I find host-specific differences in parasite-associated mortality risk, suggesting that individuals vary in how much they suffer from a given parasite burden. Thus it is more likely that individual elephants do vary in how well they tolerate parasitism, but this is not best represented by trade-offs with host condition, as represented by body weight. Infection, as indicated by faecal egg counts, and condition as suggested by body weight, are known to vary with season and between individuals in the timber elephant population, but despite this appear unrelated. The alternative explanation</w:t>
      </w:r>
      <w:r w:rsidR="00477130" w:rsidRPr="008E156F">
        <w:rPr>
          <w:rFonts w:ascii="Times New Roman" w:hAnsi="Times New Roman" w:cs="Times New Roman"/>
          <w:szCs w:val="24"/>
        </w:rPr>
        <w:t>,</w:t>
      </w:r>
      <w:r w:rsidRPr="008E156F">
        <w:rPr>
          <w:rFonts w:ascii="Times New Roman" w:hAnsi="Times New Roman" w:cs="Times New Roman"/>
          <w:szCs w:val="24"/>
        </w:rPr>
        <w:t xml:space="preserve"> that tolerance to infection is similar </w:t>
      </w:r>
      <w:r w:rsidR="00477130" w:rsidRPr="008E156F">
        <w:rPr>
          <w:rFonts w:ascii="Times New Roman" w:hAnsi="Times New Roman" w:cs="Times New Roman"/>
          <w:szCs w:val="24"/>
        </w:rPr>
        <w:t>between hosts,</w:t>
      </w:r>
      <w:r w:rsidRPr="008E156F">
        <w:rPr>
          <w:rFonts w:ascii="Times New Roman" w:hAnsi="Times New Roman" w:cs="Times New Roman"/>
          <w:szCs w:val="24"/>
        </w:rPr>
        <w:t xml:space="preserve"> stands</w:t>
      </w:r>
      <w:r w:rsidR="00477130" w:rsidRPr="008E156F">
        <w:rPr>
          <w:rFonts w:ascii="Times New Roman" w:hAnsi="Times New Roman" w:cs="Times New Roman"/>
          <w:szCs w:val="24"/>
        </w:rPr>
        <w:t>. H</w:t>
      </w:r>
      <w:r w:rsidRPr="008E156F">
        <w:rPr>
          <w:rFonts w:ascii="Times New Roman" w:hAnsi="Times New Roman" w:cs="Times New Roman"/>
          <w:szCs w:val="24"/>
        </w:rPr>
        <w:t>owever</w:t>
      </w:r>
      <w:r w:rsidR="00477130" w:rsidRPr="008E156F">
        <w:rPr>
          <w:rFonts w:ascii="Times New Roman" w:hAnsi="Times New Roman" w:cs="Times New Roman"/>
          <w:szCs w:val="24"/>
        </w:rPr>
        <w:t>,</w:t>
      </w:r>
      <w:r w:rsidRPr="008E156F">
        <w:rPr>
          <w:rFonts w:ascii="Times New Roman" w:hAnsi="Times New Roman" w:cs="Times New Roman"/>
          <w:szCs w:val="24"/>
        </w:rPr>
        <w:t xml:space="preserve"> </w:t>
      </w:r>
      <w:r w:rsidRPr="008E156F">
        <w:rPr>
          <w:rFonts w:ascii="Times New Roman" w:hAnsi="Times New Roman" w:cs="Times New Roman"/>
          <w:szCs w:val="24"/>
        </w:rPr>
        <w:lastRenderedPageBreak/>
        <w:t xml:space="preserve">there is a paucity of data with which to compare our studies, with little information on host tolerance to reliably assess how commonplace this may be. Timber elephant weight has been previously found to be strongly influenced by season </w:t>
      </w:r>
      <w:r w:rsidRPr="008E156F">
        <w:rPr>
          <w:rFonts w:ascii="Times New Roman" w:hAnsi="Times New Roman" w:cs="Times New Roman"/>
          <w:szCs w:val="24"/>
        </w:rPr>
        <w:fldChar w:fldCharType="begin" w:fldLock="1"/>
      </w:r>
      <w:r w:rsidR="0064639E" w:rsidRPr="008E156F">
        <w:rPr>
          <w:rFonts w:ascii="Times New Roman" w:hAnsi="Times New Roman" w:cs="Times New Roman"/>
          <w:szCs w:val="24"/>
        </w:rPr>
        <w:instrText>ADDIN CSL_CITATION { "citationItems" : [ { "id" : "ITEM-1", "itemData" : { "DOI" : "10.1093/conphys/cov030.Introduction", "abstract" : "Establishing links between ecological variation, physiological markers of stress and demography is crucial for understanding how and why changes in environmental conditions affect population dynamics, and may also play a key role for conservation efforts of endangered species. However, detailed longitudinal studies of long-lived species are rarely available. We test how two markers of stress and body condition vary through the year and are associated with climatic conditions and large-scale mortality and fertility variation in the world's largest semi-captive population of Asian elephants employed in the timber industry in Myanmar. Glucocorticoid metabolites (used as a proxy for stress levels in 75 elephants) and body weight (used as a proxy for condition in 116 elephants) were monitored monthly across a typical monsoon cycle and compared with birth and death patterns of the entire elephant population over half a century (n = 2350). Our results show seasonal variation in both markers of stress and condition. In addition, this variation is correlated with population-level demographic variables. Weight is inversely correlated with population mortality rates 1 month later, and glucocorticoid metabolites are negatively associated with birth rates. Weight shows a highly positive correlation with rainfall 1 month earlier. Determining the factors associated with demography may be key to species conservation by providing information about the correlates of mortality and fertility patterns. The unsustainability of the studied captive population has meant that wild elephants have been captured and tamed for work. By elucidating the correlates of demography in captive elephants, our results offer management solutions that could reduce the pressure on the wild elephant population in Myanmar.", "author" : [ { "dropping-particle" : "", "family" : "Mumby", "given" : "Hannah S", "non-dropping-particle" : "", "parse-names" : false, "suffix" : "" }, { "dropping-particle" : "", "family" : "Mar", "given" : "Khyne U", "non-dropping-particle" : "", "parse-names" : false, "suffix" : "" }, { "dropping-particle" : "", "family" : "Thitaram", "given" : "Chatchote", "non-dropping-particle" : "", "parse-names" : false, "suffix" : "" }, { "dropping-particle" : "", "family" : "Courtiol", "given" : "Alexandre", "non-dropping-particle" : "", "parse-names" : false, "suffix" : "" }, { "dropping-particle" : "", "family" : "Towiboon", "given" : "Patcharapa", "non-dropping-particle" : "", "parse-names" : false, "suffix" : "" }, { "dropping-particle" : "", "family" : "Min-oo", "given" : "Zaw", "non-dropping-particle" : "", "parse-names" : false, "suffix" : "" }, { "dropping-particle" : "", "family" : "Htut-aung", "given" : "Ye", "non-dropping-particle" : "", "parse-names" : false, "suffix" : "" }, { "dropping-particle" : "", "family" : "Brown", "given" : "Janine L", "non-dropping-particle" : "", "parse-names" : false, "suffix" : "" }, { "dropping-particle" : "", "family" : "Lummaa", "given" : "Virpi", "non-dropping-particle" : "", "parse-names" : false, "suffix" : "" } ], "container-title" : "Conservation Physiology", "id" : "ITEM-1", "issued" : { "date-parts" : [ [ "2015" ] ] }, "page" : "cov030", "title" : "Stress and body condition are associated with climate and demography in Asian elephants", "type" : "article-journal", "volume" : "3" }, "uris" : [ "http://www.mendeley.com/documents/?uuid=0ec589ad-b387-4df2-a5e5-79700119c8ce" ] } ], "mendeley" : { "formattedCitation" : "(Mumby &lt;i&gt;et al.&lt;/i&gt; 2015c)", "plainTextFormattedCitation" : "(Mumby et al. 2015c)", "previouslyFormattedCitation" : "(Mumby &lt;i&gt;et al.&lt;/i&gt; 2015c)" }, "properties" : { "noteIndex" : 7 }, "schema" : "https://github.com/citation-style-language/schema/raw/master/csl-citation.json" }</w:instrText>
      </w:r>
      <w:r w:rsidRPr="008E156F">
        <w:rPr>
          <w:rFonts w:ascii="Times New Roman" w:hAnsi="Times New Roman" w:cs="Times New Roman"/>
          <w:szCs w:val="24"/>
        </w:rPr>
        <w:fldChar w:fldCharType="separate"/>
      </w:r>
      <w:r w:rsidR="0064639E" w:rsidRPr="008E156F">
        <w:rPr>
          <w:rFonts w:ascii="Times New Roman" w:hAnsi="Times New Roman" w:cs="Times New Roman"/>
          <w:noProof/>
          <w:szCs w:val="24"/>
        </w:rPr>
        <w:t xml:space="preserve">(Mumby </w:t>
      </w:r>
      <w:r w:rsidR="0064639E" w:rsidRPr="008E156F">
        <w:rPr>
          <w:rFonts w:ascii="Times New Roman" w:hAnsi="Times New Roman" w:cs="Times New Roman"/>
          <w:i/>
          <w:noProof/>
          <w:szCs w:val="24"/>
        </w:rPr>
        <w:t>et al.</w:t>
      </w:r>
      <w:r w:rsidR="0064639E" w:rsidRPr="008E156F">
        <w:rPr>
          <w:rFonts w:ascii="Times New Roman" w:hAnsi="Times New Roman" w:cs="Times New Roman"/>
          <w:noProof/>
          <w:szCs w:val="24"/>
        </w:rPr>
        <w:t xml:space="preserve"> 2015c)</w:t>
      </w:r>
      <w:r w:rsidRPr="008E156F">
        <w:rPr>
          <w:rFonts w:ascii="Times New Roman" w:hAnsi="Times New Roman" w:cs="Times New Roman"/>
          <w:szCs w:val="24"/>
        </w:rPr>
        <w:fldChar w:fldCharType="end"/>
      </w:r>
      <w:r w:rsidRPr="008E156F">
        <w:rPr>
          <w:rFonts w:ascii="Times New Roman" w:hAnsi="Times New Roman" w:cs="Times New Roman"/>
          <w:szCs w:val="24"/>
        </w:rPr>
        <w:t>, whi</w:t>
      </w:r>
      <w:r w:rsidR="00B01CDC" w:rsidRPr="008E156F">
        <w:rPr>
          <w:rFonts w:ascii="Times New Roman" w:hAnsi="Times New Roman" w:cs="Times New Roman"/>
          <w:szCs w:val="24"/>
        </w:rPr>
        <w:t xml:space="preserve">ch we confirmed in Chapters 4 - </w:t>
      </w:r>
      <w:r w:rsidRPr="008E156F">
        <w:rPr>
          <w:rFonts w:ascii="Times New Roman" w:hAnsi="Times New Roman" w:cs="Times New Roman"/>
          <w:szCs w:val="24"/>
        </w:rPr>
        <w:t xml:space="preserve">5, where elephants not only experience change in environmental conditions and habitat composition, but also in work levels, stress and social structure. Culmination of such factors may result in any infection-specific effects on elephant weight being overridden by stronger seasonal-related effects and their interactions. Additionally, there may be a publication bias where non-significant results are underreported in the literature. We know relatively little of infection dynamics in certain contexts, for example in large, long-lived mammals, in natural ecologies and particularly with regards to tolerance. I found little individual variation in current </w:t>
      </w:r>
      <w:r w:rsidR="00B2324C" w:rsidRPr="008E156F">
        <w:rPr>
          <w:rFonts w:ascii="Times New Roman" w:hAnsi="Times New Roman" w:cs="Times New Roman"/>
          <w:szCs w:val="24"/>
        </w:rPr>
        <w:t>nematode burdens</w:t>
      </w:r>
      <w:r w:rsidRPr="008E156F">
        <w:rPr>
          <w:rFonts w:ascii="Times New Roman" w:hAnsi="Times New Roman" w:cs="Times New Roman"/>
          <w:szCs w:val="24"/>
        </w:rPr>
        <w:t xml:space="preserve"> in Asian elephants in response to host condition, and between sexes, and little evidence to suggest that condition varies in response to </w:t>
      </w:r>
      <w:r w:rsidR="00B2324C" w:rsidRPr="008E156F">
        <w:rPr>
          <w:rFonts w:ascii="Times New Roman" w:hAnsi="Times New Roman" w:cs="Times New Roman"/>
          <w:szCs w:val="24"/>
        </w:rPr>
        <w:t xml:space="preserve">nematode </w:t>
      </w:r>
      <w:r w:rsidRPr="008E156F">
        <w:rPr>
          <w:rFonts w:ascii="Times New Roman" w:hAnsi="Times New Roman" w:cs="Times New Roman"/>
          <w:szCs w:val="24"/>
        </w:rPr>
        <w:t>infection. Thus, while these condition and sex-related results are surprising, they are harder to put into context and scale without additional discussion from other systems, highlighting the importance of publication of observations which break from common trends.</w:t>
      </w:r>
    </w:p>
    <w:p w:rsidR="00D02A04" w:rsidRPr="008E156F" w:rsidRDefault="00D02A04" w:rsidP="00D02A04">
      <w:pPr>
        <w:spacing w:line="480" w:lineRule="auto"/>
        <w:jc w:val="both"/>
        <w:rPr>
          <w:rFonts w:ascii="Times New Roman" w:hAnsi="Times New Roman" w:cs="Times New Roman"/>
          <w:szCs w:val="24"/>
        </w:rPr>
      </w:pPr>
    </w:p>
    <w:p w:rsidR="00D02A04" w:rsidRPr="008E156F" w:rsidRDefault="00D02A04" w:rsidP="00D02A04">
      <w:pPr>
        <w:spacing w:line="480" w:lineRule="auto"/>
        <w:jc w:val="both"/>
        <w:rPr>
          <w:rFonts w:ascii="Times New Roman" w:hAnsi="Times New Roman" w:cs="Times New Roman"/>
          <w:b/>
          <w:sz w:val="24"/>
          <w:szCs w:val="24"/>
        </w:rPr>
      </w:pPr>
      <w:r w:rsidRPr="008E156F">
        <w:rPr>
          <w:rFonts w:ascii="Times New Roman" w:hAnsi="Times New Roman" w:cs="Times New Roman"/>
          <w:b/>
          <w:sz w:val="24"/>
          <w:szCs w:val="24"/>
        </w:rPr>
        <w:t>6.3 Novelties and considerations</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My research had a number of strengths and points for consideration, which I will outline in this section in the order in which they are presented in this thesis. It could be suggested that the inclusion of deaths which were not directly attributed to parasitism in Chapter 2 may add uncertainty to the observed mortality pattern. However, I argue that I used a rigorous categorisation method to classify causes of death as parasite-associated or non-parasitic, with all elephant deaths diagnosed by veterinarians in the field. In addition, it is acknowledged in the discussion of Chapter 2 that there is a considerable level of uncertainty in disentangling causes that may be ‘potentially parasite-associated’. Yet I argue the importance of including of elephant mortalities which were due to indirect, highly symptomatic causes of infection, e.g. ‘constipation’, ‘liver damage’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"Taylor", "given" : "M A", "non-dropping-particle" : "", "parse-names" : false, "suffix" : "" }, { "dropping-particle" : "", "family" : "Coop", "given" : "Robert L", "non-dropping-particle" : "", "parse-names" : false, "suffix" : "" }, { "dropping-particle" : "", "family" : "Wall", "given" : "R A", "non-dropping-particle" : "", "parse-names" : false, "suffix" : "" } ], "id" : "ITEM-1", "issued" : { "date-parts" : [ [ "2007" ] ] }, "publisher-place" : "Chichester, UK", "title" : "Veterinary Parasitology", "type" : "book" }, "uris" : [ "http://www.mendeley.com/documents/?uuid=e4417a6c-1a70-4a43-b2ff-5675e8537cd0" ] } ], "mendeley" : { "formattedCitation" : "(Taylor, Coop &amp; Wall 2007)", "plainTextFormattedCitation" : "(Taylor, Coop &amp; Wall 2007)", "previouslyFormattedCitation" : "(Taylor, Coop &amp; Wall 2007)" }, "properties" : { "noteIndex" : 5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(Taylor, Coop &amp; Wall 2007)</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In </w:t>
      </w:r>
      <w:r w:rsidRPr="008E156F">
        <w:rPr>
          <w:rFonts w:ascii="Times New Roman" w:hAnsi="Times New Roman" w:cs="Times New Roman"/>
          <w:szCs w:val="24"/>
        </w:rPr>
        <w:lastRenderedPageBreak/>
        <w:t xml:space="preserve">doing so, I account for instances where parasites may be an ‘ultimate’ co-contributor of death, as well as a ‘proximate’ cause where mortalities were directly listed as ‘parasites’ at the time of death in the log book data. Proximate and ultimate causes of death may have functionally different impacts on host health, and thus have different evolutionary and ecological consequences. By including both proximate and ultimate causes, I therefore present a more inclusive picture of general parasite-associated mortality trends within this rarely considered host system. In this sense my data is comparable to studies investigating historic causes of death in human populations, for example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"10.1073/pnas.1519820113", "ISSN" : "0027-8424", "PMID" : "27457937", "abstract" : "A leading hypothesis proposes that increased human life span since 1850 has resulted from decreased exposure to childhood infections, which has reduced chronic inflammation and later-life mortality rates, particularly from cardiovascular disease, stroke, and cancer. Early-life cohort mortality rate often predicts later-life survival in humans, but such associations could arise from factors other than disease exposure. Additionally, the impact of early-life disease exposure on reproduction remains unknown, and thus previous work ignores a major component of fitness through which selection acts upon life-history strategy. We collected data from seven 18th- and 19th-century Finnish populations experiencing naturally varying mortality and fertility levels. We quantified early-life disease exposure as the detrended child mortality rate from infectious diseases during an individual\u2019s first 5 y, controlling for important social factors. We found no support for an association between early-life disease exposure and all-cause mortality risk after age 15 or 50. We also found no link between early-life disease exposure and probability of death specifically from cardiovascular disease, stroke, or cancer. Independent of survival, there was no evidence to support associations between early-life disease exposure and any of several aspects of reproductive performance, including lifetime reproductive success and age at first birth, in either males or females. Our results do not support the prevailing assertion that exposure to infectious diseases in early life has long-lasting associations with later-life all-cause mortality risk or mortality putatively linked to chronic inflammation. Variation in adulthood conditions could therefore be the most likely source of recent increases in adult life span. ", "author" : [ { "dropping-particle" : "", "family" : "Hayward", "given" : "Adam D.", "non-dropping-particle" : "", "parse-names" : false, "suffix" : "" }, { "dropping-particle" : "", "family" : "Rigby", "given" : "Francesca L.", "non-dropping-particle" : "", "parse-names" : false, "suffix" : "" }, { "dropping-particle" : "", "family" : "Lummaa", "given" : "Virpi", "non-dropping-particle" : "", "parse-names" : false, "suffix" : "" } ], "container-title" : "Proceedings of the National Academy of Sciences", "id" : "ITEM-1", "issue" : "32", "issued" : { "date-parts" : [ [ "2016" ] ] }, "page" : "8951-8956", "title" : "Early-life disease exposure and associations with adult survival, cause of death, and reproductive success in preindustrial humans", "type" : "article-journal", "volume" : "113" }, "uris" : [ "http://www.mendeley.com/documents/?uuid=ab97193f-c318-41fa-bc54-128e86df9c72" ] } ], "mendeley" : { "formattedCitation" : "(Hayward, Rigby &amp; Lummaa 2016)", "manualFormatting" : "Hayward, Rigby &amp; Lummaa (2016)", "plainTextFormattedCitation" : "(Hayward, Rigby &amp; Lummaa 2016)", "previouslyFormattedCitation" : "(Hayward, Rigby &amp; Lummaa 2016)" }, "properties" : { "noteIndex" : 5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Hayward, Rigby &amp; Lummaa (2016)</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p>
    <w:p w:rsidR="00D02A04" w:rsidRPr="008E156F" w:rsidRDefault="00D02A04" w:rsidP="00D02A0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Longitudinal studies are vital for understanding life-history processes in free-living taxa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"10.1111/j.1365-2435.2008.01408.x", "ISSN" : "02698463", "author" : [ { "dropping-particle" : "", "family" : "Nussey", "given" : "D. H.", "non-dropping-particle" : "", "parse-names" : false, "suffix" : "" }, { "dropping-particle" : "", "family" : "Coulson", "given" : "T.", "non-dropping-particle" : "", "parse-names" : false, "suffix" : "" }, { "dropping-particle" : "", "family" : "Festa-Bianchet", "given" : "M.", "non-dropping-particle" : "", "parse-names" : false, "suffix" : "" }, { "dropping-particle" : "", "family" : "Gaillard", "given" : "J.-M.", "non-dropping-particle" : "", "parse-names" : false, "suffix" : "" } ], "container-title" : "Functional Ecology", "id" : "ITEM-1", "issued" : { "date-parts" : [ [ "2008", "6" ] ] }, "page" : "393-406", "title" : "Measuring senescence in wild animal populations: towards a longitudinal approach", "type" : "article-journal", "volume" : "22" }, "uris" : [ "http://www.mendeley.com/documents/?uuid=ce8f98b2-4ea4-400a-bf11-b8794c84ab70" ] } ], "mendeley" : { "formattedCitation" : "(Nussey &lt;i&gt;et al.&lt;/i&gt; 2008)", "plainTextFormattedCitation" : "(Nussey et al. 2008)", "previouslyFormattedCitation" : "(Nussey &lt;i&gt;et al.&lt;/i&gt; 2008)" }, "properties" : { "noteIndex" : 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(Nussey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2008)</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For infection studies, a longitudinal approach allows researchers to disentangle temporal and environmental confounding factors from host-parasite interactions. Longitudinal studies on vital rates of long-lived hosts, especially those existing in semi-wild and wild-living systems, are rare. Semi-wild and wild long-lived species may be elusive, have extensive lifespans (for Asian elephants, over 70 years,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"10.1126/science.1164298", "ISBN" : "0036-8075", "ISSN" : "1095-9203", "PMID" : "19074339", "abstract" : "We analyzed data from over 4500 elephants to show that animals in European zoos have about half the median life span of conspecifics in protected populations in range countries. This discrepancy is clearest in Asian elephants; unlike African elephants in zoos, this species' infant mortality is very high (for example, twice that seen in Burmese timber camps), and its adult survivorship in zoos has not improved significantly in recent years. One risk factor for Asian zoo elephants is being moved between institutions, with early removal from the mother tending to have additional adverse effects. Another risk factor is being born into a zoo rather than being imported from the wild, with poor adult survivorship in zoo-born Asians apparently being conferred prenatally or in early infancy. We suggest stress and/or obesity as likely causes of zoo elephants' compromised survivorship.", "author" : [ { "dropping-particle" : "", "family" : "Clubb", "given" : "Ros", "non-dropping-particle" : "", "parse-names" : false, "suffix" : "" }, { "dropping-particle" : "", "family" : "Rowcliffe", "given" : "Marcus", "non-dropping-particle" : "", "parse-names" : false, "suffix" : "" }, { "dropping-particle" : "", "family" : "Lee", "given" : "Phyllis", "non-dropping-particle" : "", "parse-names" : false, "suffix" : "" }, { "dropping-particle" : "", "family" : "Mar", "given" : "Khyne U", "non-dropping-particle" : "", "parse-names" : false, "suffix" : "" }, { "dropping-particle" : "", "family" : "Moss", "given" : "Cynthia", "non-dropping-particle" : "", "parse-names" : false, "suffix" : "" }, { "dropping-particle" : "", "family" : "Mason", "given" : "Georgia J", "non-dropping-particle" : "", "parse-names" : false, "suffix" : "" } ], "container-title" : "Science (New York, N.Y.)", "id" : "ITEM-1", "issue" : "5908", "issued" : { "date-parts" : [ [ "2008" ] ] }, "page" : "1649", "title" : "Compromised survivorship in zoo elephants.", "type" : "article-journal", "volume" : "322" }, "uris" : [ "http://www.mendeley.com/documents/?uuid=ac3d51a2-9888-407d-8890-3fbaceae483c" ] } ], "mendeley" : { "formattedCitation" : "(Clubb &lt;i&gt;et al.&lt;/i&gt; 2008)", "manualFormatting" : "Clubb et al., 2008)", "plainTextFormattedCitation" : "(Clubb et al. 2008)", "previouslyFormattedCitation" : "(Clubb &lt;i&gt;et al.&lt;/i&gt; 2008)" }, "properties" : { "noteIndex" : 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Clubb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2008)</w:t>
      </w:r>
      <w:r w:rsidRPr="008E156F">
        <w:rPr>
          <w:rFonts w:ascii="Times New Roman" w:hAnsi="Times New Roman" w:cs="Times New Roman"/>
          <w:szCs w:val="24"/>
        </w:rPr>
        <w:fldChar w:fldCharType="end"/>
      </w:r>
      <w:r w:rsidRPr="008E156F">
        <w:rPr>
          <w:rFonts w:ascii="Times New Roman" w:hAnsi="Times New Roman" w:cs="Times New Roman"/>
          <w:szCs w:val="24"/>
        </w:rPr>
        <w:t>, long generation times and unknown health histories for specific individuals. Therefore, not only is post mortem diagnosis extremely difficult in such systems, but the collection of long-term data over multiple generations is also challenging. Thus, the results from Chapter 2 are valuable for delivering a reliable representation of general mortality trends, linked to parasitism, applicable to my host system and other long-lived mammals.</w:t>
      </w:r>
    </w:p>
    <w:p w:rsidR="00D02A04" w:rsidRPr="008E156F" w:rsidRDefault="00D02A04" w:rsidP="00D02A0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Faecal egg counts (FECs) are used within veterinary medicine, parasite ecology and epidemiology studies to estimate parasite infections in a wide variety of host systems. There is an argument that these measures are crude in comparison to molecular identifiers of parasite loads (e.g. real-time PCR,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"Zarlenga", "given" : "Dante S", "non-dropping-particle" : "", "parse-names" : false, "suffix" : "" }, { "dropping-particle" : "", "family" : "Higgins", "given" : "James", "non-dropping-particle" : "", "parse-names" : false, "suffix" : "" } ], "id" : "ITEM-1", "issued" : { "date-parts" : [ [ "2001" ] ] }, "page" : "215-230", "title" : "PCR as a diagnostic and quantitative technique in veterinary parasitology", "type" : "article-journal", "volume" : "101" }, "uris" : [ "http://www.mendeley.com/documents/?uuid=02bd23c9-9b8c-4178-b31b-11fa755c3d69" ] } ], "mendeley" : { "formattedCitation" : "(Zarlenga &amp; Higgins 2001)", "manualFormatting" : "Zarlenga &amp; Higgins, 2001)", "plainTextFormattedCitation" : "(Zarlenga &amp; Higgins 2001)", "previouslyFormattedCitation" : "(Zarlenga &amp; Higgins 2001)" }, "properties" : { "noteIndex" : 10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Zarlenga &amp; Higgins, 2001)</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Faecal egg counts are also accompanied by the caveats that they cannot account for differences in parasite fecundity, and give exact measures of abundance of non-reproductive larvae, and indications or different parasite compositions. Nonetheless, they are generally accepted as an indicator of infection, and can be used to infer the extent, or intensity of </w:t>
      </w:r>
      <w:r w:rsidRPr="008E156F">
        <w:rPr>
          <w:rFonts w:ascii="Times New Roman" w:hAnsi="Times New Roman" w:cs="Times New Roman"/>
          <w:szCs w:val="24"/>
        </w:rPr>
        <w:lastRenderedPageBreak/>
        <w:t xml:space="preserve">parasite infection generally. I discuss this in Chapter 3, and outline that while molecular approaches may yield more comprehensive insights into quantitative parasitology, they are not practical solutions for wild studies, which are generally based in remote field locations, or those where access to advanced laboratory equipment is restricted. Traditional floatation techniques, such as faecal egg counts, are still a relevant and reliable method, applicable to challenging field locations and implemented in recently published studies on a variety of host systems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"10.1016/j.anbehav.2017.06.002", "ISSN" : "00033472", "abstract" : "Objectively measuring the effects of parasitism on animal health is challenging, especially in the wild. Analyses of behavioural organization are increasingly used for this purpose, to identify animals in pathological or otherwise challenged states. Here, we investigated the possible impact of gastrointestinal helminth infection on the behaviour of wild chimpanzees, Pan troglodytes schweinfurthii, by applying fractal analysis to their feeding patterns. We predicted that higher intensity of strongylid infection should be associated with altered organizational complexity in temporal sequences of behaviour. We observed 15 habituated male chimpanzees in Kalinzu Reserve Forest, Uganda, and collected behavioural time series via focal animal sampling. We quantified the number of strongylid eggs per gram of faecal sediment using a modified simple sedimentation method to estimate the intensity of infection with strongylid nematodes. We used detrended fluctuation analysis (DFA) to explore long-range dependence in binary sequences of feeding behaviour as an index of organizational complexity along a stochastic-deterministic gradient. We then built several generalized linear mixed models to examine the relationship between behavioural organization and strongylid infection. Our results indicate that chimpanzee feeding sequences are long-range dependent and antipersistent, i.e. short bouts tended to be followed by long bouts and vice versa. Furthermore, the complexity of chimpanzee feeding sequences and the intensity of infection with strongylid nematodes were positively related: individuals with more intense infections exhibited more stochastic feeding sequences. In contrast, more conventional analyses did not reveal any relationship between parasitism and chimpanzee behaviour, nor did a survival analysis find variation in the probability of switching between behaviour states across chimpanzees with varying infection phenotypes. This work suggests that strongylid nematodes do pose a challenge for wild chimpanzees, manifest as altered organizational complexity in behaviour sequences, and provides further evidence that fractal analyses can have a valuable role in animal health monitoring.", "author" : [ { "dropping-particle" : "", "family" : "Burgunder", "given" : "J.", "non-dropping-particle" : "", "parse-names" : false, "suffix" : "" }, { "dropping-particle" : "", "family" : "Paf\u010do", "given" : "B.", "non-dropping-particle" : "", "parse-names" : false, "suffix" : "" }, { "dropping-particle" : "", "family" : "Petr\u017eelkov\u00e1", "given" : "K. J.", "non-dropping-particle" : "", "parse-names" : false, "suffix" : "" }, { "dropping-particle" : "", "family" : "Modr\u00fd", "given" : "D.", "non-dropping-particle" : "", "parse-names" : false, "suffix" : "" }, { "dropping-particle" : "", "family" : "Hashimoto", "given" : "C.", "non-dropping-particle" : "", "parse-names" : false, "suffix" : "" }, { "dropping-particle" : "", "family" : "MacIntosh", "given" : "A. J.J.", "non-dropping-particle" : "", "parse-names" : false, "suffix" : "" } ], "container-title" : "Animal Behaviour", "id" : "ITEM-1", "issued" : { "date-parts" : [ [ "2017" ] ] }, "page" : "257 - 268", "title" : "Complexity in behavioural organization and strongylid infection among wild chimpanzees", "type" : "article-journal", "volume" : "129" }, "uris" : [ "http://www.mendeley.com/documents/?uuid=d87360d6-8c03-46eb-8b04-409869818bee" ] }, { "id" : "ITEM-2", "itemData" : { "DOI" : "10.1098/rspb.2015.3078", "ISBN" : "0000000280", "ISSN" : "0962-8452", "PMID" : "27053751", "abstract" : "Animal behaviour and the ecology and evolution of parasites are inextricably linked. For this reason, animal behaviourists and disease ecologists have been interested in the intersection of their respective fields for decades. Despite this interest, most research at the behaviour-disease interface focuses either on how host behaviour affects parasites or how parasites affect behaviour, with little overlap between the two. Yet, the majority of interactions between hosts and parasites are probably reciprocal, such that host behaviour feeds back on parasites and vice versa. Explicitly considering these feedbacks is essential for understanding the complex connections between animal behaviour and parasite ecology and evolution. To illustrate this point, we discuss how host behaviour-parasite feedbacks might operate and explore the consequences of feedback for studies of animal behaviour and parasites. For example, ignoring the feedback of host social structure on parasite dynamics can limit the accuracy of predictions about parasite spread. Likewise, considering feedback in studies of parasites and animal personalities may provide unique insight about the maintenance of variation in personality types. Finally, applying the feedback concept to links between host behaviour and beneficial, rather than pathogenic, microbes may shed new light on transitions between mutualism and parasitism. More generally, accounting for host behaviour-parasite feedbacks can help identify critical gaps in our understanding of how key host behaviours and parasite traits evolve and are maintained.", "author" : [ { "dropping-particle" : "", "family" : "Ezenwa", "given" : "Vanessa O", "non-dropping-particle" : "", "parse-names" : false, "suffix" : "" }, { "dropping-particle" : "", "family" : "Archie", "given" : "Elizabeth a", "non-dropping-particle" : "", "parse-names" : false, "suffix" : "" }, { "dropping-particle" : "", "family" : "Craft", "given" : "Meggan E", "non-dropping-particle" : "", "parse-names" : false, "suffix" : "" }, { "dropping-particle" : "", "family" : "Hawley", "given" : "Dana M", "non-dropping-particle" : "", "parse-names" : false, "suffix" : "" }, { "dropping-particle" : "", "family" : "Martin", "given" : "Lynn B", "non-dropping-particle" : "", "parse-names" : false, "suffix" : "" }, { "dropping-particle" : "", "family" : "Moore", "given" : "Janice", "non-dropping-particle" : "", "parse-names" : false, "suffix" : "" }, { "dropping-particle" : "", "family" : "White", "given" : "Lauren", "non-dropping-particle" : "", "parse-names" : false, "suffix" : "" }, { "dropping-particle" : "", "family" : "Dm", "given" : "Hawley", "non-dropping-particle" : "", "parse-names" : false, "suffix" : "" }, { "dropping-particle" : "", "family" : "Lb", "given" : "Martin", "non-dropping-particle" : "", "parse-names" : false, "suffix" : "" }, { "dropping-particle" : "", "family" : "Moore", "given" : "Janice", "non-dropping-particle" : "", "parse-names" : false, "suffix" : "" }, { "dropping-particle" : "", "family" : "White", "given" : "Lauren", "non-dropping-particle" : "", "parse-names" : false, "suffix" : "" } ], "container-title" : "Proceedings of the Royal Society B", "id" : "ITEM-2", "issued" : { "date-parts" : [ [ "2016" ] ] }, "page" : "20153078", "title" : "Host behaviour \u2013 parasite feedback: an essential link between animal behaviour and disease ecology", "type" : "article-journal", "volume" : "283" }, "uris" : [ "http://www.mendeley.com/documents/?uuid=389716bc-cac1-4880-9fb5-6cd66d9cb520" ] }, { "id" : "ITEM-3", "itemData" : { "DOI" : "10.1016/j.vetpar.2017.04.024", "ISSN" : "18732550", "abstract" : "Recent reports indicate that anthelmintic resistance in gastrointestinal nematodes of cattle is becoming increasingly prevalent worldwide. Presently, the fecal egg count reduction test (FECRT) is the only means available for detection of resistance to anthelmintics in cattle herds at the farm level. However, the FECRT is labor and cost intensive, and consequently is only rarely performed on cattle farms unless for research purposes. If costs could be reduced, cattle producers might be more likely to pursue drug resistance testing on their farms. One approach to reducing the cost of the FECRT, is the use of composite fecal samples for performing fecal egg counts (FEC), rather than conducting FEC on fecal samples from 15 to 20 individual animals. In this study FECRT were performed on 14 groups of cattle using both individual and composite FEC methods To measure how well the results of composite sampling reproduce those of individual sampling, Lin's Concordance Correlation Coefficient was utilized to describe both the linear relationship between methods and the slope and y-intercept of the line relating the data sets. There was little difference between the approaches with 98% agreement in mean FEC found between methods Mean FEC based on individual counts ranged between 0 and 670.6 eggs per gram of feces, indicating that the results of this study are applicable to a wide range of FEC levels. Standard error of the mean FEC and range of FEC are reported for each group prior to and following treatment to describe the variability of the data set. There was greater than 95% agreement in drug efficacy between individual and composite sampling methods, demonstrating composite sampling is appropriate to evaluate drug efficacy. Notably, for all groups tested the efficacy calculated by composite sampling was within the 95% confidence interval for efficacy calculated using individual sampling. The use of composite samples was shown to reduce the number of FEC required by 79%. These data demonstrate that pooling fecal samples from a group of cattle and then performing repeated FEC on that composite sample yields results very similar to performing individual FEC on those same animals, while substantially reducing the cost of performing a FECRT as compared to individual fecal samples. Furthermore, we have developed suggested methods for using composite samples in a FECRT, provided a cost comparison for this methodology, and described potential issues associated with the\u2026", "author" : [ { "dropping-particle" : "", "family" : "George", "given" : "Melissa M.", "non-dropping-particle" : "", "parse-names" : false, "suffix" : "" }, { "dropping-particle" : "", "family" : "Paras", "given" : "Kelsey L.", "non-dropping-particle" : "", "parse-names" : false, "suffix" : "" }, { "dropping-particle" : "", "family" : "Howell", "given" : "Sue B.", "non-dropping-particle" : "", "parse-names" : false, "suffix" : "" }, { "dropping-particle" : "", "family" : "Kaplan", "given" : "Ray M.", "non-dropping-particle" : "", "parse-names" : false, "suffix" : "" } ], "container-title" : "Veterinary Parasitology", "id" : "ITEM-3", "issued" : { "date-parts" : [ [ "2017" ] ] }, "page" : "24 - 29", "publisher" : "Elsevier", "title" : "Utilization of composite fecal samples for detection of anthelmintic resistance in gastrointestinal nematodes of cattle", "type" : "article-journal", "volume" : "240" }, "uris" : [ "http://www.mendeley.com/documents/?uuid=8dc03af9-b10a-4e78-8849-073664c391e3" ] }, { "id" : "ITEM-4", "itemData" : { "DOI" : "10.1016/j.vetpar.2017.01.025", "ISSN" : "18732550", "abstract" : "The goal of the current study was to evaluate the comparative efficacy of ivermectin (IVM) against small strongyles (cyathostomins) following its oral and intramuscular (IM) administration, in naturally parasitized horses. The parasitological data were complemented with the assessment of the plasma disposition kinetics of IVM. The trial included two different experiments. In experiment I, 40 horses naturally infected with small strongyles were randomly allocated into four experimental groups (n = 10) and treated with IVM (0.2 mg/kg) as follows: IVM oral paste, animals were orally treated with Eqvalan\u00ae (IVM 1.87% paste, as the reference formulation) by the oral route; IVM oral solution, animals were orally treated with Remonta\u00ae (IVM 2% solution, as a test formulation); IVM IM solution, animals were IM treated with the test product (Remonta\u00ae IVM 2% solution); and control, animals were kept without treatment as untreated controls. In experiment II, 24 horses naturally parasitized with small strongyles were randomly allocated into the same four experimental groups (n = 6) described for experiment I. Faecal samples were individually collected directly from the rectum of each horse prior (day \u22121) and at 7 and 15 (Experiment I) or 7, 15 and 21 (Experiment II) days after-treatment, to assess the eggs per gram (epg) counts and estimate the efficacy of the treatments. Additionally, the comparative plasma disposition kinetics of IVM in treated animals was assessed in experiment II. In both experiments, an excellent (100%) IVM efficacy was observed after its oral administration (test and reference formulations). However, the IM administration of IVM resulted in a low efficacy (36\u201364%). Similar IVM plasma concentration was observed after its oral administration as a paste or as a solution. The higher IVM plasma profiles observed after the IM administration accounted for an enhanced systemic availability. The improved IVM efficacy observed against adult cyathostomins after its oral administration can be explained by an enhanced drug exposure of the worms located at the lumen of the large intestine. These findings may have a direct impact on the practical use of macrocyclic lactones in horses.", "author" : [ { "dropping-particle" : "", "family" : "Saumell", "given" : "Carlos", "non-dropping-particle" : "", "parse-names" : false, "suffix" : "" }, { "dropping-particle" : "", "family" : "Lifschitz", "given" : "Adri\u00e1n", "non-dropping-particle" : "", "parse-names" : false, "suffix" : "" }, { "dropping-particle" : "", "family" : "Baroni", "given" : "Renato", "non-dropping-particle" : "", "parse-names" : false, "suffix" : "" }, { "dropping-particle" : "", "family" : "Fus\u00e9", "given" : "Luis", "non-dropping-particle" : "", "parse-names" : false, "suffix" : "" }, { "dropping-particle" : "", "family" : "Bistoletti", "given" : "Mariana", "non-dropping-particle" : "", "parse-names" : false, "suffix" : "" }, { "dropping-particle" : "", "family" : "Sag\u00fces", "given" : "Federica", "non-dropping-particle" : "", "parse-names" : false, "suffix" : "" }, { "dropping-particle" : "", "family" : "Bruno", "given" : "Santiago", "non-dropping-particle" : "", "parse-names" : false, "suffix" : "" }, { "dropping-particle" : "", "family" : "Alvarez", "given" : "Gustavo", "non-dropping-particle" : "", "parse-names" : false, "suffix" : "" }, { "dropping-particle" : "", "family" : "Lanusse", "given" : "Carlos", "non-dropping-particle" : "", "parse-names" : false, "suffix" : "" }, { "dropping-particle" : "", "family" : "Alvarez", "given" : "Luis", "non-dropping-particle" : "", "parse-names" : false, "suffix" : "" } ], "container-title" : "Veterinary Parasitology", "id" : "ITEM-4", "issued" : { "date-parts" : [ [ "2017" ] ] }, "page" : "62 - 67", "publisher" : "Elsevier B.V.", "title" : "The route of administration drastically affects ivermectin activity against small strongyles in horses", "type" : "article-journal", "volume" : "236" }, "uris" : [ "http://www.mendeley.com/documents/?uuid=8769563a-eea1-4a52-95a1-c9e97c7ed2a7" ] } ], "mendeley" : { "formattedCitation" : "(Ezenwa &lt;i&gt;et al.&lt;/i&gt; 2016; Burgunder &lt;i&gt;et al.&lt;/i&gt; 2017; George &lt;i&gt;et al.&lt;/i&gt; 2017; Saumell &lt;i&gt;et al.&lt;/i&gt; 2017)", "plainTextFormattedCitation" : "(Ezenwa et al. 2016; Burgunder et al. 2017; George et al. 2017; Saumell et al. 2017)", "previouslyFormattedCitation" : "(Ezenwa &lt;i&gt;et al.&lt;/i&gt; 2016; Burgunder &lt;i&gt;et al.&lt;/i&gt; 2017; George &lt;i&gt;et al.&lt;/i&gt; 2017; Saumell &lt;i&gt;et al.&lt;/i&gt; 2017)" }, "properties" : { "noteIndex" : 10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(Ezenwa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2016; Burgunder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2017; George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2017; Saumell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2017)</w:t>
      </w:r>
      <w:r w:rsidRPr="008E156F">
        <w:rPr>
          <w:rFonts w:ascii="Times New Roman" w:hAnsi="Times New Roman" w:cs="Times New Roman"/>
          <w:szCs w:val="24"/>
        </w:rPr>
        <w:fldChar w:fldCharType="end"/>
      </w:r>
      <w:r w:rsidRPr="008E156F">
        <w:rPr>
          <w:rFonts w:ascii="Times New Roman" w:hAnsi="Times New Roman" w:cs="Times New Roman"/>
          <w:szCs w:val="24"/>
        </w:rPr>
        <w:t>.  Thus, FECs are an appropriate method to investigate infection in my host system, although I reiterate that the reduction of sampling and collection bias, as I have done in Chapter 3, is recommended in order to reduce controllable levels of methodological uncertainty. Thus, Chapter 3 presents a standard for species-specific adaptation of generalised FEC protocols, preventing the use of cross-species scaling, which may introduce room for experimental error.</w:t>
      </w:r>
    </w:p>
    <w:p w:rsidR="00D02A04" w:rsidRPr="008E156F" w:rsidRDefault="00D02A04" w:rsidP="00D02A0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My results from Chapter 4 imply that host weight is not the best measure to </w:t>
      </w:r>
      <w:r w:rsidR="00B2324C" w:rsidRPr="008E156F">
        <w:rPr>
          <w:rFonts w:ascii="Times New Roman" w:hAnsi="Times New Roman" w:cs="Times New Roman"/>
          <w:szCs w:val="24"/>
        </w:rPr>
        <w:t>assess change in</w:t>
      </w:r>
      <w:r w:rsidRPr="008E156F">
        <w:rPr>
          <w:rFonts w:ascii="Times New Roman" w:hAnsi="Times New Roman" w:cs="Times New Roman"/>
          <w:szCs w:val="24"/>
        </w:rPr>
        <w:t xml:space="preserve"> condition </w:t>
      </w:r>
      <w:r w:rsidR="00B2324C" w:rsidRPr="008E156F">
        <w:rPr>
          <w:rFonts w:ascii="Times New Roman" w:hAnsi="Times New Roman" w:cs="Times New Roman"/>
          <w:szCs w:val="24"/>
        </w:rPr>
        <w:t>with nematode burdens,</w:t>
      </w:r>
      <w:r w:rsidRPr="008E156F">
        <w:rPr>
          <w:rFonts w:ascii="Times New Roman" w:hAnsi="Times New Roman" w:cs="Times New Roman"/>
          <w:szCs w:val="24"/>
        </w:rPr>
        <w:t xml:space="preserve"> in Asian elephants. While my study here included elephants spanning elephant lifespan (&lt;5 - &gt; 60 years) and of different sexes, a high proportion of younger elephants were represented in the sample to gain a better understanding of parasite ecology in this most vulnerable age group. Thus, a bigger sample size including a greater number of older individuals may be beneficial to re-inforce my findings across the elephant lifespan. However, a caveat of most field-based systems is that population composition may be unpredictable, with the result that different hosts groups may be represented by non-uniform sample sizes. Thus, my results are a reliable and effective picture of host tolerance within the population, and Chapter 4 is still the clearest picture we have of phenotypic indicators in Asian elephants of individual variation in susceptibility, resistance and tolerance, over a longitudinal scale. Additionally, higher proportional representation of younger elephants in this sample may mirror a more accurate picture of elephant population dynamics. In the working elephant population, juveniles have been found to be the biggest influencers on whole </w:t>
      </w:r>
      <w:r w:rsidRPr="008E156F">
        <w:rPr>
          <w:rFonts w:ascii="Times New Roman" w:hAnsi="Times New Roman" w:cs="Times New Roman"/>
          <w:szCs w:val="24"/>
        </w:rPr>
        <w:lastRenderedPageBreak/>
        <w:t xml:space="preserve">population dynamics; the survival of calves (&lt;10 years) has the biggest influence on total population growth, with higher calf mortality resulting in population decline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"author" : [ { "dropping-particle" : "", "family" : "Jackson", "given" : "John", "non-dropping-particle" : "", "parse-names" : false, "suffix" : "" }, { "dropping-particle" : "", "family" : "Mar", "given" : "Khyne U.", "non-dropping-particle" : "", "parse-names" : false, "suffix" : "" }, { "dropping-particle" : "", "family" : "Childs", "given" : "Dylan Z", "non-dropping-particle" : "", "parse-names" : false, "suffix" : "" }, { "dropping-particle" : "", "family" : "Lummaa", "given" : "Virpi", "non-dropping-particle" : "", "parse-names" : false, "suffix" : "" } ], "id" : "ITEM-1", "issued" : { "date-parts" : [ [ "0" ] ] }, "title" : "Wild-capture, demography and population viability in a large, semi-captive population of Asian elephants", "type" : "article-journal" }, "uris" : [ "http://www.mendeley.com/documents/?uuid=fbf2ed1a-9ff7-41fc-bc39-f935ee587996" ] } ], "mendeley" : { "formattedCitation" : "(Jackson &lt;i&gt;et al.&lt;/i&gt;)", "manualFormatting" : "(Jackson et al. In prep.)", "plainTextFormattedCitation" : "(Jackson et al.)", "previouslyFormattedCitation" : "(Jackson &lt;i&gt;et al.&lt;/i&gt;)" }, "properties" : { "noteIndex" : 13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(Jackson </w:t>
      </w:r>
      <w:r w:rsidRPr="008E156F">
        <w:rPr>
          <w:rFonts w:ascii="Times New Roman" w:hAnsi="Times New Roman" w:cs="Times New Roman"/>
          <w:i/>
          <w:noProof/>
          <w:szCs w:val="24"/>
        </w:rPr>
        <w:t xml:space="preserve">et al. </w:t>
      </w:r>
      <w:r w:rsidRPr="008E156F">
        <w:rPr>
          <w:rFonts w:ascii="Times New Roman" w:hAnsi="Times New Roman" w:cs="Times New Roman"/>
          <w:noProof/>
          <w:szCs w:val="24"/>
        </w:rPr>
        <w:t>In prep.)</w:t>
      </w:r>
      <w:r w:rsidRPr="008E156F">
        <w:rPr>
          <w:rFonts w:ascii="Times New Roman" w:hAnsi="Times New Roman" w:cs="Times New Roman"/>
          <w:szCs w:val="24"/>
        </w:rPr>
        <w:fldChar w:fldCharType="end"/>
      </w:r>
    </w:p>
    <w:p w:rsidR="00D02A04" w:rsidRPr="008E156F" w:rsidRDefault="00D02A04" w:rsidP="00D02A0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 xml:space="preserve">I discuss the realities of addressing infection in free-ranging systems using field manipulations and experimental approaches in Chapter 5. While my results here allow for further digression of the impacts of, and host specific response to, treatment on host health, a clear limitation in my system was the lack of control group, which did not undergo treatment at any stage (longest untreated period for my study individuals was 705 days). While this prevents the inference of exact efficacy of whole </w:t>
      </w:r>
      <w:r w:rsidR="00B2324C" w:rsidRPr="008E156F">
        <w:rPr>
          <w:rFonts w:ascii="Times New Roman" w:hAnsi="Times New Roman" w:cs="Times New Roman"/>
          <w:szCs w:val="24"/>
        </w:rPr>
        <w:t>burden</w:t>
      </w:r>
      <w:r w:rsidRPr="008E156F">
        <w:rPr>
          <w:rFonts w:ascii="Times New Roman" w:hAnsi="Times New Roman" w:cs="Times New Roman"/>
          <w:szCs w:val="24"/>
        </w:rPr>
        <w:t xml:space="preserve"> clearance, for example as determined by faecal egg count reduction tests,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"PMID" : "1441190", "abstract" : "Methods have been described to assist in the detection of anthelmintic resistance in strongylid nematodes of ruminants, horses and pigs. Two tests are recommended, an in vivo test, the faecal egg count reduction test for use in infected animals, and an in vitro test, the egg hatch test for detection of benzimidazole resistance in nematodes that hatch shortly after embryonation. Anaerobic storage for submission of faecal samples from the field for use in the in vitro test is of value and the procedure is described. The tests should enable comparable data to be obtained in surveys in all parts of the world.", "author" : [ { "dropping-particle" : "", "family" : "Coles", "given" : "GC", "non-dropping-particle" : "", "parse-names" : false, "suffix" : "" }, { "dropping-particle" : "", "family" : "Bauer", "given" : "C", "non-dropping-particle" : "", "parse-names" : false, "suffix" : "" }, { "dropping-particle" : "", "family" : "Borgsteede", "given" : "FHM", "non-dropping-particle" : "", "parse-names" : false, "suffix" : "" }, { "dropping-particle" : "", "family" : "Geerts", "given" : "S", "non-dropping-particle" : "", "parse-names" : false, "suffix" : "" }, { "dropping-particle" : "", "family" : "Klei", "given" : "TR", "non-dropping-particle" : "", "parse-names" : false, "suffix" : "" }, { "dropping-particle" : "", "family" : "Taylor", "given" : "MA", "non-dropping-particle" : "", "parse-names" : false, "suffix" : "" }, { "dropping-particle" : "", "family" : "Waller", "given" : "P.J.", "non-dropping-particle" : "", "parse-names" : false, "suffix" : "" } ], "container-title" : "Veterinary Parasitology", "id" : "ITEM-1", "issued" : { "date-parts" : [ [ "1992" ] ] }, "page" : "35-44", "title" : "World Association for the Advancement of Veterinary Parasitology ( W . A . A . V . P .) methods for the detection of anthelmintic resistance in nematodes of veterinary importance", "type" : "article-journal", "volume" : "44" }, "uris" : [ "http://www.mendeley.com/documents/?uuid=ef79c180-7e2b-49db-b6c2-a1f534861339" ] } ], "mendeley" : { "formattedCitation" : "(Coles &lt;i&gt;et al.&lt;/i&gt; 1992)", "plainTextFormattedCitation" : "(Coles et al. 1992)", "previouslyFormattedCitation" : "(Coles &lt;i&gt;et al.&lt;/i&gt; 1992)" }, "properties" : { "noteIndex" : 11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(Coles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1992)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my results still can reliably inform about the effectiveness of treatment in reducing </w:t>
      </w:r>
      <w:r w:rsidR="00B2324C" w:rsidRPr="008E156F">
        <w:rPr>
          <w:rFonts w:ascii="Times New Roman" w:hAnsi="Times New Roman" w:cs="Times New Roman"/>
          <w:szCs w:val="24"/>
        </w:rPr>
        <w:t>nematode burdens</w:t>
      </w:r>
      <w:r w:rsidRPr="008E156F">
        <w:rPr>
          <w:rFonts w:ascii="Times New Roman" w:hAnsi="Times New Roman" w:cs="Times New Roman"/>
          <w:szCs w:val="24"/>
        </w:rPr>
        <w:t xml:space="preserve"> within a natural context. As the working timber elephants, as well as being an endangered species, are valuable animals both locally, and to national economy and infrastructure, skipping antihelmintic treatment schedule administered by the Myanmar Government was not possible in this study. My results in Chapter 5 outline a baseline for understanding the consequences of treatment in this system. As there is now a fundamental understanding of how long burdens take to recover, the time taken parasites to again become a threat to hosts, and whether that this threat is equal for different hosts in the majority of studied contexts, informed research can be carried out to extend this research and propose comparing re-infection rates to control groups within specific time-frames. </w:t>
      </w:r>
    </w:p>
    <w:p w:rsidR="00D02A04" w:rsidRPr="008E156F" w:rsidRDefault="00D02A04" w:rsidP="00D02A04">
      <w:pPr>
        <w:spacing w:line="480" w:lineRule="auto"/>
        <w:jc w:val="both"/>
        <w:rPr>
          <w:rFonts w:ascii="Times New Roman" w:hAnsi="Times New Roman" w:cs="Times New Roman"/>
          <w:szCs w:val="24"/>
        </w:rPr>
      </w:pPr>
    </w:p>
    <w:p w:rsidR="00D02A04" w:rsidRPr="008E156F" w:rsidRDefault="00D02A04" w:rsidP="00D02A04">
      <w:pPr>
        <w:spacing w:line="480" w:lineRule="auto"/>
        <w:jc w:val="both"/>
        <w:rPr>
          <w:rFonts w:ascii="Times New Roman" w:hAnsi="Times New Roman" w:cs="Times New Roman"/>
          <w:b/>
          <w:sz w:val="24"/>
          <w:szCs w:val="24"/>
        </w:rPr>
      </w:pPr>
      <w:r w:rsidRPr="008E156F">
        <w:rPr>
          <w:rFonts w:ascii="Times New Roman" w:hAnsi="Times New Roman" w:cs="Times New Roman"/>
          <w:b/>
          <w:sz w:val="24"/>
          <w:szCs w:val="24"/>
        </w:rPr>
        <w:t xml:space="preserve">6.4 Directions for future research </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It is understandably hard to quantify contributions of infection to host death in wild and long-lived systems, resulting in a gross underrepresentation of studies detailing parasite-driven mortality, especially in free-living, slow-growing hosts. More studies are desperately needed to correct this oversight, and particularly those which link current infection burdens in different hosts (e.g. my </w:t>
      </w:r>
      <w:r w:rsidRPr="008E156F">
        <w:rPr>
          <w:rFonts w:ascii="Times New Roman" w:hAnsi="Times New Roman" w:cs="Times New Roman"/>
          <w:szCs w:val="24"/>
        </w:rPr>
        <w:lastRenderedPageBreak/>
        <w:t>results from Chapter 4)  to the differential mortality risks experienced by those individuals (results present</w:t>
      </w:r>
      <w:r w:rsidR="00BF0C4C" w:rsidRPr="008E156F">
        <w:rPr>
          <w:rFonts w:ascii="Times New Roman" w:hAnsi="Times New Roman" w:cs="Times New Roman"/>
          <w:szCs w:val="24"/>
        </w:rPr>
        <w:t>ed in Chapter 2). Complimentary</w:t>
      </w:r>
      <w:r w:rsidRPr="008E156F">
        <w:rPr>
          <w:rFonts w:ascii="Times New Roman" w:hAnsi="Times New Roman" w:cs="Times New Roman"/>
          <w:szCs w:val="24"/>
        </w:rPr>
        <w:t xml:space="preserve"> data </w:t>
      </w:r>
      <w:r w:rsidR="00BF0C4C" w:rsidRPr="008E156F">
        <w:rPr>
          <w:rFonts w:ascii="Times New Roman" w:hAnsi="Times New Roman" w:cs="Times New Roman"/>
          <w:szCs w:val="24"/>
        </w:rPr>
        <w:t xml:space="preserve">on parasite burdens </w:t>
      </w:r>
      <w:r w:rsidRPr="008E156F">
        <w:rPr>
          <w:rFonts w:ascii="Times New Roman" w:hAnsi="Times New Roman" w:cs="Times New Roman"/>
          <w:szCs w:val="24"/>
        </w:rPr>
        <w:t xml:space="preserve">throughout life and before death would also help elucidate whether female non-reproducers may postpone reproduction in the face of higher parasite loads, leading to my result of higher parasite-associated mortality in non-reproducers than mothers in Chapter 2. An obvious, albeit challenging, link between the two forces of current infection and consequential mortality comes in the form of variation in host tolerance; do different hosts experience different rates of decline from the same burdens, leading to variation in mortality risk from similar levels of infection? Highlighting the pathways of relative decline in context of differences in other host traits (e.g. age and sex), as I investigated in Chapter 4 with elephant body weight, is harder in hosts with slow life-histories, such as Asian elephants, whom experience relatively fewer deaths over longer time frames. However, the results outlined in this thesis offer an exciting opening for further studies to determine the relevance of </w:t>
      </w:r>
      <w:r w:rsidR="00B2324C" w:rsidRPr="008E156F">
        <w:rPr>
          <w:rFonts w:ascii="Times New Roman" w:hAnsi="Times New Roman" w:cs="Times New Roman"/>
          <w:szCs w:val="24"/>
        </w:rPr>
        <w:t xml:space="preserve">how </w:t>
      </w:r>
      <w:r w:rsidRPr="008E156F">
        <w:rPr>
          <w:rFonts w:ascii="Times New Roman" w:hAnsi="Times New Roman" w:cs="Times New Roman"/>
          <w:szCs w:val="24"/>
        </w:rPr>
        <w:t xml:space="preserve">other biomarkers of condition (e.g. haematological parameters, as in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"10.1098/rspb.2008.0147", "ISBN" : "0962-8452", "ISSN" : "0962-8452", "PMID" : "18448414", "abstract" : "Pathogens may be important for host population dynamics, as they can be a proximate cause of morbidity and mortality. Infection dynamics, in turn, may be dependent on the underlying condition of hosts. There is a clear potential for synergy between infection and condition: poor condition predisposes to host infections, which further reduce condition and so on. To provide empirical data that support this notion, we measured haematological indicators of infection (neutrophils and monocytes) and condition (red blood cells (RBCs) and lymphocytes) in field voles from three populations sampled monthly for 2 years. Mixed-effect models were developed to evaluate two hypotheses, (i) that individuals with low lymphocyte and/or RBC levels are more prone to show elevated haematological indicators of infection when re-sampled four weeks later, and (ii) that a decline in indicators of condition is likely to follow the development of monocytosis or neutrophilia. We found that individuals with low RBC and lymphocyte counts had increased probabilities of developing monocytosis and higher increments in neutrophils, and that high indices of infection (neutrophilia and monocytosis) were generally followed by a declining tendency in the indicators of condition (RBCs and lymphocytes). The vicious circle that these results describe suggests that while pathogens overall may be more important in wildlife dynamics than has previously been appreciated, specific pathogens are likely to play their part as elements of an interactive web rather than independent entities.", "author" : [ { "dropping-particle" : "", "family" : "Beldomenico", "given" : "Pablo M", "non-dropping-particle" : "", "parse-names" : false, "suffix" : "" }, { "dropping-particle" : "", "family" : "Telfer", "given" : "Sandra", "non-dropping-particle" : "", "parse-names" : false, "suffix" : "" }, { "dropping-particle" : "", "family" : "Gebert", "given" : "Stephanie", "non-dropping-particle" : "", "parse-names" : false, "suffix" : "" }, { "dropping-particle" : "", "family" : "Lukomski", "given" : "Lukasz", "non-dropping-particle" : "", "parse-names" : false, "suffix" : "" }, { "dropping-particle" : "", "family" : "Bennett", "given" : "Malcolm", "non-dropping-particle" : "", "parse-names" : false, "suffix" : "" }, { "dropping-particle" : "", "family" : "Begon", "given" : "Michael", "non-dropping-particle" : "", "parse-names" : false, "suffix" : "" } ], "container-title" : "Proceedings of the Royal Society B: Biological Sciences", "id" : "ITEM-1", "issue" : "1644", "issued" : { "date-parts" : [ [ "2008" ] ] }, "page" : "1753-9", "title" : "Poor condition and infection: a vicious circle in natural populations.", "type" : "article-journal", "volume" : "275" }, "uris" : [ "http://www.mendeley.com/documents/?uuid=99b77ba4-6d99-488d-94bb-47081ca44699" ] } ], "mendeley" : { "formattedCitation" : "(Beldomenico &lt;i&gt;et al.&lt;/i&gt; 2008)", "manualFormatting" : "Beldomenico et al., 2008)", "plainTextFormattedCitation" : "(Beldomenico et al. 2008)", "previouslyFormattedCitation" : "(Beldomenico &lt;i&gt;et al.&lt;/i&gt; 2008)" }, "properties" : { "noteIndex" : 11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Beldomenico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2008)</w:t>
      </w:r>
      <w:r w:rsidRPr="008E156F">
        <w:rPr>
          <w:rFonts w:ascii="Times New Roman" w:hAnsi="Times New Roman" w:cs="Times New Roman"/>
          <w:szCs w:val="24"/>
        </w:rPr>
        <w:fldChar w:fldCharType="end"/>
      </w:r>
      <w:r w:rsidR="00B2324C" w:rsidRPr="008E156F">
        <w:rPr>
          <w:rFonts w:ascii="Times New Roman" w:hAnsi="Times New Roman" w:cs="Times New Roman"/>
          <w:szCs w:val="24"/>
        </w:rPr>
        <w:t xml:space="preserve"> vary with parasite burdens, and as links between burdens</w:t>
      </w:r>
      <w:r w:rsidRPr="008E156F">
        <w:rPr>
          <w:rFonts w:ascii="Times New Roman" w:hAnsi="Times New Roman" w:cs="Times New Roman"/>
          <w:szCs w:val="24"/>
        </w:rPr>
        <w:t xml:space="preserve"> and </w:t>
      </w:r>
      <w:r w:rsidR="00B2324C" w:rsidRPr="008E156F">
        <w:rPr>
          <w:rFonts w:ascii="Times New Roman" w:hAnsi="Times New Roman" w:cs="Times New Roman"/>
          <w:szCs w:val="24"/>
        </w:rPr>
        <w:t>parasite – associated mortality.</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ab/>
        <w:t xml:space="preserve">The contrasting associations between infection and host sex (no sex bias in </w:t>
      </w:r>
      <w:r w:rsidR="00BF0C4C" w:rsidRPr="008E156F">
        <w:rPr>
          <w:rFonts w:ascii="Times New Roman" w:hAnsi="Times New Roman" w:cs="Times New Roman"/>
          <w:szCs w:val="24"/>
        </w:rPr>
        <w:t>nematode burden</w:t>
      </w:r>
      <w:r w:rsidRPr="008E156F">
        <w:rPr>
          <w:rFonts w:ascii="Times New Roman" w:hAnsi="Times New Roman" w:cs="Times New Roman"/>
          <w:szCs w:val="24"/>
        </w:rPr>
        <w:t xml:space="preserve">, but male-biased mortality and efficacy of treatment) emphasize the complex interactions underlying host-parasite dynamics between male and female hosts. I discuss my results in light of major findings of parasites as moderators of sexual selection, namely the Hamilton-Zuk hypothesis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"10.1126/science.7123238", "ISBN" : "2819821022", "ISSN" : "0036-8075", "PMID" : "7123238", "abstract" : "Combination of seven surveys of blood parasites in North American passerines reveals weak, highly significant association over species between incidence of chronic blood infections (five genera of protozoa and one nematode) and striking display (three characters: male \"brightness,\" female \"brightness,\" and male song). This result conforms to a model of sexual selection in which (i) coadaptational cycles of host and parasites generate consistently positive offspring-on-parent regression of fitness, and (ii) animals choose mates for genetic disease resistance by scrutiny of characters whose full expression is dependent on health and vigor.", "author" : [ { "dropping-particle" : "", "family" : "Hamilton", "given" : "William D", "non-dropping-particle" : "", "parse-names" : false, "suffix" : "" }, { "dropping-particle" : "", "family" : "Zuk", "given" : "Marlene", "non-dropping-particle" : "", "parse-names" : false, "suffix" : "" } ], "container-title" : "Science", "id" : "ITEM-1", "issue" : "ii", "issued" : { "date-parts" : [ [ "1982" ] ] }, "page" : "384-387", "title" : "Heritable true fitness and bright birds: A role for parasites?", "type" : "article-journal", "volume" : "218" }, "uris" : [ "http://www.mendeley.com/documents/?uuid=91e816c3-9670-4686-abff-289f82f7a774" ] } ], "mendeley" : { "formattedCitation" : "(Hamilton &amp; Zuk 1982)", "manualFormatting" : "(1982)", "plainTextFormattedCitation" : "(Hamilton &amp; Zuk 1982)", "previouslyFormattedCitation" : "(Hamilton &amp; Zuk 1982)" }, "properties" : { "noteIndex" : 12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(1982)</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and numerous subsequent studies inspired by it. However, while in this thesis I discuss associations between sex and infection on a phenotypic level, there are clear prospects for further extension into investigating pathways of endocrinological and physiological variation in light of my results.  For example, my results would </w:t>
      </w:r>
      <w:r w:rsidR="00131C4A" w:rsidRPr="008E156F">
        <w:rPr>
          <w:rFonts w:ascii="Times New Roman" w:hAnsi="Times New Roman" w:cs="Times New Roman"/>
          <w:szCs w:val="24"/>
        </w:rPr>
        <w:t>complement</w:t>
      </w:r>
      <w:r w:rsidRPr="008E156F">
        <w:rPr>
          <w:rFonts w:ascii="Times New Roman" w:hAnsi="Times New Roman" w:cs="Times New Roman"/>
          <w:szCs w:val="24"/>
        </w:rPr>
        <w:t xml:space="preserve"> accompanying measures of testosterone, oestrogen and progesterone, quantification of secondary sexual selection (tusk length) and relative indicators of immunocompetence (e.g. antigen-specific responses, such as in T cells in humans or IgE or IgG antibodies as used in mice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"10.1111/j.1365-294X.2010.04938.x", "ISBN" : "1365-294X", "ISSN" : "09621083", "PMID" : "21324009", "abstract" : "In wild populations, individuals are regularly exposed to a wide range of pathogens. In this context, organisms must elicit and regulate effective immune responses to protect their health while avoiding immunopathology. However, most of our knowledge about the function and dynamics of immune responses comes from laboratory studies performed on inbred mice in highly controlled environments with limited exposure to infection. Natural populations, on the other hand, exhibit wide genetic and environmental diversity. We argue that now is the time for immunology to be taken into the wild. The goal of 'wild immunology' is to link immune phenotype with host fitness in natural environments. To achieve this requires relevant measures of immune responsiveness that are both applicable to the host-parasite interaction under study and robustly associated with measures of host and parasite fitness. Bringing immunology to nonmodel organisms and linking that knowledge host fitness, and ultimately population dynamics, will face difficult challenges, both technical (lack of reagents and annotated genomes) and statistical (variation among individuals and populations). However, the affordability of new genomic technologies will help immunologists, ecologists and evolutionary biologists work together to translate and test our current knowledge of immune mechanisms in natural systems. From this approach, ecologists will gain new insight into mechanisms relevant to host health and fitness, while immunologists will be given a measure of the real-world health impacts of the immune factors they study. Thus, wild immunology can be the missing link between laboratory-based immunology and human, wildlife and domesticated animal health.", "author" : [ { "dropping-particle" : "", "family" : "Pedersen", "given" : "Amy B.", "non-dropping-particle" : "", "parse-names" : false, "suffix" : "" }, { "dropping-particle" : "", "family" : "Babayan", "given" : "Simon A.", "non-dropping-particle" : "", "parse-names" : false, "suffix" : "" } ], "container-title" : "Molecular Ecology", "id" : "ITEM-1", "issue" : "5", "issued" : { "date-parts" : [ [ "2011" ] ] }, "page" : "872-880", "title" : "Wild immunology", "type" : "article-journal", "volume" : "20" }, "uris" : [ "http://www.mendeley.com/documents/?uuid=34a8840b-d277-4d4f-a267-a5b37e7e40bf" ] } ], "mendeley" : { "formattedCitation" : "(Pedersen &amp; Babayan 2011)", "plainTextFormattedCitation" : "(Pedersen &amp; Babayan 2011)", "previouslyFormattedCitation" : "(Pedersen &amp; Babayan 2011)" }, "properties" : { "noteIndex" : 12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(Pedersen &amp; Babayan 2011)</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While the extension of my research in this manner is widely applicable to other host systems, this may be particularly exciting in Asian </w:t>
      </w:r>
      <w:r w:rsidRPr="008E156F">
        <w:rPr>
          <w:rFonts w:ascii="Times New Roman" w:hAnsi="Times New Roman" w:cs="Times New Roman"/>
          <w:szCs w:val="24"/>
        </w:rPr>
        <w:lastRenderedPageBreak/>
        <w:t>elephants. Asian elephants not only display sexual dimorphism in secondary sexual traits, with only males having tusks, but also exhibit intersex variation in these traits, with males being one of three phenotypic classes of tusker; ‘non-tuskers’, which possess massively receded tusks, ‘short-tuskers’, with short, but visible tusks, and simply ‘tuskers’, which show large and very obvious tusks of extensive size. Therefore this system presents exciting opportunities for further untangling sex-infection pathways, which with the inclusion of genetic data, may be offer insights into host life-history trade-offs, comparable to that of the Soay sheep (</w:t>
      </w:r>
      <w:r w:rsidRPr="008E156F">
        <w:rPr>
          <w:rFonts w:ascii="Times New Roman" w:hAnsi="Times New Roman" w:cs="Times New Roman"/>
          <w:i/>
          <w:szCs w:val="24"/>
        </w:rPr>
        <w:t>Ovis aries</w:t>
      </w:r>
      <w:r w:rsidRPr="008E156F">
        <w:rPr>
          <w:rFonts w:ascii="Times New Roman" w:hAnsi="Times New Roman" w:cs="Times New Roman"/>
          <w:szCs w:val="24"/>
        </w:rPr>
        <w:t xml:space="preserve">),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"10.1111/j.1365-294X.2011.05076.x", "ISBN" : "0962-1083", "ISSN" : "09621083", "PMID" : "21651634", "abstract" : "Understanding the genetic architecture of phenotypic variation in natural populations is a fundamental goal of evolutionary genetics. Wild Soay sheep (Ovis aries) have an inherited polymorphism for horn morphology in both sexes, controlled by a single autosomal locus, Horns. The majority of males have large normal horns, but a small number have vestigial, deformed horns, known as scurs; females have either normal horns, scurs or no horns (polled). Given that scurred males and polled females have reduced fitness within each sex, it is counterintuitive that the polymorphism persists within the population. Therefore, identifying the genetic basis of horn type will provide a vital foundation for understanding why the different morphs are maintained in the face of natural selection. We conducted a genome-wide association study using \u223c36 000 single nucleotide polymorphisms (SNPs) and determined the main candidate for Horns as RXFP2, an autosomal gene with a known involvement in determining primary sex characters in humans and mice. Evidence from additional SNPs in and around RXFP2 supports a new model of horn-type inheritance in Soay sheep, and for the first time, sheep with the same horn phenotype but different underlying genotypes can be identified. In addition, RXFP2 was shown to be an additive quantitative trait locus (QTL) for horn size in normal-horned males, accounting for up to 76% of additive genetic variation in this trait. This finding contrasts markedly from genome-wide association studies of quantitative traits in humans and some model species, where it is often observed that mapped loci only explain a modest proportion of the overall genetic variation.", "author" : [ { "dropping-particle" : "", "family" : "Johnston", "given" : "Susan E.", "non-dropping-particle" : "", "parse-names" : false, "suffix" : "" }, { "dropping-particle" : "", "family" : "McEwan", "given" : "John C.", "non-dropping-particle" : "", "parse-names" : false, "suffix" : "" }, { "dropping-particle" : "", "family" : "Pickering", "given" : "Natalie K.", "non-dropping-particle" : "", "parse-names" : false, "suffix" : "" }, { "dropping-particle" : "", "family" : "Kijas", "given" : "James W.", "non-dropping-particle" : "", "parse-names" : false, "suffix" : "" }, { "dropping-particle" : "", "family" : "Beraldi", "given" : "Dario", "non-dropping-particle" : "", "parse-names" : false, "suffix" : "" }, { "dropping-particle" : "", "family" : "Pilkington", "given" : "Jill G.", "non-dropping-particle" : "", "parse-names" : false, "suffix" : "" }, { "dropping-particle" : "", "family" : "Pemberton", "given" : "Josephine M.", "non-dropping-particle" : "", "parse-names" : false, "suffix" : "" }, { "dropping-particle" : "", "family" : "Slate", "given" : "Jon", "non-dropping-particle" : "", "parse-names" : false, "suffix" : "" } ], "container-title" : "Molecular Ecology", "id" : "ITEM-1", "issue" : "12", "issued" : { "date-parts" : [ [ "2011" ] ] }, "page" : "2555 - 2566", "title" : "Genome-wide association mapping identifies the genetic basis of discrete and quantitative variation in sexual weaponry in a wild sheep population", "type" : "article-journal", "volume" : "20" }, "uris" : [ "http://www.mendeley.com/documents/?uuid=1527b68a-c89b-44b3-a482-4e8a0a88b41a" ] }, { "id" : "ITEM-2", "itemData" : { "DOI" : "10.1038/nature12489", "ISBN" : "1476-4687 (Electronic)\\r0028-0836 (Linking)", "ISSN" : "0028-0836", "PMID" : "23965625", "abstract" : "Sexual selection, through intra-male competition or female choice, is assumed to be a source of strong and sustained directional selection in the wild. In the presence of such strong directional selection, alleles enhancing a particular trait are predicted to become fixed within a population, leading to a decrease in the underlying genetic variation. However, there is often considerable genetic variation underlying sexually selected traits in wild populations, and consequently, this phenomenon has become a long-discussed issue in the field of evolutionary biology. In wild Soay sheep, large horns confer an advantage in strong intra-sexual competition, yet males show an inherited polymorphism for horn type and have substantial genetic variation in their horn size. Here we show that most genetic variation in this trait is maintained by a trade-off between natural and sexual selection at a single gene, relaxin-like receptor 2 (RXFP2). We found that an allele conferring larger horns, Ho(+), is associated with higher reproductive success, whereas a smaller horn allele, Ho(P), confers increased survival, resulting in a net effect of overdominance (that is, heterozygote advantage) for fitness at RXFP2. The nature of this trade-off is simple relative to commonly proposed explanations for the maintenance of sexually selected traits, such as genic capture ('good genes') and sexually antagonistic selection. Our results demonstrate that by identifying the genetic architecture of trait variation, we can determine the principal mechanisms maintaining genetic variation in traits under strong selection and explain apparently counter-evolutionary observations.", "author" : [ { "dropping-particle" : "", "family" : "Johnston", "given" : "Susan E.", "non-dropping-particle" : "", "parse-names" : false, "suffix" : "" }, { "dropping-particle" : "", "family" : "Gratten", "given" : "Jacob", "non-dropping-particle" : "", "parse-names" : false, "suffix" : "" }, { "dropping-particle" : "", "family" : "Berenos", "given" : "Camillo", "non-dropping-particle" : "", "parse-names" : false, "suffix" : "" }, { "dropping-particle" : "", "family" : "Pilkington", "given" : "Jill G.", "non-dropping-particle" : "", "parse-names" : false, "suffix" : "" }, { "dropping-particle" : "", "family" : "Clutton-Brock", "given" : "Tim H.", "non-dropping-particle" : "", "parse-names" : false, "suffix" : "" }, { "dropping-particle" : "", "family" : "Pemberton", "given" : "Josephine M.", "non-dropping-particle" : "", "parse-names" : false, "suffix" : "" }, { "dropping-particle" : "", "family" : "Slate", "given" : "Jon", "non-dropping-particle" : "", "parse-names" : false, "suffix" : "" } ], "container-title" : "Nature", "id" : "ITEM-2", "issue" : "7469", "issued" : { "date-parts" : [ [ "2013" ] ] }, "page" : "93-95", "publisher" : "Nature Publishing Group", "title" : "Life history trade-offs at a single locus maintain sexually selected genetic variation", "type" : "article-journal", "volume" : "502" }, "uris" : [ "http://www.mendeley.com/documents/?uuid=c9d3c7a4-22db-4d78-9692-1e9e54881163" ] } ], "mendeley" : { "formattedCitation" : "(Johnston &lt;i&gt;et al.&lt;/i&gt; 2011, 2013)", "plainTextFormattedCitation" : "(Johnston et al. 2011, 2013)", "previouslyFormattedCitation" : "(Johnston &lt;i&gt;et al.&lt;/i&gt; 2011, 2013)" }, "properties" : { "noteIndex" : 12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(Johnston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2011, 2013)</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ab/>
        <w:t>In this thesis, I outline three factors which may be key forces underlying the strong seasonal effects on infection observed in Chapters 4 – 5, and further investigation is required in order to breakdown the varying impacts of environmental, physiological and</w:t>
      </w:r>
      <w:r w:rsidR="00F501E6" w:rsidRPr="008E156F">
        <w:rPr>
          <w:rFonts w:ascii="Times New Roman" w:hAnsi="Times New Roman" w:cs="Times New Roman"/>
          <w:szCs w:val="24"/>
        </w:rPr>
        <w:t xml:space="preserve"> social drivers.</w:t>
      </w:r>
      <w:r w:rsidRPr="008E156F">
        <w:rPr>
          <w:rFonts w:ascii="Times New Roman" w:hAnsi="Times New Roman" w:cs="Times New Roman"/>
          <w:szCs w:val="24"/>
        </w:rPr>
        <w:t xml:space="preserve"> Seasonal change in the Asian elephant system not only signifies a time of dramatic temporal and environmental change, subsequently transforming habitat, and thus resource quality; seasons also reflect differences in the working year of the timber elephants, with the rest period overlying the hot season (March – May), and the start of the working year beginning with the start of the monsoon in June, until the end of the cold season in February. Thus, not only will working elephants experience a change in their physiological demand through increased metabolic requirements due to workload, but also increased stress levels and additionally potentially more intense and managed social grouping due to resumed work-groupings. The contribution of these different mechanisms on infection could be determined through the inclusion of supplementary fodder, direct manipulation of social groupings during the day and attempts to elucidate nocturnal sociality, for example using tri-axial accelerometers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"10.1186/2050-3385-2-5", "ISBN" : "2050-3385", "ISSN" : "2050-3385", "abstract" : "Background: The popularity of tri-axial accelerometer dataloggers to quantify animal activity through the analysis of signature traces is increasing. However, there is no consensus on how to process the large data sets that these devices generate when recording at the necessary high sample rates. In addition, there have been few attempts to validate accelerometer traces with specific behaviours in non-domesticated terrestrial mammals. We fitted a collar with a tri-axial accelerometer to a tame captive Eurasian badger (Meles meles). The animal was allowed to move freely in an outside enclosure and artificial sett whilst movements were recorded using a video camera. Data were analysed using custom-written software in terms of magnitude of movement, posture and periodicity using spectral analysis, a principal component analysis, the k-nearest neighbour algorithm and a decision tree to facilitate the automated classification of behaviours.", "author" : [ { "dropping-particle" : "", "family" : "McClune", "given" : "David W", "non-dropping-particle" : "", "parse-names" : false, "suffix" : "" }, { "dropping-particle" : "", "family" : "Marks", "given" : "Nikki J", "non-dropping-particle" : "", "parse-names" : false, "suffix" : "" }, { "dropping-particle" : "", "family" : "Wilson", "given" : "Rory P", "non-dropping-particle" : "", "parse-names" : false, "suffix" : "" }, { "dropping-particle" : "", "family" : "Houghton", "given" : "Jonathan DR", "non-dropping-particle" : "", "parse-names" : false, "suffix" : "" }, { "dropping-particle" : "", "family" : "Montgomery", "given" : "Ian W", "non-dropping-particle" : "", "parse-names" : false, "suffix" : "" }, { "dropping-particle" : "", "family" : "McGowan", "given" : "Natasha E", "non-dropping-particle" : "", "parse-names" : false, "suffix" : "" }, { "dropping-particle" : "", "family" : "Gormley", "given" : "Eamonn", "non-dropping-particle" : "", "parse-names" : false, "suffix" : "" }, { "dropping-particle" : "", "family" : "Scantlebury", "given" : "Michael", "non-dropping-particle" : "", "parse-names" : false, "suffix" : "" } ], "container-title" : "Animal Biotelemetry", "id" : "ITEM-1", "issue" : "1", "issued" : { "date-parts" : [ [ "2014" ] ] }, "page" : "5", "title" : "Tri-axial accelerometers quantify behaviour in the Eurasian badger (Meles meles): towards an automated interpretation of field data", "type" : "article-journal", "volume" : "2" }, "uris" : [ "http://www.mendeley.com/documents/?uuid=507edecc-e4b7-4fed-b4c7-faa49060a757" ] } ], "mendeley" : { "formattedCitation" : "(McClune &lt;i&gt;et al.&lt;/i&gt; 2014)", "plainTextFormattedCitation" : "(McClune et al. 2014)", "previouslyFormattedCitation" : "(McClune &lt;i&gt;et al.&lt;/i&gt; 2014)" }, "properties" : { "noteIndex" : 13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(McClune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2014)</w:t>
      </w:r>
      <w:r w:rsidRPr="008E156F">
        <w:rPr>
          <w:rFonts w:ascii="Times New Roman" w:hAnsi="Times New Roman" w:cs="Times New Roman"/>
          <w:szCs w:val="24"/>
        </w:rPr>
        <w:fldChar w:fldCharType="end"/>
      </w:r>
      <w:r w:rsidRPr="008E156F">
        <w:rPr>
          <w:rFonts w:ascii="Times New Roman" w:hAnsi="Times New Roman" w:cs="Times New Roman"/>
          <w:szCs w:val="24"/>
        </w:rPr>
        <w:t xml:space="preserve">, when the elephants are completely unsupervised. The results from such studies would not only further clarify seasonal impacts, but also yield interesting results and applications in themselves. Studies such as those suggested above would also be relevant to the field of behavioural ecology, for example determining associations between chronic and acute stress, host density, and exploration, relative to </w:t>
      </w:r>
      <w:r w:rsidR="00BF0C4C" w:rsidRPr="008E156F">
        <w:rPr>
          <w:rFonts w:ascii="Times New Roman" w:hAnsi="Times New Roman" w:cs="Times New Roman"/>
          <w:szCs w:val="24"/>
        </w:rPr>
        <w:t>nematode</w:t>
      </w:r>
      <w:r w:rsidRPr="008E156F">
        <w:rPr>
          <w:rFonts w:ascii="Times New Roman" w:hAnsi="Times New Roman" w:cs="Times New Roman"/>
          <w:szCs w:val="24"/>
        </w:rPr>
        <w:t xml:space="preserve"> infection.</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lastRenderedPageBreak/>
        <w:tab/>
        <w:t xml:space="preserve">My thesis presents a valuable insight and fundamental framework into the host-parasite dynamics of my system. However, further studies which build on my results to outline the relative influence of different </w:t>
      </w:r>
      <w:r w:rsidR="00BF0C4C" w:rsidRPr="008E156F">
        <w:rPr>
          <w:rFonts w:ascii="Times New Roman" w:hAnsi="Times New Roman" w:cs="Times New Roman"/>
          <w:szCs w:val="24"/>
        </w:rPr>
        <w:t>nematode</w:t>
      </w:r>
      <w:r w:rsidRPr="008E156F">
        <w:rPr>
          <w:rFonts w:ascii="Times New Roman" w:hAnsi="Times New Roman" w:cs="Times New Roman"/>
          <w:szCs w:val="24"/>
        </w:rPr>
        <w:t xml:space="preserve"> species on the elephant infection would be of great added importance. Co-infection can have strong effects on host health and decline, and population ecology </w:t>
      </w:r>
      <w:r w:rsidRPr="008E156F">
        <w:rPr>
          <w:rFonts w:ascii="Times New Roman" w:hAnsi="Times New Roman" w:cs="Times New Roman"/>
          <w:szCs w:val="24"/>
        </w:rPr>
        <w:fldChar w:fldCharType="begin" w:fldLock="1"/>
      </w:r>
      <w:r w:rsidRPr="008E156F">
        <w:rPr>
          <w:rFonts w:ascii="Times New Roman" w:hAnsi="Times New Roman" w:cs="Times New Roman"/>
          <w:szCs w:val="24"/>
        </w:rPr>
        <w:instrText>ADDIN CSL_CITATION { "citationItems" : [ { "id" : "ITEM-1", "itemData" : { "DOI" : "10.1016/j.tree.2006.11.005", "ISBN" : "0169-5347", "ISSN" : "01695347", "PMID" : "17137676", "abstract" : "In natural systems, individuals are often co-infected by many species of parasites. However, the significance of interactions between species and the processes that shape within-host parasite communities remain unclear. Studies of parasite community ecology are often descriptive, focusing on patterns of parasite abundance across host populations rather than on the mechanisms that underlie interactions within a host. These within-host interactions are crucial for determining the fitness and transmissibility of co-infecting parasite species. Here, we highlight how techniques from community ecology can be used to restructure the approaches used to study parasite communities. We discuss insights offered by this mechanistic approach that will be crucial for predicting the impact on wildlife and human health of disease control measures, climate change or novel parasite species introductions. \u00a9 2006 Elsevier Ltd. All rights reserved.", "author" : [ { "dropping-particle" : "", "family" : "Pedersen", "given" : "Amy B.", "non-dropping-particle" : "", "parse-names" : false, "suffix" : "" }, { "dropping-particle" : "", "family" : "Fenton", "given" : "Andy", "non-dropping-particle" : "", "parse-names" : false, "suffix" : "" } ], "container-title" : "Trends in Ecology and Evolution", "id" : "ITEM-1", "issue" : "3", "issued" : { "date-parts" : [ [ "2007" ] ] }, "page" : "133-139", "title" : "Emphasizing the ecology in parasite community ecology", "type" : "article-journal", "volume" : "22" }, "uris" : [ "http://www.mendeley.com/documents/?uuid=91cae8f3-7e00-4148-b7e8-827bef769841" ] }, { "id" : "ITEM-2", "itemData" : { "DOI" : "10.1371/journal.pone.0076324", "ISBN" : "1932-6203 (Electronic) 1932-6203 (Linking)", "ISSN" : "19326203", "PMID" : "24586220", "abstract" : "In natural populations, individuals may be infected with multiple distinct pathogens at a time. These pathogens may act independently or interact with each other and the host through various mechanisms, with resultant varying outcomes on host health and survival. To study effects of pathogens and their interactions on host survival, we followed 548 zebu cattle during their first year of life, determining their infection and clinical status every 5 weeks. Using a combination of clinical signs observed before death, laboratory diagnostic test results, gross-lesions on post-mortem examination, histo-pathology results and survival analysis statistical techniques, cause-specific aetiology for each death case were determined, and effect of co-infections in observed mortality patterns. East Coast fever (ECF) caused by protozoan parasite Theileria parva and haemonchosis were the most important diseases associated with calf mortality, together accounting for over half (52%) of all deaths due to infectious diseases. Co-infection with Trypanosoma species increased the hazard for ECF death by 6 times (1.4-25; 95% CI). In addition, the hazard for ECF death was increased in the presence of Strongyle eggs, and this was burden dependent. An increase by 1000 Strongyle eggs per gram of faeces count was associated with a 1.5 times (1.4-1.6; 95% CI) increase in the hazard for ECF mortality. Deaths due to haemonchosis were burden dependent, with a 70% increase in hazard for death for every increase in strongyle eggs per gram count of 1000. These findings have important implications for disease control strategies, suggesting a need to consider co-infections in epidemiological studies as opposed to single-pathogen focus, and benefits of an integrated approach to helminths and East Coast fever disease control.", "author" : [ { "dropping-particle" : "", "family" : "Thumbi", "given" : "Samuel M.", "non-dropping-particle" : "", "parse-names" : false, "suffix" : "" }, { "dropping-particle" : "", "family" : "Bronsvoort", "given" : "Barend Mark De Clare", "non-dropping-particle" : "", "parse-names" : false, "suffix" : "" }, { "dropping-particle" : "", "family" : "Poole", "given" : "Elizabeth Jane", "non-dropping-particle" : "", "parse-names" : false, "suffix" : "" }, { "dropping-particle" : "", "family" : "Kiara", "given" : "Henry", "non-dropping-particle" : "", "parse-names" : false, "suffix" : "" }, { "dropping-particle" : "", "family" : "Toye", "given" : "Philip G.", "non-dropping-particle" : "", "parse-names" : false, "suffix" : "" }, { "dropping-particle" : "", "family" : "Mbole-Kariuki", "given" : "Mary Ndila", "non-dropping-particle" : "", "parse-names" : false, "suffix" : "" }, { "dropping-particle" : "", "family" : "Conradie", "given" : "Ilana", "non-dropping-particle" : "", "parse-names" : false, "suffix" : "" }, { "dropping-particle" : "", "family" : "Jennings", "given" : "Amy", "non-dropping-particle" : "", "parse-names" : false, "suffix" : "" }, { "dropping-particle" : "", "family" : "Handel", "given" : "Ian Graham", "non-dropping-particle" : "", "parse-names" : false, "suffix" : "" }, { "dropping-particle" : "", "family" : "Coetzer", "given" : "Jacobus Andries Wynand", "non-dropping-particle" : "", "parse-names" : false, "suffix" : "" }, { "dropping-particle" : "", "family" : "Steyl", "given" : "Johan C A", "non-dropping-particle" : "", "parse-names" : false, "suffix" : "" }, { "dropping-particle" : "", "family" : "Hanotte", "given" : "Olivier", "non-dropping-particle" : "", "parse-names" : false, "suffix" : "" }, { "dropping-particle" : "", "family" : "Woolhouse", "given" : "Mark E J", "non-dropping-particle" : "", "parse-names" : false, "suffix" : "" } ], "container-title" : "PLoS ONE", "id" : "ITEM-2", "issue" : "2", "issued" : { "date-parts" : [ [ "2014" ] ] }, "page" : "e76324", "title" : "Parasite co-infections and their impact on survival of indigenous cattle", "type" : "article-journal", "volume" : "9" }, "uris" : [ "http://www.mendeley.com/documents/?uuid=42cd986b-34f7-4fef-8fc4-c42ef01c361d" ] }, { "id" : "ITEM-3", "itemData" : { "DOI" : "10.1017/S0031182013001261", "ISBN" : "1469-8161 (Electronic)\\n0031-1820 (Linking)", "ISSN" : "1469-8161", "PMID" : "24001119", "abstract" : "The co-occurrence of different pathogen species and their simultaneous infection of hosts are common, and may affect host health outcomes. Co-infecting pathogens may interact synergistically (harming the host more) or antagonistically (harming the host less) compared with single infections. Here we have tested associations of infections and their co-infections with variation in growth rate using a subset of 455 animals of the Infectious Diseases of East Africa Livestock (IDEAL) cohort study surviving to one year. Data on live body weight, infections with helminth parasites and haemoparasites were collected every 5 weeks during the first year of life. Growth of zebu cattle during the first year of life was best described by a linear growth function. A large variation in daily weight gain with a range of 0\u00b703-0\u00b734 kg, and a mean of 0\u00b7135 kg (0\u00b7124, 0\u00b7146; 95% CI) was observed. After controlling for other significant covariates in mixed effects statistical models, the results revealed synergistic interactions (lower growth rates) with Theileria parva and Anaplasma marginale co-infections, and antagonistic interactions (relatively higher growth rates) with T. parva and Theileria mutans co-infections, compared with infections with T. parva only. Additionally, helminth infections can have a strong negative effect on the growth rates but this is burden-dependent, accounting for up to 30% decrease in growth rate in heavily infected animals. These findings present evidence of pathogen-pathogen interactions affecting host growth, and we discuss possible mechanisms that may explain observed directions of interactions as well as possible modifications to disease control strategies when co-infections are present.", "author" : [ { "dropping-particle" : "", "family" : "Thumbi", "given" : "S M", "non-dropping-particle" : "", "parse-names" : false, "suffix" : "" }, { "dropping-particle" : "", "family" : "C Bronsvoort", "given" : "B M", "non-dropping-particle" : "de", "parse-names" : false, "suffix" : "" }, { "dropping-particle" : "", "family" : "Poole", "given" : "E J", "non-dropping-particle" : "", "parse-names" : false, "suffix" : "" }, { "dropping-particle" : "", "family" : "Kiara", "given" : "H", "non-dropping-particle" : "", "parse-names" : false, "suffix" : "" }, { "dropping-particle" : "", "family" : "Toye", "given" : "P", "non-dropping-particle" : "", "parse-names" : false, "suffix" : "" }, { "dropping-particle" : "", "family" : "Ndila", "given" : "M", "non-dropping-particle" : "", "parse-names" : false, "suffix" : "" }, { "dropping-particle" : "", "family" : "Conradie", "given" : "I", "non-dropping-particle" : "", "parse-names" : false, "suffix" : "" }, { "dropping-particle" : "", "family" : "Jennings", "given" : "A", "non-dropping-particle" : "", "parse-names" : false, "suffix" : "" }, { "dropping-particle" : "", "family" : "Handel", "given" : "I G", "non-dropping-particle" : "", "parse-names" : false, "suffix" : "" }, { "dropping-particle" : "", "family" : "Coetzer", "given" : "J A W", "non-dropping-particle" : "", "parse-names" : false, "suffix" : "" }, { "dropping-particle" : "", "family" : "Hanotte", "given" : "O", "non-dropping-particle" : "", "parse-names" : false, "suffix" : "" }, { "dropping-particle" : "", "family" : "Woolhouse", "given" : "M E J", "non-dropping-particle" : "", "parse-names" : false, "suffix" : "" } ], "container-title" : "Parasitology", "id" : "ITEM-3", "issue" : "14", "issued" : { "date-parts" : [ [ "2013" ] ] }, "page" : "1789-98", "title" : "Parasite co-infections show synergistic and antagonistic interactions on growth performance of East African zebu cattle under one year", "type" : "article-journal", "volume" : "140" }, "uris" : [ "http://www.mendeley.com/documents/?uuid=64133650-f330-417b-882b-daa2919dcc60" ] }, { "id" : "ITEM-4", "itemData" : { "DOI" : "10.1016/j.pt.2015.02.005", "ISBN" : "1471-5007 (Electronic)\\r1471-4922 (Linking)", "ISSN" : "14715007", "PMID" : "25814004", "abstract" : "Hosts are typically coinfected by multiple parasite species, resulting in potentially overwhelming levels of complexity. We argue that an individual host can be considered to be an ecosystem in that it is an environment containing a diversity of entities (e.g., parasitic organisms, commensal symbionts, host immune components) that interact with each other, potentially competing for space, energy, and resources, ultimately influencing the condition of the host. Tools and concepts from ecosystem ecology can be applied to better understand the dynamics and responses of within-individual host-parasite ecosystems. Examples from both wildlife and human systems demonstrate how this framework is useful in breaking down complex interactions into components that can be monitored, measured, and managed to inform the design of better disease-management strategies.", "author" : [ { "dropping-particle" : "", "family" : "Rynkiewicz", "given" : "Evelyn C.", "non-dropping-particle" : "", "parse-names" : false, "suffix" : "" }, { "dropping-particle" : "", "family" : "Pedersen", "given" : "Amy B.", "non-dropping-particle" : "", "parse-names" : false, "suffix" : "" }, { "dropping-particle" : "", "family" : "Fenton", "given" : "Andy", "non-dropping-particle" : "", "parse-names" : false, "suffix" : "" } ], "container-title" : "Trends in Parasitology", "id" : "ITEM-4", "issue" : "5", "issued" : { "date-parts" : [ [ "2015" ] ] }, "page" : "212-221", "publisher" : "Elsevier Ltd", "title" : "An ecosystem approach to understanding and managing within-host parasite community dynamics", "type" : "article-journal", "volume" : "31" }, "uris" : [ "http://www.mendeley.com/documents/?uuid=9159d9e7-0c3e-4073-90d3-cf749667967f" ] }, { "id" : "ITEM-5", "itemData" : { "DOI" : "10.1093/conphys/cow002", "ISSN" : "20511434", "PMID" : "27293754", "abstract" : "Disease is among the leading causes of the global decline in amphibian populations. In North America, parasites and pathogens are among the factors implicated in precipitous population declines of the giant hellbender salamander (Cryptobranchus alleganiensis), but the incidence of infections and the responses of hellbenders to infections remain poorly studied. Here, we document the prevalence of leech and trypanosome infections in a wild population of eastern hellbenders (Cryptobranchus alleganiensis alleganiensis) and describe haematological and immunological characteristics of hellbenders harbouring these infections. We hypothesized that hellbenders parasitized by trypanosomes would be anaemic, that individuals infected with either or both parasites would exhibit shifts in white blood cell counts and that hellbenders infected with leeches would exhibit altered plasma bactericidal capacity. We found that 24 and 68% of hellbenders in our sample population were infected with leeches and trypanosomes, respectively, and 20% were co-infected with both parasites. We found no evidence suggestive of anaemia among infected individuals. However, hellbenders infected with either or both parasites exhibited marked shifts in circulating white blood cells that were consistent with predictable responses to parasitic infection. Additionally, we found that hellbenders harbouring leeches had much higher plasma bactericidal capacity than individuals without leeches, and we offer multiple potential mechanistic explanations for this observation. We also found evidence that cellular and serological immune responses to parasites were less robust in juvenile than adult hellbenders. This finding warrants further investigation in light of the demographic characteristics, specifically the scarcity of juvenile age classes, of hellbender populations where disease is a possible contributor to declines. Finally, we describe two methodological advances that will improve future studies seeking to diagnose trypanosome infections and to test the bactericidal capacity of hellbenders and perhaps other amphibians. Our study provides fundamental insights into how hellbenders respond physiologically to endo- and ectoparasites, which could ultimately prove useful for their conservation.", "author" : [ { "dropping-particle" : "", "family" : "Hopkins", "given" : "William A.", "non-dropping-particle" : "", "parse-names" : false, "suffix" : "" }, { "dropping-particle" : "", "family" : "Fallon", "given" : "Jesse A.", "non-dropping-particle" : "", "parse-names" : false, "suffix" : "" }, { "dropping-particle" : "", "family" : "Beck", "given" : "Michelle L.", "non-dropping-particle" : "", "parse-names" : false, "suffix" : "" }, { "dropping-particle" : "", "family" : "Coe", "given" : "Brittney H.", "non-dropping-particle" : "", "parse-names" : false, "suffix" : "" }, { "dropping-particle" : "", "family" : "Jachowski", "given" : "Catherine M B", "non-dropping-particle" : "", "parse-names" : false, "suffix" : "" } ], "container-title" : "Conservation Physiology", "id" : "ITEM-5", "issued" : { "date-parts" : [ [ "2016" ] ] }, "page" : "1-16", "title" : "Haematological and immunological characteristics of eastern hellbenders (Cryptobranchus alleganiensis alleganiensis) infected and co-infected with endo- and ectoparasites", "type" : "article-journal", "volume" : "4" }, "uris" : [ "http://www.mendeley.com/documents/?uuid=253b26f5-e678-4e4f-a142-c1318073b097" ] } ], "mendeley" : { "formattedCitation" : "(Pedersen &amp; Fenton 2007; Thumbi &lt;i&gt;et al.&lt;/i&gt; 2013, 2014; Rynkiewicz, Pedersen &amp; Fenton 2015; Hopkins &lt;i&gt;et al.&lt;/i&gt; 2016)", "plainTextFormattedCitation" : "(Pedersen &amp; Fenton 2007; Thumbi et al. 2013, 2014; Rynkiewicz, Pedersen &amp; Fenton 2015; Hopkins et al. 2016)", "previouslyFormattedCitation" : "(Pedersen &amp; Fenton 2007; Thumbi &lt;i&gt;et al.&lt;/i&gt; 2013, 2014; Rynkiewicz, Pedersen &amp; Fenton 2015; Hopkins &lt;i&gt;et al.&lt;/i&gt; 2016)" }, "properties" : { "noteIndex" : 17 }, "schema" : "https://github.com/citation-style-language/schema/raw/master/csl-citation.json" }</w:instrText>
      </w:r>
      <w:r w:rsidRPr="008E156F">
        <w:rPr>
          <w:rFonts w:ascii="Times New Roman" w:hAnsi="Times New Roman" w:cs="Times New Roman"/>
          <w:szCs w:val="24"/>
        </w:rPr>
        <w:fldChar w:fldCharType="separate"/>
      </w:r>
      <w:r w:rsidRPr="008E156F">
        <w:rPr>
          <w:rFonts w:ascii="Times New Roman" w:hAnsi="Times New Roman" w:cs="Times New Roman"/>
          <w:noProof/>
          <w:szCs w:val="24"/>
        </w:rPr>
        <w:t xml:space="preserve">(Pedersen &amp; Fenton 2007; Thumbi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2013, 2014; Rynkiewicz, Pedersen &amp; Fenton 2015; Hopkins </w:t>
      </w:r>
      <w:r w:rsidRPr="008E156F">
        <w:rPr>
          <w:rFonts w:ascii="Times New Roman" w:hAnsi="Times New Roman" w:cs="Times New Roman"/>
          <w:i/>
          <w:noProof/>
          <w:szCs w:val="24"/>
        </w:rPr>
        <w:t>et al.</w:t>
      </w:r>
      <w:r w:rsidRPr="008E156F">
        <w:rPr>
          <w:rFonts w:ascii="Times New Roman" w:hAnsi="Times New Roman" w:cs="Times New Roman"/>
          <w:noProof/>
          <w:szCs w:val="24"/>
        </w:rPr>
        <w:t xml:space="preserve"> 2016)</w:t>
      </w:r>
      <w:r w:rsidRPr="008E156F">
        <w:rPr>
          <w:rFonts w:ascii="Times New Roman" w:hAnsi="Times New Roman" w:cs="Times New Roman"/>
          <w:szCs w:val="24"/>
        </w:rPr>
        <w:fldChar w:fldCharType="end"/>
      </w:r>
      <w:r w:rsidRPr="008E156F">
        <w:rPr>
          <w:rFonts w:ascii="Times New Roman" w:hAnsi="Times New Roman" w:cs="Times New Roman"/>
          <w:szCs w:val="24"/>
        </w:rPr>
        <w:t>.  I confirmed the presence of other host taxa in Chapters 3 – 4, but there is still a vast wealth of opportunities for future studies to develop my findings and determine parasite-specific infection dynamics within this system, and more widely within wild parasitology. In particular, studies on parasite-parasite competition, relative abundances and different conditional consequences within particular host demographics would be a very important addition to the bigger picture of parasite ecology within Asian elephant hosts.</w:t>
      </w:r>
    </w:p>
    <w:p w:rsidR="00D02A04" w:rsidRPr="008E156F" w:rsidRDefault="00D02A04" w:rsidP="00D02A04">
      <w:pPr>
        <w:spacing w:line="480" w:lineRule="auto"/>
        <w:jc w:val="both"/>
        <w:rPr>
          <w:rFonts w:ascii="Times New Roman" w:hAnsi="Times New Roman" w:cs="Times New Roman"/>
          <w:b/>
          <w:szCs w:val="24"/>
        </w:rPr>
      </w:pPr>
    </w:p>
    <w:p w:rsidR="00D02A04" w:rsidRPr="008E156F" w:rsidRDefault="00D02A04" w:rsidP="00D02A04">
      <w:pPr>
        <w:spacing w:line="480" w:lineRule="auto"/>
        <w:jc w:val="both"/>
        <w:rPr>
          <w:rFonts w:ascii="Times New Roman" w:hAnsi="Times New Roman" w:cs="Times New Roman"/>
          <w:b/>
          <w:sz w:val="24"/>
          <w:szCs w:val="24"/>
        </w:rPr>
      </w:pPr>
      <w:r w:rsidRPr="008E156F">
        <w:rPr>
          <w:rFonts w:ascii="Times New Roman" w:hAnsi="Times New Roman" w:cs="Times New Roman"/>
          <w:b/>
          <w:sz w:val="24"/>
          <w:szCs w:val="24"/>
        </w:rPr>
        <w:t>6.5 Impacts for Asian elephant conservation</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The future of the Asian elephant in Myanmar is uncertain, mirroring a worrying picture for wild populations of this endangered, and declining, species worldwide.  Managed and maintained for more than a century, a recent nationwide logging ban leaves the ~2,700 strong working population of Myanmar facing redundancy. While there are prospects for some of these elephants to transfer across into Myanmar’s growing ecotourism trade, there may simply not be enough demand for all the timber workforce, and some elephants may be already too forceful or dangerous to be recruited into a more public-fronted trade. Indeed, the shift to ecotourism itself presents new challenges and problems which must be navigated with caution and care, to ensure that elephant welfare and conservation remains a pinnacle of focus within the country. It is therefore a crucial time for the timber population, where now more than ever information on elephant health and infection dynamics can inform governmental-level decisions. These may be applied for the mixing of working groups to suit tourism needs, the closer proximity between elephants and humans, and the potential relocation of elephants </w:t>
      </w:r>
      <w:r w:rsidRPr="008E156F">
        <w:rPr>
          <w:rFonts w:ascii="Times New Roman" w:hAnsi="Times New Roman" w:cs="Times New Roman"/>
          <w:szCs w:val="24"/>
        </w:rPr>
        <w:lastRenderedPageBreak/>
        <w:t xml:space="preserve">to less optimal areas. The accurate assessment of infection and use of elephant-standardised protocols are highly valuable in this regard. Furthermore, throughout the course of this research, during extensive field work, I have provided first-hand training to MTE veterinarians and vet assistants in quantitative parasitology methods (e.g. FECs). Some vets are already using these methods to better inform veterinary practice and improve the management of their elephant camps. Likewise my results showing that juveniles are key players within Asian elephant communities, whose deaths should be avoided to avert bigger population level consequences, will be beneficial to those composing new population groups.  Furthermore, my insights into which elephant groups are most at risk of highest parasite loads will aid those designing treatment schedules, suggesting which demographics may need extra monitoring and when. This, along with my results on elephant responses to treatment will contribute towards accurate information on elephant dosage requirements and the likely rise of anthelmintic resistance within their occupant parasites. Finally, all my results will be relayed to the Myanmar government, and have the potential to inform national policy. Therefore information on such logistical aspects of treatment may widen both our wider understanding of infection dynamics and allow for practical conservation applications, and also be beneficial for the economic management of veterinary treatment. </w:t>
      </w:r>
    </w:p>
    <w:p w:rsidR="00D02A04" w:rsidRPr="008E156F" w:rsidRDefault="00D02A04" w:rsidP="00D02A04">
      <w:pPr>
        <w:spacing w:line="480" w:lineRule="auto"/>
        <w:jc w:val="both"/>
        <w:rPr>
          <w:rFonts w:ascii="Times New Roman" w:hAnsi="Times New Roman" w:cs="Times New Roman"/>
          <w:szCs w:val="24"/>
        </w:rPr>
      </w:pPr>
    </w:p>
    <w:p w:rsidR="00D02A04" w:rsidRPr="008E156F" w:rsidRDefault="00D02A04" w:rsidP="00D02A04">
      <w:pPr>
        <w:spacing w:line="480" w:lineRule="auto"/>
        <w:jc w:val="both"/>
        <w:rPr>
          <w:rFonts w:ascii="Times New Roman" w:hAnsi="Times New Roman" w:cs="Times New Roman"/>
          <w:b/>
          <w:sz w:val="24"/>
          <w:szCs w:val="24"/>
        </w:rPr>
      </w:pPr>
      <w:r w:rsidRPr="008E156F">
        <w:rPr>
          <w:rFonts w:ascii="Times New Roman" w:hAnsi="Times New Roman" w:cs="Times New Roman"/>
          <w:b/>
          <w:sz w:val="24"/>
          <w:szCs w:val="24"/>
        </w:rPr>
        <w:t>6.6 Conclusions; Asian elephants as a model host system in infection studies</w:t>
      </w:r>
    </w:p>
    <w:p w:rsidR="00D02A04" w:rsidRPr="008E156F" w:rsidRDefault="00D02A04" w:rsidP="00D02A04">
      <w:pPr>
        <w:spacing w:line="480" w:lineRule="auto"/>
        <w:jc w:val="both"/>
        <w:rPr>
          <w:rFonts w:ascii="Times New Roman" w:hAnsi="Times New Roman" w:cs="Times New Roman"/>
          <w:szCs w:val="24"/>
        </w:rPr>
      </w:pPr>
      <w:r w:rsidRPr="008E156F">
        <w:rPr>
          <w:rFonts w:ascii="Times New Roman" w:hAnsi="Times New Roman" w:cs="Times New Roman"/>
          <w:szCs w:val="24"/>
        </w:rPr>
        <w:t xml:space="preserve">Research on Asian elephants is needed, innovative and encouraging, yielding comprehensions of parasite ecology in an unusual host system offering life-history dynamics different to those of small, short lived, model species. The imminent changing role of Asian elephants within Myanmar requires fresh awareness of the challenges and adversities faced by the working population in order to understand infection in large mammals generally, and preserve this charismatic and important species. My thesis provides knowledge that both extends our understanding of host-parasite dynamics of elephants, and informs practical management applications for the working timber population. </w:t>
      </w:r>
      <w:r w:rsidRPr="008E156F">
        <w:rPr>
          <w:rFonts w:ascii="Times New Roman" w:hAnsi="Times New Roman" w:cs="Times New Roman"/>
          <w:szCs w:val="24"/>
        </w:rPr>
        <w:lastRenderedPageBreak/>
        <w:t xml:space="preserve">Throughout my thesis I have clearly and logically examined my aims, dissected results and outlined the caveats and limitations of my research, summarising how my findings lend themselves to a wider picture of parasite infection in this chapter. </w:t>
      </w:r>
    </w:p>
    <w:p w:rsidR="00D02A04" w:rsidRPr="008E156F" w:rsidRDefault="00D02A04" w:rsidP="00D02A04">
      <w:pPr>
        <w:spacing w:line="480" w:lineRule="auto"/>
        <w:ind w:firstLine="720"/>
        <w:jc w:val="both"/>
        <w:rPr>
          <w:rFonts w:ascii="Times New Roman" w:hAnsi="Times New Roman" w:cs="Times New Roman"/>
          <w:szCs w:val="24"/>
        </w:rPr>
      </w:pPr>
      <w:r w:rsidRPr="008E156F">
        <w:rPr>
          <w:rFonts w:ascii="Times New Roman" w:hAnsi="Times New Roman" w:cs="Times New Roman"/>
          <w:szCs w:val="24"/>
        </w:rPr>
        <w:t>What is outstandingly obvious, is that longitudinal monitoring and the collection of repeated measures is vital to assess infection dynamics in long-lived host species, which may be exacerbated by fluctuations in demographic and seasonal pressures, generally faced by vulnerable species. Here I use longitudinal data coupled with repeated biological measures. My results promote the Asian elephant as a robust model for to view the ecology of infection from the other extreme of the life-history spectrum with different ecological and evolutionary consequences; extreme host longevity. The findings presented here allow for perceptions of infection in real-world environments, applying external factors not considered under laboratory and clinical conditions, and relevant to other long-lived mammals, including humans. The research detailed above outlines initial efforts in understanding key concepts of parasite ecology in a natural setting; the long- and short- term mechanisms of a complex host-parasite framework, and applying this knowledge to the conservation and management of not only Asian elephants but other large mammal systems.</w:t>
      </w:r>
    </w:p>
    <w:p w:rsidR="00D02A04" w:rsidRPr="008E156F" w:rsidRDefault="00D02A04">
      <w:pPr>
        <w:rPr>
          <w:rFonts w:ascii="Times New Roman" w:hAnsi="Times New Roman" w:cs="Times New Roman"/>
          <w:sz w:val="18"/>
          <w:szCs w:val="24"/>
        </w:rPr>
      </w:pPr>
      <w:r w:rsidRPr="008E156F">
        <w:rPr>
          <w:rFonts w:ascii="Times New Roman" w:hAnsi="Times New Roman" w:cs="Times New Roman"/>
          <w:sz w:val="18"/>
          <w:szCs w:val="24"/>
        </w:rPr>
        <w:br w:type="page"/>
      </w:r>
    </w:p>
    <w:p w:rsidR="007A60B6" w:rsidRPr="008E156F" w:rsidRDefault="007A60B6">
      <w:pPr>
        <w:rPr>
          <w:rFonts w:ascii="Times New Roman" w:hAnsi="Times New Roman" w:cs="Times New Roman"/>
          <w:sz w:val="28"/>
          <w:szCs w:val="24"/>
        </w:rPr>
      </w:pPr>
    </w:p>
    <w:p w:rsidR="007A60B6" w:rsidRPr="008E156F" w:rsidRDefault="00963A91" w:rsidP="008D0519">
      <w:pPr>
        <w:tabs>
          <w:tab w:val="left" w:pos="4962"/>
        </w:tabs>
        <w:spacing w:line="480" w:lineRule="auto"/>
        <w:jc w:val="center"/>
        <w:rPr>
          <w:rFonts w:ascii="Times New Roman" w:hAnsi="Times New Roman" w:cs="Times New Roman"/>
          <w:sz w:val="44"/>
          <w:szCs w:val="24"/>
        </w:rPr>
      </w:pPr>
      <w:r w:rsidRPr="008E156F">
        <w:rPr>
          <w:rFonts w:ascii="Times New Roman" w:hAnsi="Times New Roman" w:cs="Times New Roman"/>
          <w:sz w:val="44"/>
          <w:szCs w:val="24"/>
        </w:rPr>
        <w:t>Appendices</w:t>
      </w:r>
    </w:p>
    <w:p w:rsidR="007A60B6" w:rsidRPr="008E156F" w:rsidRDefault="007A60B6">
      <w:pPr>
        <w:rPr>
          <w:rFonts w:ascii="Times New Roman" w:hAnsi="Times New Roman" w:cs="Times New Roman"/>
          <w:sz w:val="28"/>
          <w:szCs w:val="24"/>
        </w:rPr>
      </w:pPr>
      <w:r w:rsidRPr="008E156F">
        <w:rPr>
          <w:rFonts w:ascii="Times New Roman" w:hAnsi="Times New Roman" w:cs="Times New Roman"/>
          <w:sz w:val="28"/>
          <w:szCs w:val="24"/>
        </w:rPr>
        <w:br w:type="page"/>
      </w:r>
    </w:p>
    <w:p w:rsidR="00963A91" w:rsidRPr="008E156F" w:rsidRDefault="00963A91" w:rsidP="00963A91">
      <w:pPr>
        <w:tabs>
          <w:tab w:val="left" w:pos="4962"/>
        </w:tabs>
        <w:spacing w:line="480" w:lineRule="auto"/>
        <w:jc w:val="both"/>
        <w:rPr>
          <w:rFonts w:ascii="Times New Roman" w:hAnsi="Times New Roman" w:cs="Times New Roman"/>
          <w:i/>
          <w:szCs w:val="24"/>
        </w:rPr>
      </w:pPr>
      <w:r w:rsidRPr="008E156F">
        <w:rPr>
          <w:rFonts w:ascii="Times New Roman" w:hAnsi="Times New Roman" w:cs="Times New Roman"/>
          <w:i/>
          <w:szCs w:val="24"/>
        </w:rPr>
        <w:lastRenderedPageBreak/>
        <w:t>Appendices to Chapter 2</w:t>
      </w:r>
    </w:p>
    <w:p w:rsidR="006F2C58" w:rsidRPr="008E156F" w:rsidRDefault="006F2C58" w:rsidP="006F2C58">
      <w:pPr>
        <w:spacing w:line="480" w:lineRule="auto"/>
        <w:jc w:val="both"/>
        <w:rPr>
          <w:rFonts w:ascii="Times New Roman" w:hAnsi="Times New Roman" w:cs="Times New Roman"/>
          <w:szCs w:val="24"/>
        </w:rPr>
      </w:pPr>
      <w:r w:rsidRPr="008E156F">
        <w:rPr>
          <w:rFonts w:ascii="Times New Roman" w:hAnsi="Times New Roman" w:cs="Times New Roman"/>
          <w:b/>
          <w:szCs w:val="24"/>
        </w:rPr>
        <w:t xml:space="preserve">Table 2A.1. </w:t>
      </w:r>
      <w:r w:rsidRPr="008E156F">
        <w:rPr>
          <w:rFonts w:ascii="Times New Roman" w:hAnsi="Times New Roman" w:cs="Times New Roman"/>
          <w:szCs w:val="24"/>
        </w:rPr>
        <w:t>Obtained fixed effects estimates from generalized linear mixed effects models with binomial error structure and logit link function. These modelled the effect of either potentially parasite associated mortality or non-parasitic mortality against censored elephants against elephant age, sex, treatment and origin. Also included are estimates for the effect of potentially parasite associated mortality vs non parasitic mortality. Estimates are expressed on the logit scale.  The intercept corresponds to the predicted mortality at age 0, for female elephants, who left the population prior to the introduction of anthelmintic treatment and who were captive born. Individual elephant identification number, region and birth year were included in the models as random effects (not shown in table). Models were fitted to observations for 3081 (potentially parasite associated mortality x censored), 3506 (non-parasitic mortality x censored) and 1635 (potentially parasite associated x non-parasitic mortality) elephant records. All figures are limited to 3 decimal places.</w:t>
      </w:r>
    </w:p>
    <w:p w:rsidR="006F2C58" w:rsidRPr="008E156F" w:rsidRDefault="006F2C58" w:rsidP="006F2C58">
      <w:pPr>
        <w:spacing w:line="480" w:lineRule="auto"/>
        <w:jc w:val="both"/>
        <w:rPr>
          <w:rFonts w:ascii="Times New Roman" w:hAnsi="Times New Roman" w:cs="Times New Roman"/>
          <w:szCs w:val="24"/>
        </w:rPr>
      </w:pPr>
    </w:p>
    <w:p w:rsidR="006F2C58" w:rsidRPr="008E156F" w:rsidRDefault="006F2C58" w:rsidP="006F2C58">
      <w:pPr>
        <w:spacing w:line="480" w:lineRule="auto"/>
        <w:jc w:val="both"/>
        <w:rPr>
          <w:rFonts w:ascii="Times New Roman" w:hAnsi="Times New Roman" w:cs="Times New Roman"/>
          <w:szCs w:val="24"/>
        </w:rPr>
      </w:pPr>
    </w:p>
    <w:p w:rsidR="006F2C58" w:rsidRPr="008E156F" w:rsidRDefault="006F2C58" w:rsidP="006F2C58">
      <w:pPr>
        <w:spacing w:line="480" w:lineRule="auto"/>
        <w:jc w:val="both"/>
        <w:rPr>
          <w:rFonts w:ascii="Times New Roman" w:hAnsi="Times New Roman" w:cs="Times New Roman"/>
          <w:szCs w:val="24"/>
        </w:rPr>
      </w:pPr>
    </w:p>
    <w:p w:rsidR="006F2C58" w:rsidRPr="008E156F" w:rsidRDefault="006F2C58" w:rsidP="006F2C58">
      <w:pPr>
        <w:spacing w:line="480" w:lineRule="auto"/>
        <w:jc w:val="both"/>
        <w:rPr>
          <w:rFonts w:ascii="Times New Roman" w:hAnsi="Times New Roman" w:cs="Times New Roman"/>
          <w:szCs w:val="24"/>
        </w:rPr>
      </w:pPr>
    </w:p>
    <w:p w:rsidR="006F2C58" w:rsidRPr="008E156F" w:rsidRDefault="006F2C58" w:rsidP="006F2C58">
      <w:pPr>
        <w:spacing w:line="480" w:lineRule="auto"/>
        <w:jc w:val="both"/>
        <w:rPr>
          <w:rFonts w:ascii="Times New Roman" w:hAnsi="Times New Roman" w:cs="Times New Roman"/>
          <w:szCs w:val="24"/>
        </w:rPr>
      </w:pPr>
    </w:p>
    <w:p w:rsidR="0007712C" w:rsidRPr="008E156F" w:rsidRDefault="0007712C" w:rsidP="006F2C58">
      <w:pPr>
        <w:spacing w:line="480" w:lineRule="auto"/>
        <w:jc w:val="both"/>
        <w:rPr>
          <w:rFonts w:ascii="Times New Roman" w:hAnsi="Times New Roman" w:cs="Times New Roman"/>
          <w:szCs w:val="24"/>
        </w:rPr>
      </w:pPr>
    </w:p>
    <w:p w:rsidR="0007712C" w:rsidRPr="008E156F" w:rsidRDefault="0007712C" w:rsidP="006F2C58">
      <w:pPr>
        <w:spacing w:line="480" w:lineRule="auto"/>
        <w:jc w:val="both"/>
        <w:rPr>
          <w:rFonts w:ascii="Times New Roman" w:hAnsi="Times New Roman" w:cs="Times New Roman"/>
          <w:szCs w:val="24"/>
        </w:rPr>
      </w:pPr>
    </w:p>
    <w:p w:rsidR="007A60B6" w:rsidRPr="008E156F" w:rsidRDefault="007A60B6" w:rsidP="006F2C58">
      <w:pPr>
        <w:spacing w:line="480" w:lineRule="auto"/>
        <w:jc w:val="both"/>
        <w:rPr>
          <w:rFonts w:ascii="Times New Roman" w:hAnsi="Times New Roman" w:cs="Times New Roman"/>
          <w:szCs w:val="24"/>
        </w:rPr>
      </w:pPr>
    </w:p>
    <w:p w:rsidR="006F2C58" w:rsidRPr="008E156F" w:rsidRDefault="006F2C58" w:rsidP="006F2C58">
      <w:pPr>
        <w:spacing w:line="480" w:lineRule="auto"/>
        <w:jc w:val="both"/>
        <w:rPr>
          <w:rFonts w:ascii="Times New Roman" w:hAnsi="Times New Roman" w:cs="Times New Roman"/>
          <w:szCs w:val="24"/>
        </w:rPr>
      </w:pPr>
    </w:p>
    <w:p w:rsidR="006F2C58" w:rsidRPr="008E156F" w:rsidRDefault="006F2C58" w:rsidP="006F2C58">
      <w:pPr>
        <w:spacing w:line="480" w:lineRule="auto"/>
        <w:jc w:val="both"/>
        <w:rPr>
          <w:rFonts w:ascii="Times New Roman" w:hAnsi="Times New Roman" w:cs="Times New Roman"/>
          <w:szCs w:val="24"/>
        </w:rPr>
      </w:pPr>
    </w:p>
    <w:tbl>
      <w:tblPr>
        <w:tblW w:w="0" w:type="auto"/>
        <w:tblInd w:w="93" w:type="dxa"/>
        <w:tblLayout w:type="fixed"/>
        <w:tblLook w:val="04A0" w:firstRow="1" w:lastRow="0" w:firstColumn="1" w:lastColumn="0" w:noHBand="0" w:noVBand="1"/>
      </w:tblPr>
      <w:tblGrid>
        <w:gridCol w:w="2142"/>
        <w:gridCol w:w="2268"/>
        <w:gridCol w:w="1134"/>
        <w:gridCol w:w="850"/>
        <w:gridCol w:w="1037"/>
        <w:gridCol w:w="967"/>
      </w:tblGrid>
      <w:tr w:rsidR="006F2C58" w:rsidRPr="008E156F" w:rsidTr="00C44E82">
        <w:trPr>
          <w:trHeight w:val="330"/>
        </w:trPr>
        <w:tc>
          <w:tcPr>
            <w:tcW w:w="2142"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lastRenderedPageBreak/>
              <w:t>Model</w:t>
            </w:r>
          </w:p>
        </w:tc>
        <w:tc>
          <w:tcPr>
            <w:tcW w:w="2268"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Fixed Effect Coefficients</w:t>
            </w:r>
          </w:p>
        </w:tc>
        <w:tc>
          <w:tcPr>
            <w:tcW w:w="1134"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850"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1037"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Z Score</w:t>
            </w:r>
          </w:p>
        </w:tc>
        <w:tc>
          <w:tcPr>
            <w:tcW w:w="967"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 Value</w:t>
            </w:r>
          </w:p>
        </w:tc>
      </w:tr>
      <w:tr w:rsidR="008A4D66" w:rsidRPr="008E156F" w:rsidTr="00C44E82">
        <w:trPr>
          <w:trHeight w:val="258"/>
        </w:trPr>
        <w:tc>
          <w:tcPr>
            <w:tcW w:w="2142" w:type="dxa"/>
            <w:vMerge w:val="restart"/>
            <w:tcBorders>
              <w:top w:val="nil"/>
              <w:left w:val="nil"/>
              <w:right w:val="nil"/>
            </w:tcBorders>
            <w:shd w:val="clear" w:color="auto" w:fill="auto"/>
            <w:noWrap/>
            <w:vAlign w:val="bottom"/>
            <w:hideMark/>
          </w:tcPr>
          <w:p w:rsidR="008A4D66" w:rsidRPr="008E156F" w:rsidRDefault="008A4D66"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Potentially Parasite Associated Mortality x Censored</w:t>
            </w:r>
          </w:p>
          <w:p w:rsidR="008A4D66" w:rsidRPr="008E156F" w:rsidRDefault="008A4D66" w:rsidP="006F2C58">
            <w:pPr>
              <w:spacing w:after="0" w:line="240" w:lineRule="auto"/>
              <w:jc w:val="center"/>
              <w:rPr>
                <w:rFonts w:ascii="Times New Roman" w:eastAsia="Times New Roman" w:hAnsi="Times New Roman" w:cs="Times New Roman"/>
                <w:color w:val="000000"/>
                <w:szCs w:val="24"/>
                <w:lang w:eastAsia="en-GB"/>
              </w:rPr>
            </w:pPr>
          </w:p>
          <w:p w:rsidR="008A4D66" w:rsidRPr="008E156F" w:rsidRDefault="008A4D66" w:rsidP="008A4D66">
            <w:pPr>
              <w:spacing w:after="0" w:line="240" w:lineRule="auto"/>
              <w:rPr>
                <w:rFonts w:ascii="Times New Roman" w:eastAsia="Times New Roman" w:hAnsi="Times New Roman" w:cs="Times New Roman"/>
                <w:color w:val="000000"/>
                <w:szCs w:val="24"/>
                <w:lang w:eastAsia="en-GB"/>
              </w:rPr>
            </w:pPr>
          </w:p>
          <w:p w:rsidR="008A4D66" w:rsidRPr="008E156F" w:rsidRDefault="008A4D66" w:rsidP="008A4D66">
            <w:pPr>
              <w:spacing w:after="0" w:line="240" w:lineRule="auto"/>
              <w:rPr>
                <w:rFonts w:ascii="Times New Roman" w:eastAsia="Times New Roman" w:hAnsi="Times New Roman" w:cs="Times New Roman"/>
                <w:color w:val="000000"/>
                <w:szCs w:val="24"/>
                <w:lang w:eastAsia="en-GB"/>
              </w:rPr>
            </w:pPr>
          </w:p>
          <w:p w:rsidR="008A4D66" w:rsidRPr="008E156F" w:rsidRDefault="008A4D66" w:rsidP="008A4D66">
            <w:pPr>
              <w:spacing w:after="0" w:line="240" w:lineRule="auto"/>
              <w:rPr>
                <w:rFonts w:ascii="Times New Roman" w:eastAsia="Times New Roman" w:hAnsi="Times New Roman" w:cs="Times New Roman"/>
                <w:color w:val="000000"/>
                <w:szCs w:val="24"/>
                <w:lang w:eastAsia="en-GB"/>
              </w:rPr>
            </w:pPr>
          </w:p>
          <w:p w:rsidR="008A4D66" w:rsidRPr="008E156F" w:rsidRDefault="008A4D66" w:rsidP="008A4D66">
            <w:pPr>
              <w:spacing w:after="0" w:line="240" w:lineRule="auto"/>
              <w:rPr>
                <w:rFonts w:ascii="Times New Roman" w:eastAsia="Times New Roman" w:hAnsi="Times New Roman" w:cs="Times New Roman"/>
                <w:color w:val="000000"/>
                <w:szCs w:val="24"/>
                <w:lang w:eastAsia="en-GB"/>
              </w:rPr>
            </w:pPr>
          </w:p>
          <w:p w:rsidR="008A4D66" w:rsidRPr="008E156F" w:rsidRDefault="008A4D66"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w:t>
            </w:r>
          </w:p>
        </w:tc>
        <w:tc>
          <w:tcPr>
            <w:tcW w:w="2268"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134"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-2.992</w:t>
            </w:r>
          </w:p>
        </w:tc>
        <w:tc>
          <w:tcPr>
            <w:tcW w:w="850"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0.670</w:t>
            </w:r>
          </w:p>
        </w:tc>
        <w:tc>
          <w:tcPr>
            <w:tcW w:w="1037"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-4.467</w:t>
            </w:r>
          </w:p>
        </w:tc>
        <w:tc>
          <w:tcPr>
            <w:tcW w:w="967"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A4D66" w:rsidRPr="008E156F" w:rsidTr="00C44E82">
        <w:trPr>
          <w:trHeight w:val="409"/>
        </w:trPr>
        <w:tc>
          <w:tcPr>
            <w:tcW w:w="2142" w:type="dxa"/>
            <w:vMerge/>
            <w:tcBorders>
              <w:left w:val="nil"/>
              <w:right w:val="nil"/>
            </w:tcBorders>
            <w:shd w:val="clear" w:color="auto" w:fill="auto"/>
            <w:noWrap/>
            <w:vAlign w:val="bottom"/>
            <w:hideMark/>
          </w:tcPr>
          <w:p w:rsidR="008A4D66" w:rsidRPr="008E156F" w:rsidRDefault="008A4D66"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1134"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-0.044</w:t>
            </w:r>
          </w:p>
        </w:tc>
        <w:tc>
          <w:tcPr>
            <w:tcW w:w="850"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0.012</w:t>
            </w:r>
          </w:p>
        </w:tc>
        <w:tc>
          <w:tcPr>
            <w:tcW w:w="1037"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-3.781</w:t>
            </w:r>
          </w:p>
        </w:tc>
        <w:tc>
          <w:tcPr>
            <w:tcW w:w="967"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A4D66" w:rsidRPr="008E156F" w:rsidTr="00C44E82">
        <w:trPr>
          <w:trHeight w:val="430"/>
        </w:trPr>
        <w:tc>
          <w:tcPr>
            <w:tcW w:w="2142" w:type="dxa"/>
            <w:vMerge/>
            <w:tcBorders>
              <w:left w:val="nil"/>
              <w:right w:val="nil"/>
            </w:tcBorders>
            <w:shd w:val="clear" w:color="auto" w:fill="auto"/>
            <w:noWrap/>
            <w:vAlign w:val="bottom"/>
            <w:hideMark/>
          </w:tcPr>
          <w:p w:rsidR="008A4D66" w:rsidRPr="008E156F" w:rsidRDefault="008A4D66"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1134"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0.026</w:t>
            </w:r>
          </w:p>
        </w:tc>
        <w:tc>
          <w:tcPr>
            <w:tcW w:w="850"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0.002</w:t>
            </w:r>
          </w:p>
        </w:tc>
        <w:tc>
          <w:tcPr>
            <w:tcW w:w="1037"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12.329</w:t>
            </w:r>
          </w:p>
        </w:tc>
        <w:tc>
          <w:tcPr>
            <w:tcW w:w="967"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A4D66" w:rsidRPr="008E156F" w:rsidTr="00C44E82">
        <w:trPr>
          <w:trHeight w:val="279"/>
        </w:trPr>
        <w:tc>
          <w:tcPr>
            <w:tcW w:w="2142" w:type="dxa"/>
            <w:vMerge/>
            <w:tcBorders>
              <w:left w:val="nil"/>
              <w:right w:val="nil"/>
            </w:tcBorders>
            <w:shd w:val="clear" w:color="auto" w:fill="auto"/>
            <w:noWrap/>
            <w:vAlign w:val="bottom"/>
            <w:hideMark/>
          </w:tcPr>
          <w:p w:rsidR="008A4D66" w:rsidRPr="008E156F" w:rsidRDefault="008A4D66"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w:t>
            </w:r>
          </w:p>
        </w:tc>
        <w:tc>
          <w:tcPr>
            <w:tcW w:w="1134"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0.578</w:t>
            </w:r>
          </w:p>
        </w:tc>
        <w:tc>
          <w:tcPr>
            <w:tcW w:w="850"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0.090</w:t>
            </w:r>
          </w:p>
        </w:tc>
        <w:tc>
          <w:tcPr>
            <w:tcW w:w="1037"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6.451</w:t>
            </w:r>
          </w:p>
        </w:tc>
        <w:tc>
          <w:tcPr>
            <w:tcW w:w="967"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A4D66" w:rsidRPr="008E156F" w:rsidTr="00C44E82">
        <w:trPr>
          <w:trHeight w:val="315"/>
        </w:trPr>
        <w:tc>
          <w:tcPr>
            <w:tcW w:w="2142" w:type="dxa"/>
            <w:vMerge/>
            <w:tcBorders>
              <w:left w:val="nil"/>
              <w:right w:val="nil"/>
            </w:tcBorders>
            <w:shd w:val="clear" w:color="auto" w:fill="auto"/>
            <w:noWrap/>
            <w:vAlign w:val="bottom"/>
            <w:hideMark/>
          </w:tcPr>
          <w:p w:rsidR="008A4D66" w:rsidRPr="008E156F" w:rsidRDefault="008A4D66"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Treatment </w:t>
            </w:r>
          </w:p>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(Post-1990)</w:t>
            </w:r>
          </w:p>
        </w:tc>
        <w:tc>
          <w:tcPr>
            <w:tcW w:w="1134"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-3.890</w:t>
            </w:r>
          </w:p>
        </w:tc>
        <w:tc>
          <w:tcPr>
            <w:tcW w:w="850"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0.163</w:t>
            </w:r>
          </w:p>
        </w:tc>
        <w:tc>
          <w:tcPr>
            <w:tcW w:w="1037" w:type="dxa"/>
            <w:tcBorders>
              <w:top w:val="nil"/>
              <w:left w:val="nil"/>
              <w:bottom w:val="nil"/>
              <w:right w:val="nil"/>
            </w:tcBorders>
            <w:shd w:val="clear" w:color="auto" w:fill="auto"/>
            <w:noWrap/>
            <w:vAlign w:val="bottom"/>
            <w:hideMark/>
          </w:tcPr>
          <w:p w:rsidR="008A4D66"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w:t>
            </w:r>
            <w:r w:rsidR="008A4D66" w:rsidRPr="008E156F">
              <w:rPr>
                <w:rFonts w:ascii="Times New Roman" w:eastAsia="Times New Roman" w:hAnsi="Times New Roman" w:cs="Times New Roman"/>
                <w:color w:val="000000"/>
                <w:szCs w:val="24"/>
                <w:lang w:eastAsia="en-GB"/>
              </w:rPr>
              <w:t>23.808</w:t>
            </w:r>
          </w:p>
        </w:tc>
        <w:tc>
          <w:tcPr>
            <w:tcW w:w="967"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A4D66" w:rsidRPr="008E156F" w:rsidTr="00C44E82">
        <w:trPr>
          <w:trHeight w:val="315"/>
        </w:trPr>
        <w:tc>
          <w:tcPr>
            <w:tcW w:w="2142" w:type="dxa"/>
            <w:vMerge/>
            <w:tcBorders>
              <w:left w:val="nil"/>
              <w:right w:val="nil"/>
            </w:tcBorders>
            <w:shd w:val="clear" w:color="auto" w:fill="auto"/>
            <w:noWrap/>
            <w:vAlign w:val="bottom"/>
            <w:hideMark/>
          </w:tcPr>
          <w:p w:rsidR="008A4D66" w:rsidRPr="008E156F" w:rsidRDefault="008A4D66"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Origin (W)</w:t>
            </w:r>
          </w:p>
        </w:tc>
        <w:tc>
          <w:tcPr>
            <w:tcW w:w="1134"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-0.044</w:t>
            </w:r>
          </w:p>
        </w:tc>
        <w:tc>
          <w:tcPr>
            <w:tcW w:w="850"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0.151</w:t>
            </w:r>
          </w:p>
        </w:tc>
        <w:tc>
          <w:tcPr>
            <w:tcW w:w="1037"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-0.293</w:t>
            </w:r>
          </w:p>
        </w:tc>
        <w:tc>
          <w:tcPr>
            <w:tcW w:w="967" w:type="dxa"/>
            <w:tcBorders>
              <w:top w:val="nil"/>
              <w:left w:val="nil"/>
              <w:bottom w:val="nil"/>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0.770</w:t>
            </w:r>
          </w:p>
        </w:tc>
      </w:tr>
      <w:tr w:rsidR="008A4D66" w:rsidRPr="008E156F" w:rsidTr="00C44E82">
        <w:trPr>
          <w:trHeight w:val="315"/>
        </w:trPr>
        <w:tc>
          <w:tcPr>
            <w:tcW w:w="2142" w:type="dxa"/>
            <w:vMerge/>
            <w:tcBorders>
              <w:left w:val="nil"/>
              <w:bottom w:val="single" w:sz="4" w:space="0" w:color="auto"/>
              <w:right w:val="nil"/>
            </w:tcBorders>
            <w:shd w:val="clear" w:color="auto" w:fill="auto"/>
            <w:noWrap/>
            <w:vAlign w:val="bottom"/>
            <w:hideMark/>
          </w:tcPr>
          <w:p w:rsidR="008A4D66" w:rsidRPr="008E156F" w:rsidRDefault="008A4D66"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single" w:sz="4" w:space="0" w:color="auto"/>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Time_Since_Capture:Origin</w:t>
            </w:r>
          </w:p>
        </w:tc>
        <w:tc>
          <w:tcPr>
            <w:tcW w:w="1134" w:type="dxa"/>
            <w:tcBorders>
              <w:top w:val="nil"/>
              <w:left w:val="nil"/>
              <w:bottom w:val="single" w:sz="4" w:space="0" w:color="auto"/>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0.002</w:t>
            </w:r>
          </w:p>
        </w:tc>
        <w:tc>
          <w:tcPr>
            <w:tcW w:w="850" w:type="dxa"/>
            <w:tcBorders>
              <w:top w:val="nil"/>
              <w:left w:val="nil"/>
              <w:bottom w:val="single" w:sz="4" w:space="0" w:color="auto"/>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0.007</w:t>
            </w:r>
          </w:p>
        </w:tc>
        <w:tc>
          <w:tcPr>
            <w:tcW w:w="1037" w:type="dxa"/>
            <w:tcBorders>
              <w:top w:val="nil"/>
              <w:left w:val="nil"/>
              <w:bottom w:val="single" w:sz="4" w:space="0" w:color="auto"/>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0.247</w:t>
            </w:r>
          </w:p>
        </w:tc>
        <w:tc>
          <w:tcPr>
            <w:tcW w:w="967" w:type="dxa"/>
            <w:tcBorders>
              <w:top w:val="nil"/>
              <w:left w:val="nil"/>
              <w:bottom w:val="single" w:sz="4" w:space="0" w:color="auto"/>
              <w:right w:val="nil"/>
            </w:tcBorders>
            <w:shd w:val="clear" w:color="auto" w:fill="auto"/>
            <w:noWrap/>
            <w:vAlign w:val="bottom"/>
            <w:hideMark/>
          </w:tcPr>
          <w:p w:rsidR="008A4D66" w:rsidRPr="008E156F" w:rsidRDefault="008A4D66"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0.805</w:t>
            </w:r>
          </w:p>
        </w:tc>
      </w:tr>
      <w:tr w:rsidR="00C44E82" w:rsidRPr="008E156F" w:rsidTr="007C35E1">
        <w:trPr>
          <w:trHeight w:val="315"/>
        </w:trPr>
        <w:tc>
          <w:tcPr>
            <w:tcW w:w="2142" w:type="dxa"/>
            <w:vMerge w:val="restart"/>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Non Parasitic Mortality x Censored</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C44E82">
            <w:pPr>
              <w:spacing w:after="0" w:line="240" w:lineRule="auto"/>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-1.960</w:t>
            </w:r>
          </w:p>
        </w:tc>
        <w:tc>
          <w:tcPr>
            <w:tcW w:w="850"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0.713</w:t>
            </w:r>
          </w:p>
        </w:tc>
        <w:tc>
          <w:tcPr>
            <w:tcW w:w="103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-2.749</w:t>
            </w:r>
          </w:p>
        </w:tc>
        <w:tc>
          <w:tcPr>
            <w:tcW w:w="96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0.006</w:t>
            </w:r>
          </w:p>
        </w:tc>
      </w:tr>
      <w:tr w:rsidR="00C44E82" w:rsidRPr="008E156F" w:rsidTr="007C35E1">
        <w:trPr>
          <w:trHeight w:val="315"/>
        </w:trPr>
        <w:tc>
          <w:tcPr>
            <w:tcW w:w="2142"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-0.143</w:t>
            </w:r>
          </w:p>
        </w:tc>
        <w:tc>
          <w:tcPr>
            <w:tcW w:w="850"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0.019</w:t>
            </w:r>
          </w:p>
        </w:tc>
        <w:tc>
          <w:tcPr>
            <w:tcW w:w="103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-7.422</w:t>
            </w:r>
          </w:p>
        </w:tc>
        <w:tc>
          <w:tcPr>
            <w:tcW w:w="96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142"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0.053</w:t>
            </w:r>
          </w:p>
        </w:tc>
        <w:tc>
          <w:tcPr>
            <w:tcW w:w="850"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0.008</w:t>
            </w:r>
          </w:p>
        </w:tc>
        <w:tc>
          <w:tcPr>
            <w:tcW w:w="103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6.947</w:t>
            </w:r>
          </w:p>
        </w:tc>
        <w:tc>
          <w:tcPr>
            <w:tcW w:w="96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142"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(Cubic)</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-0.025</w:t>
            </w:r>
          </w:p>
        </w:tc>
        <w:tc>
          <w:tcPr>
            <w:tcW w:w="850"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0.009</w:t>
            </w:r>
          </w:p>
        </w:tc>
        <w:tc>
          <w:tcPr>
            <w:tcW w:w="103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-2.899</w:t>
            </w:r>
          </w:p>
        </w:tc>
        <w:tc>
          <w:tcPr>
            <w:tcW w:w="96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0.004</w:t>
            </w:r>
          </w:p>
        </w:tc>
      </w:tr>
      <w:tr w:rsidR="00C44E82" w:rsidRPr="008E156F" w:rsidTr="007C35E1">
        <w:trPr>
          <w:trHeight w:val="315"/>
        </w:trPr>
        <w:tc>
          <w:tcPr>
            <w:tcW w:w="2142"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0.398</w:t>
            </w:r>
          </w:p>
        </w:tc>
        <w:tc>
          <w:tcPr>
            <w:tcW w:w="850"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0.075</w:t>
            </w:r>
          </w:p>
        </w:tc>
        <w:tc>
          <w:tcPr>
            <w:tcW w:w="103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5.207</w:t>
            </w:r>
          </w:p>
        </w:tc>
        <w:tc>
          <w:tcPr>
            <w:tcW w:w="96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142"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Treatment </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(Post-1990)</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-3.874</w:t>
            </w:r>
          </w:p>
        </w:tc>
        <w:tc>
          <w:tcPr>
            <w:tcW w:w="850"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0.153</w:t>
            </w:r>
          </w:p>
        </w:tc>
        <w:tc>
          <w:tcPr>
            <w:tcW w:w="103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-25.396</w:t>
            </w:r>
          </w:p>
        </w:tc>
        <w:tc>
          <w:tcPr>
            <w:tcW w:w="96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142"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Origin (W)</w:t>
            </w:r>
          </w:p>
        </w:tc>
        <w:tc>
          <w:tcPr>
            <w:tcW w:w="1134" w:type="dxa"/>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-0.854</w:t>
            </w:r>
          </w:p>
        </w:tc>
        <w:tc>
          <w:tcPr>
            <w:tcW w:w="850" w:type="dxa"/>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0.165</w:t>
            </w:r>
          </w:p>
        </w:tc>
        <w:tc>
          <w:tcPr>
            <w:tcW w:w="1037" w:type="dxa"/>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-5.172</w:t>
            </w:r>
          </w:p>
        </w:tc>
        <w:tc>
          <w:tcPr>
            <w:tcW w:w="967" w:type="dxa"/>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142" w:type="dxa"/>
            <w:vMerge/>
            <w:tcBorders>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Time_Since_Capture:Origin</w:t>
            </w:r>
          </w:p>
        </w:tc>
        <w:tc>
          <w:tcPr>
            <w:tcW w:w="1134"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0.036</w:t>
            </w:r>
          </w:p>
        </w:tc>
        <w:tc>
          <w:tcPr>
            <w:tcW w:w="850"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0.007</w:t>
            </w:r>
          </w:p>
        </w:tc>
        <w:tc>
          <w:tcPr>
            <w:tcW w:w="1037"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5.047</w:t>
            </w:r>
          </w:p>
        </w:tc>
        <w:tc>
          <w:tcPr>
            <w:tcW w:w="967"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142" w:type="dxa"/>
            <w:vMerge w:val="restart"/>
            <w:tcBorders>
              <w:top w:val="single" w:sz="4" w:space="0" w:color="auto"/>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Potentially Parasite Associated Mortality x Non Parasitic Mortality</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C44E82">
            <w:pPr>
              <w:spacing w:after="0" w:line="240" w:lineRule="auto"/>
              <w:rPr>
                <w:rFonts w:ascii="Times New Roman" w:eastAsia="Times New Roman" w:hAnsi="Times New Roman" w:cs="Times New Roman"/>
                <w:color w:val="000000"/>
                <w:szCs w:val="24"/>
                <w:lang w:eastAsia="en-GB"/>
              </w:rPr>
            </w:pPr>
          </w:p>
        </w:tc>
        <w:tc>
          <w:tcPr>
            <w:tcW w:w="2268" w:type="dxa"/>
            <w:tcBorders>
              <w:top w:val="single" w:sz="4" w:space="0" w:color="auto"/>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134" w:type="dxa"/>
            <w:tcBorders>
              <w:top w:val="single" w:sz="4" w:space="0" w:color="auto"/>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-2.525</w:t>
            </w:r>
          </w:p>
        </w:tc>
        <w:tc>
          <w:tcPr>
            <w:tcW w:w="850" w:type="dxa"/>
            <w:tcBorders>
              <w:top w:val="single" w:sz="4" w:space="0" w:color="auto"/>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1.094</w:t>
            </w:r>
          </w:p>
        </w:tc>
        <w:tc>
          <w:tcPr>
            <w:tcW w:w="1037" w:type="dxa"/>
            <w:tcBorders>
              <w:top w:val="single" w:sz="4" w:space="0" w:color="auto"/>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-2.308</w:t>
            </w:r>
          </w:p>
        </w:tc>
        <w:tc>
          <w:tcPr>
            <w:tcW w:w="967" w:type="dxa"/>
            <w:tcBorders>
              <w:top w:val="single" w:sz="4" w:space="0" w:color="auto"/>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0.021</w:t>
            </w:r>
          </w:p>
        </w:tc>
      </w:tr>
      <w:tr w:rsidR="00C44E82" w:rsidRPr="008E156F" w:rsidTr="007C35E1">
        <w:trPr>
          <w:trHeight w:val="315"/>
        </w:trPr>
        <w:tc>
          <w:tcPr>
            <w:tcW w:w="2142"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0.036</w:t>
            </w:r>
          </w:p>
        </w:tc>
        <w:tc>
          <w:tcPr>
            <w:tcW w:w="850"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0.011</w:t>
            </w:r>
          </w:p>
        </w:tc>
        <w:tc>
          <w:tcPr>
            <w:tcW w:w="103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3.359</w:t>
            </w:r>
          </w:p>
        </w:tc>
        <w:tc>
          <w:tcPr>
            <w:tcW w:w="96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142"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0.013</w:t>
            </w:r>
          </w:p>
        </w:tc>
        <w:tc>
          <w:tcPr>
            <w:tcW w:w="850"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0.001</w:t>
            </w:r>
          </w:p>
        </w:tc>
        <w:tc>
          <w:tcPr>
            <w:tcW w:w="103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8.831</w:t>
            </w:r>
          </w:p>
        </w:tc>
        <w:tc>
          <w:tcPr>
            <w:tcW w:w="96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142"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-0.141</w:t>
            </w:r>
          </w:p>
        </w:tc>
        <w:tc>
          <w:tcPr>
            <w:tcW w:w="850"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0.086</w:t>
            </w:r>
          </w:p>
        </w:tc>
        <w:tc>
          <w:tcPr>
            <w:tcW w:w="103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-1.638</w:t>
            </w:r>
          </w:p>
        </w:tc>
        <w:tc>
          <w:tcPr>
            <w:tcW w:w="96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0.101</w:t>
            </w:r>
          </w:p>
        </w:tc>
      </w:tr>
      <w:tr w:rsidR="00C44E82" w:rsidRPr="008E156F" w:rsidTr="007C35E1">
        <w:trPr>
          <w:trHeight w:val="315"/>
        </w:trPr>
        <w:tc>
          <w:tcPr>
            <w:tcW w:w="2142"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Treatment</w:t>
            </w:r>
          </w:p>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(Post-1990)</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-2.543</w:t>
            </w:r>
          </w:p>
        </w:tc>
        <w:tc>
          <w:tcPr>
            <w:tcW w:w="850"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0.124</w:t>
            </w:r>
          </w:p>
        </w:tc>
        <w:tc>
          <w:tcPr>
            <w:tcW w:w="103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-20.560</w:t>
            </w:r>
          </w:p>
        </w:tc>
        <w:tc>
          <w:tcPr>
            <w:tcW w:w="96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142"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Origin (W)</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-0.377</w:t>
            </w:r>
          </w:p>
        </w:tc>
        <w:tc>
          <w:tcPr>
            <w:tcW w:w="850"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0.119</w:t>
            </w:r>
          </w:p>
        </w:tc>
        <w:tc>
          <w:tcPr>
            <w:tcW w:w="103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-3.165</w:t>
            </w:r>
          </w:p>
        </w:tc>
        <w:tc>
          <w:tcPr>
            <w:tcW w:w="96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0.002</w:t>
            </w:r>
          </w:p>
        </w:tc>
      </w:tr>
      <w:tr w:rsidR="00C44E82" w:rsidRPr="008E156F" w:rsidTr="007C35E1">
        <w:trPr>
          <w:trHeight w:val="315"/>
        </w:trPr>
        <w:tc>
          <w:tcPr>
            <w:tcW w:w="2142"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Time_Since_Capture:Origin</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0.020</w:t>
            </w:r>
          </w:p>
        </w:tc>
        <w:tc>
          <w:tcPr>
            <w:tcW w:w="850"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0.006</w:t>
            </w:r>
          </w:p>
        </w:tc>
        <w:tc>
          <w:tcPr>
            <w:tcW w:w="103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3.478</w:t>
            </w:r>
          </w:p>
        </w:tc>
        <w:tc>
          <w:tcPr>
            <w:tcW w:w="967"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142" w:type="dxa"/>
            <w:vMerge/>
            <w:tcBorders>
              <w:left w:val="nil"/>
              <w:bottom w:val="single" w:sz="8"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single" w:sz="8"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Age_Linear*Sex</w:t>
            </w:r>
          </w:p>
        </w:tc>
        <w:tc>
          <w:tcPr>
            <w:tcW w:w="1134" w:type="dxa"/>
            <w:tcBorders>
              <w:top w:val="nil"/>
              <w:left w:val="nil"/>
              <w:bottom w:val="single" w:sz="8"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0.008</w:t>
            </w:r>
          </w:p>
        </w:tc>
        <w:tc>
          <w:tcPr>
            <w:tcW w:w="850" w:type="dxa"/>
            <w:tcBorders>
              <w:top w:val="nil"/>
              <w:left w:val="nil"/>
              <w:bottom w:val="single" w:sz="8"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0.005</w:t>
            </w:r>
          </w:p>
        </w:tc>
        <w:tc>
          <w:tcPr>
            <w:tcW w:w="1037" w:type="dxa"/>
            <w:tcBorders>
              <w:top w:val="nil"/>
              <w:left w:val="nil"/>
              <w:bottom w:val="single" w:sz="8"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1.729</w:t>
            </w:r>
          </w:p>
        </w:tc>
        <w:tc>
          <w:tcPr>
            <w:tcW w:w="967" w:type="dxa"/>
            <w:tcBorders>
              <w:top w:val="nil"/>
              <w:left w:val="nil"/>
              <w:bottom w:val="single" w:sz="8"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0.084</w:t>
            </w:r>
          </w:p>
        </w:tc>
      </w:tr>
    </w:tbl>
    <w:p w:rsidR="006F2C58" w:rsidRPr="008E156F" w:rsidRDefault="006F2C58">
      <w:pPr>
        <w:rPr>
          <w:rFonts w:ascii="Times New Roman" w:hAnsi="Times New Roman" w:cs="Times New Roman"/>
          <w:szCs w:val="24"/>
        </w:rPr>
      </w:pPr>
      <w:r w:rsidRPr="008E156F">
        <w:rPr>
          <w:rFonts w:ascii="Times New Roman" w:hAnsi="Times New Roman" w:cs="Times New Roman"/>
          <w:szCs w:val="24"/>
        </w:rPr>
        <w:br w:type="page"/>
      </w:r>
    </w:p>
    <w:p w:rsidR="006F2C58" w:rsidRPr="008E156F" w:rsidRDefault="006F2C58" w:rsidP="006F2C58">
      <w:pPr>
        <w:spacing w:line="480" w:lineRule="auto"/>
        <w:jc w:val="both"/>
        <w:rPr>
          <w:rFonts w:ascii="Times New Roman" w:hAnsi="Times New Roman" w:cs="Times New Roman"/>
          <w:szCs w:val="24"/>
        </w:rPr>
      </w:pPr>
      <w:r w:rsidRPr="008E156F">
        <w:rPr>
          <w:rFonts w:ascii="Times New Roman" w:hAnsi="Times New Roman" w:cs="Times New Roman"/>
          <w:b/>
          <w:szCs w:val="24"/>
        </w:rPr>
        <w:lastRenderedPageBreak/>
        <w:t xml:space="preserve">Table 2A.2. </w:t>
      </w:r>
      <w:r w:rsidRPr="008E156F">
        <w:rPr>
          <w:rFonts w:ascii="Times New Roman" w:hAnsi="Times New Roman" w:cs="Times New Roman"/>
          <w:szCs w:val="24"/>
        </w:rPr>
        <w:t>Obtained fixed effects estimates from generalized linear mixed effects models with binomial error structure and logit link function. These modelled the effect of either potentially parasite associated mortality or non-parasitic mortality against censored elephants against elephant age, long-term reproduction (measuring reproduction occurring over the entire time spent within the population), treatment and origin. Also included are estimates for the effect of potentially parasite associated mortality vs non parasitic mortality.</w:t>
      </w:r>
      <w:r w:rsidRPr="008E156F">
        <w:rPr>
          <w:rFonts w:ascii="Times New Roman" w:hAnsi="Times New Roman" w:cs="Times New Roman"/>
          <w:szCs w:val="24"/>
          <w:lang w:eastAsia="en-GB"/>
        </w:rPr>
        <w:t xml:space="preserve"> </w:t>
      </w:r>
      <w:r w:rsidRPr="008E156F">
        <w:rPr>
          <w:rFonts w:ascii="Times New Roman" w:hAnsi="Times New Roman" w:cs="Times New Roman"/>
          <w:szCs w:val="24"/>
        </w:rPr>
        <w:t>Estimates are expressed on the logit scale.  The intercept corresponds to the predicted mortality at age 0, for female non-reproducers, who left the population prior to the introduction of anthelmintic treatment and who were captive born. Individual elephant identification number, region and birth year were included in the models as random effects (not shown in table). Models were fitted to observations for 1391 (potentially parasite associated mortality x censored), 1463 (non-parasitic mortality x censored) and 368 (potentially parasite associated x non-parasitic mortality) elephant records. All figures are limited to 3 decimal places.</w:t>
      </w:r>
    </w:p>
    <w:p w:rsidR="006F2C58" w:rsidRPr="008E156F" w:rsidRDefault="006F2C58" w:rsidP="006F2C58">
      <w:pPr>
        <w:spacing w:line="480" w:lineRule="auto"/>
        <w:jc w:val="both"/>
        <w:rPr>
          <w:rFonts w:ascii="Times New Roman" w:hAnsi="Times New Roman" w:cs="Times New Roman"/>
          <w:szCs w:val="24"/>
        </w:rPr>
      </w:pPr>
    </w:p>
    <w:p w:rsidR="006F2C58" w:rsidRPr="008E156F" w:rsidRDefault="006F2C58" w:rsidP="006F2C58">
      <w:pPr>
        <w:spacing w:line="480" w:lineRule="auto"/>
        <w:jc w:val="both"/>
        <w:rPr>
          <w:rFonts w:ascii="Times New Roman" w:hAnsi="Times New Roman" w:cs="Times New Roman"/>
          <w:szCs w:val="24"/>
        </w:rPr>
      </w:pPr>
    </w:p>
    <w:p w:rsidR="006F2C58" w:rsidRPr="008E156F" w:rsidRDefault="006F2C58" w:rsidP="006F2C58">
      <w:pPr>
        <w:spacing w:line="480" w:lineRule="auto"/>
        <w:jc w:val="both"/>
        <w:rPr>
          <w:rFonts w:ascii="Times New Roman" w:hAnsi="Times New Roman" w:cs="Times New Roman"/>
          <w:szCs w:val="24"/>
        </w:rPr>
      </w:pPr>
    </w:p>
    <w:p w:rsidR="006F2C58" w:rsidRPr="008E156F" w:rsidRDefault="006F2C58" w:rsidP="006F2C58">
      <w:pPr>
        <w:spacing w:line="480" w:lineRule="auto"/>
        <w:jc w:val="both"/>
        <w:rPr>
          <w:rFonts w:ascii="Times New Roman" w:hAnsi="Times New Roman" w:cs="Times New Roman"/>
          <w:szCs w:val="24"/>
        </w:rPr>
      </w:pPr>
    </w:p>
    <w:p w:rsidR="006F2C58" w:rsidRPr="008E156F" w:rsidRDefault="006F2C58" w:rsidP="006F2C58">
      <w:pPr>
        <w:spacing w:line="480" w:lineRule="auto"/>
        <w:jc w:val="both"/>
        <w:rPr>
          <w:rFonts w:ascii="Times New Roman" w:hAnsi="Times New Roman" w:cs="Times New Roman"/>
          <w:szCs w:val="24"/>
        </w:rPr>
      </w:pPr>
    </w:p>
    <w:p w:rsidR="0007712C" w:rsidRPr="008E156F" w:rsidRDefault="0007712C" w:rsidP="006F2C58">
      <w:pPr>
        <w:spacing w:line="480" w:lineRule="auto"/>
        <w:jc w:val="both"/>
        <w:rPr>
          <w:rFonts w:ascii="Times New Roman" w:hAnsi="Times New Roman" w:cs="Times New Roman"/>
          <w:szCs w:val="24"/>
        </w:rPr>
      </w:pPr>
    </w:p>
    <w:p w:rsidR="0007712C" w:rsidRPr="008E156F" w:rsidRDefault="0007712C" w:rsidP="006F2C58">
      <w:pPr>
        <w:spacing w:line="480" w:lineRule="auto"/>
        <w:jc w:val="both"/>
        <w:rPr>
          <w:rFonts w:ascii="Times New Roman" w:hAnsi="Times New Roman" w:cs="Times New Roman"/>
          <w:szCs w:val="24"/>
        </w:rPr>
      </w:pPr>
    </w:p>
    <w:p w:rsidR="0007712C" w:rsidRPr="008E156F" w:rsidRDefault="0007712C" w:rsidP="006F2C58">
      <w:pPr>
        <w:spacing w:line="480" w:lineRule="auto"/>
        <w:jc w:val="both"/>
        <w:rPr>
          <w:rFonts w:ascii="Times New Roman" w:hAnsi="Times New Roman" w:cs="Times New Roman"/>
          <w:szCs w:val="24"/>
        </w:rPr>
      </w:pPr>
    </w:p>
    <w:p w:rsidR="006F2C58" w:rsidRPr="008E156F" w:rsidRDefault="006F2C58" w:rsidP="006F2C58">
      <w:pPr>
        <w:spacing w:line="480" w:lineRule="auto"/>
        <w:jc w:val="both"/>
        <w:rPr>
          <w:rFonts w:ascii="Times New Roman" w:hAnsi="Times New Roman" w:cs="Times New Roman"/>
          <w:szCs w:val="24"/>
        </w:rPr>
      </w:pPr>
    </w:p>
    <w:p w:rsidR="006F2C58" w:rsidRPr="008E156F" w:rsidRDefault="006F2C58" w:rsidP="006F2C58">
      <w:pPr>
        <w:spacing w:line="480" w:lineRule="auto"/>
        <w:jc w:val="both"/>
        <w:rPr>
          <w:rFonts w:ascii="Times New Roman" w:hAnsi="Times New Roman" w:cs="Times New Roman"/>
          <w:szCs w:val="24"/>
        </w:rPr>
      </w:pPr>
    </w:p>
    <w:tbl>
      <w:tblPr>
        <w:tblW w:w="8457" w:type="dxa"/>
        <w:tblInd w:w="93" w:type="dxa"/>
        <w:tblLayout w:type="fixed"/>
        <w:tblLook w:val="04A0" w:firstRow="1" w:lastRow="0" w:firstColumn="1" w:lastColumn="0" w:noHBand="0" w:noVBand="1"/>
      </w:tblPr>
      <w:tblGrid>
        <w:gridCol w:w="2000"/>
        <w:gridCol w:w="2268"/>
        <w:gridCol w:w="1134"/>
        <w:gridCol w:w="992"/>
        <w:gridCol w:w="1089"/>
        <w:gridCol w:w="45"/>
        <w:gridCol w:w="929"/>
      </w:tblGrid>
      <w:tr w:rsidR="006F2C58" w:rsidRPr="008E156F" w:rsidTr="005029A4">
        <w:trPr>
          <w:trHeight w:val="330"/>
        </w:trPr>
        <w:tc>
          <w:tcPr>
            <w:tcW w:w="2000"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lastRenderedPageBreak/>
              <w:t>Model</w:t>
            </w:r>
          </w:p>
        </w:tc>
        <w:tc>
          <w:tcPr>
            <w:tcW w:w="2268"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Fixed Effect Coefficients</w:t>
            </w:r>
          </w:p>
        </w:tc>
        <w:tc>
          <w:tcPr>
            <w:tcW w:w="1134"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992"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1089"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Z Score</w:t>
            </w:r>
          </w:p>
        </w:tc>
        <w:tc>
          <w:tcPr>
            <w:tcW w:w="974" w:type="dxa"/>
            <w:gridSpan w:val="2"/>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 Value</w:t>
            </w:r>
          </w:p>
        </w:tc>
      </w:tr>
      <w:tr w:rsidR="00C44E82" w:rsidRPr="008E156F" w:rsidTr="007C35E1">
        <w:trPr>
          <w:trHeight w:val="315"/>
        </w:trPr>
        <w:tc>
          <w:tcPr>
            <w:tcW w:w="2000" w:type="dxa"/>
            <w:vMerge w:val="restart"/>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Potentially Parasite Associated Mortality x Censored</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C44E82">
            <w:pPr>
              <w:spacing w:after="0" w:line="240" w:lineRule="auto"/>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134"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-6.875</w:t>
            </w:r>
          </w:p>
        </w:tc>
        <w:tc>
          <w:tcPr>
            <w:tcW w:w="992"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0.779</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-8.827</w:t>
            </w:r>
          </w:p>
        </w:tc>
        <w:tc>
          <w:tcPr>
            <w:tcW w:w="929"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0.315</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0.073</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4.293</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-0.066</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0.023</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-2.826</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0.005</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(Cubic)</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0.071</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0.023</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3.074</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0.002</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Reproduction (Reproducer)</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-1.636</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0.247</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-6.617</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Treatment </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(Post-1990)</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-3.532</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0.308</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-11.473</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Origin (W)</w:t>
            </w:r>
          </w:p>
        </w:tc>
        <w:tc>
          <w:tcPr>
            <w:tcW w:w="1134" w:type="dxa"/>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-0.192</w:t>
            </w:r>
          </w:p>
        </w:tc>
        <w:tc>
          <w:tcPr>
            <w:tcW w:w="992" w:type="dxa"/>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0.265</w:t>
            </w:r>
          </w:p>
        </w:tc>
        <w:tc>
          <w:tcPr>
            <w:tcW w:w="1134" w:type="dxa"/>
            <w:gridSpan w:val="2"/>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-0.725</w:t>
            </w:r>
          </w:p>
        </w:tc>
        <w:tc>
          <w:tcPr>
            <w:tcW w:w="929" w:type="dxa"/>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0.468</w:t>
            </w:r>
          </w:p>
        </w:tc>
      </w:tr>
      <w:tr w:rsidR="00C44E82" w:rsidRPr="008E156F" w:rsidTr="007C35E1">
        <w:trPr>
          <w:trHeight w:val="315"/>
        </w:trPr>
        <w:tc>
          <w:tcPr>
            <w:tcW w:w="2000" w:type="dxa"/>
            <w:vMerge/>
            <w:tcBorders>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Time_Since_Capture:Origin</w:t>
            </w:r>
          </w:p>
        </w:tc>
        <w:tc>
          <w:tcPr>
            <w:tcW w:w="1134"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0.006</w:t>
            </w:r>
          </w:p>
        </w:tc>
        <w:tc>
          <w:tcPr>
            <w:tcW w:w="992"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0.006</w:t>
            </w:r>
          </w:p>
        </w:tc>
        <w:tc>
          <w:tcPr>
            <w:tcW w:w="1134" w:type="dxa"/>
            <w:gridSpan w:val="2"/>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0.976</w:t>
            </w:r>
          </w:p>
        </w:tc>
        <w:tc>
          <w:tcPr>
            <w:tcW w:w="929"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0.329</w:t>
            </w:r>
          </w:p>
        </w:tc>
      </w:tr>
      <w:tr w:rsidR="00C44E82" w:rsidRPr="008E156F" w:rsidTr="007C35E1">
        <w:trPr>
          <w:trHeight w:val="315"/>
        </w:trPr>
        <w:tc>
          <w:tcPr>
            <w:tcW w:w="2000" w:type="dxa"/>
            <w:vMerge w:val="restart"/>
            <w:tcBorders>
              <w:top w:val="single" w:sz="4" w:space="0" w:color="auto"/>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Non Parasitic Mortality x Censored</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C44E82">
            <w:pPr>
              <w:spacing w:after="0" w:line="240" w:lineRule="auto"/>
              <w:rPr>
                <w:rFonts w:ascii="Times New Roman" w:eastAsia="Times New Roman" w:hAnsi="Times New Roman" w:cs="Times New Roman"/>
                <w:color w:val="000000"/>
                <w:szCs w:val="24"/>
                <w:lang w:eastAsia="en-GB"/>
              </w:rPr>
            </w:pPr>
          </w:p>
        </w:tc>
        <w:tc>
          <w:tcPr>
            <w:tcW w:w="2268" w:type="dxa"/>
            <w:tcBorders>
              <w:top w:val="single" w:sz="4" w:space="0" w:color="auto"/>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134" w:type="dxa"/>
            <w:tcBorders>
              <w:top w:val="single" w:sz="4" w:space="0" w:color="auto"/>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-7.907</w:t>
            </w:r>
          </w:p>
        </w:tc>
        <w:tc>
          <w:tcPr>
            <w:tcW w:w="992" w:type="dxa"/>
            <w:tcBorders>
              <w:top w:val="single" w:sz="4" w:space="0" w:color="auto"/>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0.896</w:t>
            </w:r>
          </w:p>
        </w:tc>
        <w:tc>
          <w:tcPr>
            <w:tcW w:w="1134" w:type="dxa"/>
            <w:gridSpan w:val="2"/>
            <w:tcBorders>
              <w:top w:val="single" w:sz="4" w:space="0" w:color="auto"/>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-8.810</w:t>
            </w:r>
          </w:p>
        </w:tc>
        <w:tc>
          <w:tcPr>
            <w:tcW w:w="929" w:type="dxa"/>
            <w:tcBorders>
              <w:top w:val="single" w:sz="4" w:space="0" w:color="auto"/>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0.437</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0.081</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5.422</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-0.110</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0.024</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-4.618</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(Cubic)</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0.121</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0.023</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5.332</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Reproduction (Reproducer)</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-1.776</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0.271</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-6.548</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Treatment </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(Post-1990)</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-3.819</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0.363</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-10.510</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Origin (W)</w:t>
            </w:r>
          </w:p>
        </w:tc>
        <w:tc>
          <w:tcPr>
            <w:tcW w:w="1134" w:type="dxa"/>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-0.598</w:t>
            </w:r>
          </w:p>
        </w:tc>
        <w:tc>
          <w:tcPr>
            <w:tcW w:w="992" w:type="dxa"/>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0.271</w:t>
            </w:r>
          </w:p>
        </w:tc>
        <w:tc>
          <w:tcPr>
            <w:tcW w:w="1134" w:type="dxa"/>
            <w:gridSpan w:val="2"/>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-2.206</w:t>
            </w:r>
          </w:p>
        </w:tc>
        <w:tc>
          <w:tcPr>
            <w:tcW w:w="929" w:type="dxa"/>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0.027</w:t>
            </w:r>
          </w:p>
        </w:tc>
      </w:tr>
      <w:tr w:rsidR="00C44E82" w:rsidRPr="008E156F" w:rsidTr="007C35E1">
        <w:trPr>
          <w:trHeight w:val="315"/>
        </w:trPr>
        <w:tc>
          <w:tcPr>
            <w:tcW w:w="2000" w:type="dxa"/>
            <w:vMerge/>
            <w:tcBorders>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Time_Since_Capture:Origin</w:t>
            </w:r>
          </w:p>
        </w:tc>
        <w:tc>
          <w:tcPr>
            <w:tcW w:w="1134"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0.010</w:t>
            </w:r>
          </w:p>
        </w:tc>
        <w:tc>
          <w:tcPr>
            <w:tcW w:w="992"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0.006</w:t>
            </w:r>
          </w:p>
        </w:tc>
        <w:tc>
          <w:tcPr>
            <w:tcW w:w="1134" w:type="dxa"/>
            <w:gridSpan w:val="2"/>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1.745</w:t>
            </w:r>
          </w:p>
        </w:tc>
        <w:tc>
          <w:tcPr>
            <w:tcW w:w="929"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0.081</w:t>
            </w:r>
          </w:p>
        </w:tc>
      </w:tr>
      <w:tr w:rsidR="00C44E82" w:rsidRPr="008E156F" w:rsidTr="007C35E1">
        <w:trPr>
          <w:trHeight w:val="315"/>
        </w:trPr>
        <w:tc>
          <w:tcPr>
            <w:tcW w:w="2000" w:type="dxa"/>
            <w:vMerge w:val="restart"/>
            <w:tcBorders>
              <w:top w:val="single" w:sz="4" w:space="0" w:color="auto"/>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Potentially Parasite Associated Mortality x Non Parasitic Mortality</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C44E82">
            <w:pPr>
              <w:spacing w:after="0" w:line="240" w:lineRule="auto"/>
              <w:rPr>
                <w:rFonts w:ascii="Times New Roman" w:eastAsia="Times New Roman" w:hAnsi="Times New Roman" w:cs="Times New Roman"/>
                <w:color w:val="000000"/>
                <w:szCs w:val="24"/>
                <w:lang w:eastAsia="en-GB"/>
              </w:rPr>
            </w:pPr>
          </w:p>
        </w:tc>
        <w:tc>
          <w:tcPr>
            <w:tcW w:w="2268" w:type="dxa"/>
            <w:tcBorders>
              <w:top w:val="single" w:sz="4" w:space="0" w:color="auto"/>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134" w:type="dxa"/>
            <w:tcBorders>
              <w:top w:val="single" w:sz="4" w:space="0" w:color="auto"/>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-8.203</w:t>
            </w:r>
          </w:p>
        </w:tc>
        <w:tc>
          <w:tcPr>
            <w:tcW w:w="992" w:type="dxa"/>
            <w:tcBorders>
              <w:top w:val="single" w:sz="4" w:space="0" w:color="auto"/>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1.690</w:t>
            </w:r>
          </w:p>
        </w:tc>
        <w:tc>
          <w:tcPr>
            <w:tcW w:w="1134" w:type="dxa"/>
            <w:gridSpan w:val="2"/>
            <w:tcBorders>
              <w:top w:val="single" w:sz="4" w:space="0" w:color="auto"/>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-4.851</w:t>
            </w:r>
          </w:p>
        </w:tc>
        <w:tc>
          <w:tcPr>
            <w:tcW w:w="929" w:type="dxa"/>
            <w:tcBorders>
              <w:top w:val="single" w:sz="4" w:space="0" w:color="auto"/>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0.592</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0.075</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7.917</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-0.119</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0.021</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-5.672</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(Cubic)</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0.114</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0.020</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5.807</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Reproduction (Reproducer)</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-1.313</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0.254</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-5.169</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Treatment</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 (Post-1990)</w:t>
            </w:r>
          </w:p>
        </w:tc>
        <w:tc>
          <w:tcPr>
            <w:tcW w:w="1134"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-4.115</w:t>
            </w:r>
          </w:p>
        </w:tc>
        <w:tc>
          <w:tcPr>
            <w:tcW w:w="992"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0.354</w:t>
            </w:r>
          </w:p>
        </w:tc>
        <w:tc>
          <w:tcPr>
            <w:tcW w:w="1134" w:type="dxa"/>
            <w:gridSpan w:val="2"/>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-11.621</w:t>
            </w:r>
          </w:p>
        </w:tc>
        <w:tc>
          <w:tcPr>
            <w:tcW w:w="929" w:type="dxa"/>
            <w:tcBorders>
              <w:top w:val="nil"/>
              <w:left w:val="nil"/>
              <w:bottom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7C35E1">
        <w:trPr>
          <w:trHeight w:val="315"/>
        </w:trPr>
        <w:tc>
          <w:tcPr>
            <w:tcW w:w="2000"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Origin (W)</w:t>
            </w:r>
          </w:p>
        </w:tc>
        <w:tc>
          <w:tcPr>
            <w:tcW w:w="1134" w:type="dxa"/>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-0.465</w:t>
            </w:r>
          </w:p>
        </w:tc>
        <w:tc>
          <w:tcPr>
            <w:tcW w:w="992" w:type="dxa"/>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0.241</w:t>
            </w:r>
          </w:p>
        </w:tc>
        <w:tc>
          <w:tcPr>
            <w:tcW w:w="1134" w:type="dxa"/>
            <w:gridSpan w:val="2"/>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-1.929</w:t>
            </w:r>
          </w:p>
        </w:tc>
        <w:tc>
          <w:tcPr>
            <w:tcW w:w="929" w:type="dxa"/>
            <w:tcBorders>
              <w:top w:val="nil"/>
              <w:left w:val="nil"/>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0.054</w:t>
            </w:r>
          </w:p>
        </w:tc>
      </w:tr>
      <w:tr w:rsidR="00C44E82" w:rsidRPr="008E156F" w:rsidTr="007C35E1">
        <w:trPr>
          <w:trHeight w:val="315"/>
        </w:trPr>
        <w:tc>
          <w:tcPr>
            <w:tcW w:w="2000" w:type="dxa"/>
            <w:vMerge/>
            <w:tcBorders>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68"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Time_Since_Capture:Origin</w:t>
            </w:r>
          </w:p>
        </w:tc>
        <w:tc>
          <w:tcPr>
            <w:tcW w:w="1134"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0.009</w:t>
            </w:r>
          </w:p>
        </w:tc>
        <w:tc>
          <w:tcPr>
            <w:tcW w:w="992"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0.004</w:t>
            </w:r>
          </w:p>
        </w:tc>
        <w:tc>
          <w:tcPr>
            <w:tcW w:w="1134" w:type="dxa"/>
            <w:gridSpan w:val="2"/>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1.932</w:t>
            </w:r>
          </w:p>
        </w:tc>
        <w:tc>
          <w:tcPr>
            <w:tcW w:w="929"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0.053</w:t>
            </w:r>
          </w:p>
        </w:tc>
      </w:tr>
    </w:tbl>
    <w:p w:rsidR="006F2C58" w:rsidRPr="008E156F" w:rsidRDefault="006F2C58" w:rsidP="006F2C58">
      <w:pPr>
        <w:spacing w:line="480" w:lineRule="auto"/>
        <w:jc w:val="both"/>
        <w:rPr>
          <w:rFonts w:ascii="Times New Roman" w:hAnsi="Times New Roman" w:cs="Times New Roman"/>
          <w:szCs w:val="24"/>
        </w:rPr>
      </w:pPr>
    </w:p>
    <w:p w:rsidR="00C44E82" w:rsidRPr="008E156F" w:rsidRDefault="00C44E82">
      <w:pPr>
        <w:rPr>
          <w:rFonts w:ascii="Times New Roman" w:hAnsi="Times New Roman" w:cs="Times New Roman"/>
          <w:sz w:val="20"/>
        </w:rPr>
      </w:pPr>
      <w:r w:rsidRPr="008E156F">
        <w:rPr>
          <w:rFonts w:ascii="Times New Roman" w:hAnsi="Times New Roman" w:cs="Times New Roman"/>
          <w:sz w:val="20"/>
        </w:rPr>
        <w:br w:type="page"/>
      </w:r>
    </w:p>
    <w:p w:rsidR="006F2C58" w:rsidRPr="008E156F" w:rsidRDefault="00C44E82" w:rsidP="007A3F6F">
      <w:pPr>
        <w:spacing w:afterLines="200" w:after="480" w:line="480" w:lineRule="auto"/>
        <w:jc w:val="both"/>
        <w:rPr>
          <w:rFonts w:ascii="Times New Roman" w:hAnsi="Times New Roman" w:cs="Times New Roman"/>
          <w:szCs w:val="24"/>
        </w:rPr>
      </w:pPr>
      <w:r w:rsidRPr="008E156F">
        <w:rPr>
          <w:rFonts w:ascii="Times New Roman" w:hAnsi="Times New Roman" w:cs="Times New Roman"/>
          <w:b/>
          <w:szCs w:val="24"/>
        </w:rPr>
        <w:lastRenderedPageBreak/>
        <w:t>T</w:t>
      </w:r>
      <w:r w:rsidR="006F2C58" w:rsidRPr="008E156F">
        <w:rPr>
          <w:rFonts w:ascii="Times New Roman" w:hAnsi="Times New Roman" w:cs="Times New Roman"/>
          <w:b/>
          <w:szCs w:val="24"/>
        </w:rPr>
        <w:t xml:space="preserve">able 2A.3. </w:t>
      </w:r>
      <w:r w:rsidR="006F2C58" w:rsidRPr="008E156F">
        <w:rPr>
          <w:rFonts w:ascii="Times New Roman" w:hAnsi="Times New Roman" w:cs="Times New Roman"/>
          <w:szCs w:val="24"/>
        </w:rPr>
        <w:t>Obtained fixed effects estimates from generalized linear mixed effects models with binomial error structure and logit link function. These modelled the effect of either potentially parasite associated mortality or non-parasitic mortality against censored elephants against elephant age, short-term reproduction (measuring reproduction occurring near to departure from the population, a maximum of 5 years before exit), treatment and origin. Also included are estimates for the effect of potentially parasite associated mortality vs non parasitic mortality</w:t>
      </w:r>
      <w:r w:rsidR="006F2C58" w:rsidRPr="008E156F">
        <w:rPr>
          <w:rFonts w:ascii="Times New Roman" w:hAnsi="Times New Roman" w:cs="Times New Roman"/>
          <w:szCs w:val="24"/>
          <w:lang w:eastAsia="en-GB"/>
        </w:rPr>
        <w:t xml:space="preserve">. </w:t>
      </w:r>
      <w:r w:rsidR="006F2C58" w:rsidRPr="008E156F">
        <w:rPr>
          <w:rFonts w:ascii="Times New Roman" w:hAnsi="Times New Roman" w:cs="Times New Roman"/>
          <w:szCs w:val="24"/>
        </w:rPr>
        <w:t>Estimates are expressed on the logit scale.  The intercept corresponds to the predicted mortality at age 0, for female who had not reproduced within 5 years of exit, who left the population prior to the introduction of anthelmintic treatment and who were captive born. Individual elephant identification number, region and birth year were included in the models as random effects (not shown in table). Models were fitted to observations for 1391 (potentially parasite associated mortality x censored), 1463 (non-parasitic mortality x censored) and 368 (potentially parasite associated x non-parasitic mortality) elephant records. All figures are limited to 3 decimal places.</w:t>
      </w:r>
      <w:r w:rsidR="006F2C58" w:rsidRPr="008E156F">
        <w:rPr>
          <w:rFonts w:ascii="Times New Roman" w:hAnsi="Times New Roman" w:cs="Times New Roman"/>
          <w:szCs w:val="24"/>
        </w:rPr>
        <w:br w:type="page"/>
      </w:r>
    </w:p>
    <w:tbl>
      <w:tblPr>
        <w:tblW w:w="0" w:type="auto"/>
        <w:tblInd w:w="93" w:type="dxa"/>
        <w:tblLayout w:type="fixed"/>
        <w:tblLook w:val="04A0" w:firstRow="1" w:lastRow="0" w:firstColumn="1" w:lastColumn="0" w:noHBand="0" w:noVBand="1"/>
      </w:tblPr>
      <w:tblGrid>
        <w:gridCol w:w="2123"/>
        <w:gridCol w:w="2287"/>
        <w:gridCol w:w="1141"/>
        <w:gridCol w:w="843"/>
        <w:gridCol w:w="1003"/>
        <w:gridCol w:w="987"/>
      </w:tblGrid>
      <w:tr w:rsidR="006F2C58" w:rsidRPr="008E156F" w:rsidTr="00C44E82">
        <w:trPr>
          <w:trHeight w:val="329"/>
        </w:trPr>
        <w:tc>
          <w:tcPr>
            <w:tcW w:w="2123"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lastRenderedPageBreak/>
              <w:t>Model</w:t>
            </w:r>
          </w:p>
        </w:tc>
        <w:tc>
          <w:tcPr>
            <w:tcW w:w="2287"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Fixed Effect Coefficients</w:t>
            </w:r>
          </w:p>
        </w:tc>
        <w:tc>
          <w:tcPr>
            <w:tcW w:w="1141"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843"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1003"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Z Score</w:t>
            </w:r>
          </w:p>
        </w:tc>
        <w:tc>
          <w:tcPr>
            <w:tcW w:w="987" w:type="dxa"/>
            <w:tcBorders>
              <w:top w:val="single" w:sz="8" w:space="0" w:color="auto"/>
              <w:left w:val="nil"/>
              <w:bottom w:val="single" w:sz="8" w:space="0" w:color="auto"/>
              <w:right w:val="nil"/>
            </w:tcBorders>
            <w:shd w:val="clear" w:color="auto" w:fill="auto"/>
            <w:noWrap/>
            <w:vAlign w:val="bottom"/>
            <w:hideMark/>
          </w:tcPr>
          <w:p w:rsidR="006F2C58" w:rsidRPr="008E156F" w:rsidRDefault="006F2C58"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 Value</w:t>
            </w:r>
          </w:p>
        </w:tc>
      </w:tr>
      <w:tr w:rsidR="00C44E82" w:rsidRPr="008E156F" w:rsidTr="00C44E82">
        <w:trPr>
          <w:trHeight w:val="314"/>
        </w:trPr>
        <w:tc>
          <w:tcPr>
            <w:tcW w:w="2123" w:type="dxa"/>
            <w:vMerge w:val="restart"/>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Potentially Parasite Associated Mortality x Censored</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C44E82">
            <w:pPr>
              <w:spacing w:after="0" w:line="240" w:lineRule="auto"/>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C44E82">
            <w:pPr>
              <w:spacing w:after="0" w:line="240" w:lineRule="auto"/>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-7.461</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0.882</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-8.469</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0.327</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0.074</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4.404</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-0.073</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0.024</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-3.118</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(Cubic)</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0.078</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0.023</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3.361</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Reproduction &lt;5 Years (Reproducer)</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-0.789</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0.217</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-3.637</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Treatment</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 (Post-1990)</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-3.861</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0.304</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-12.696</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Origin (W)</w:t>
            </w:r>
          </w:p>
        </w:tc>
        <w:tc>
          <w:tcPr>
            <w:tcW w:w="1141"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0.102</w:t>
            </w:r>
          </w:p>
        </w:tc>
        <w:tc>
          <w:tcPr>
            <w:tcW w:w="843"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0.261</w:t>
            </w:r>
          </w:p>
        </w:tc>
        <w:tc>
          <w:tcPr>
            <w:tcW w:w="1003"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0.389</w:t>
            </w:r>
          </w:p>
        </w:tc>
        <w:tc>
          <w:tcPr>
            <w:tcW w:w="987"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0.697</w:t>
            </w:r>
          </w:p>
        </w:tc>
      </w:tr>
      <w:tr w:rsidR="00C44E82" w:rsidRPr="008E156F" w:rsidTr="00C44E82">
        <w:trPr>
          <w:trHeight w:val="314"/>
        </w:trPr>
        <w:tc>
          <w:tcPr>
            <w:tcW w:w="2123" w:type="dxa"/>
            <w:vMerge/>
            <w:tcBorders>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Time_Since_Capture:Origin</w:t>
            </w:r>
          </w:p>
        </w:tc>
        <w:tc>
          <w:tcPr>
            <w:tcW w:w="1141"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0.005</w:t>
            </w:r>
          </w:p>
        </w:tc>
        <w:tc>
          <w:tcPr>
            <w:tcW w:w="843"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0.006</w:t>
            </w:r>
          </w:p>
        </w:tc>
        <w:tc>
          <w:tcPr>
            <w:tcW w:w="1003"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0.706</w:t>
            </w:r>
          </w:p>
        </w:tc>
        <w:tc>
          <w:tcPr>
            <w:tcW w:w="987"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0.480</w:t>
            </w:r>
          </w:p>
        </w:tc>
      </w:tr>
      <w:tr w:rsidR="00C44E82" w:rsidRPr="008E156F" w:rsidTr="00C44E82">
        <w:trPr>
          <w:trHeight w:val="314"/>
        </w:trPr>
        <w:tc>
          <w:tcPr>
            <w:tcW w:w="2123" w:type="dxa"/>
            <w:vMerge w:val="restart"/>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Non Parasitic Mortality x Censored</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C44E82">
            <w:pPr>
              <w:spacing w:after="0" w:line="240" w:lineRule="auto"/>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C44E82">
            <w:pPr>
              <w:spacing w:after="0" w:line="240" w:lineRule="auto"/>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-7.880</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0.841</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-9.368</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0.393</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0.064</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6.107</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-0.104</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0.020</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-45.264</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(Cubic)</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0.116</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0.019</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6.192</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Reproduction &lt;5 Years (Reproducer)</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-0.724</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0.194</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-3.742</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Treatment (Post-1990)</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-4.003</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0.277</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-14.450</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Origin (W)</w:t>
            </w:r>
          </w:p>
        </w:tc>
        <w:tc>
          <w:tcPr>
            <w:tcW w:w="1141"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-0.252</w:t>
            </w:r>
          </w:p>
        </w:tc>
        <w:tc>
          <w:tcPr>
            <w:tcW w:w="843"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0.224</w:t>
            </w:r>
          </w:p>
        </w:tc>
        <w:tc>
          <w:tcPr>
            <w:tcW w:w="1003"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-1.123</w:t>
            </w:r>
          </w:p>
        </w:tc>
        <w:tc>
          <w:tcPr>
            <w:tcW w:w="987"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0.261</w:t>
            </w:r>
          </w:p>
        </w:tc>
      </w:tr>
      <w:tr w:rsidR="00C44E82" w:rsidRPr="008E156F" w:rsidTr="00C44E82">
        <w:trPr>
          <w:trHeight w:val="314"/>
        </w:trPr>
        <w:tc>
          <w:tcPr>
            <w:tcW w:w="2123" w:type="dxa"/>
            <w:vMerge/>
            <w:tcBorders>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Time_Since_Capture:Origin</w:t>
            </w:r>
          </w:p>
        </w:tc>
        <w:tc>
          <w:tcPr>
            <w:tcW w:w="1141"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0.008</w:t>
            </w:r>
          </w:p>
        </w:tc>
        <w:tc>
          <w:tcPr>
            <w:tcW w:w="843"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0.005</w:t>
            </w:r>
          </w:p>
        </w:tc>
        <w:tc>
          <w:tcPr>
            <w:tcW w:w="1003"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1.613</w:t>
            </w:r>
          </w:p>
        </w:tc>
        <w:tc>
          <w:tcPr>
            <w:tcW w:w="987"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0.107</w:t>
            </w:r>
          </w:p>
        </w:tc>
      </w:tr>
      <w:tr w:rsidR="00C44E82" w:rsidRPr="008E156F" w:rsidTr="00C44E82">
        <w:trPr>
          <w:trHeight w:val="314"/>
        </w:trPr>
        <w:tc>
          <w:tcPr>
            <w:tcW w:w="2123" w:type="dxa"/>
            <w:vMerge w:val="restart"/>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Potentially Parasite Associated Mortality x Non Parasitic Mortality</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-8.477</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1.783</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-4.754</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0.551</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0.066</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8.383</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-0.115</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0.020</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-5.671</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(Cubic)</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0.114</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0.019</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6.023</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Reproduction &lt;5 Years (Reproducer)</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0.201</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0.205</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0.982</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0.326</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Treatment </w:t>
            </w:r>
          </w:p>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(Post-1990)</w:t>
            </w:r>
          </w:p>
        </w:tc>
        <w:tc>
          <w:tcPr>
            <w:tcW w:w="1141"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-4.165</w:t>
            </w:r>
          </w:p>
        </w:tc>
        <w:tc>
          <w:tcPr>
            <w:tcW w:w="84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0.233</w:t>
            </w:r>
          </w:p>
        </w:tc>
        <w:tc>
          <w:tcPr>
            <w:tcW w:w="1003"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-17.852</w:t>
            </w:r>
          </w:p>
        </w:tc>
        <w:tc>
          <w:tcPr>
            <w:tcW w:w="987" w:type="dxa"/>
            <w:tcBorders>
              <w:top w:val="nil"/>
              <w:left w:val="nil"/>
              <w:bottom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C44E82" w:rsidRPr="008E156F" w:rsidTr="00C44E82">
        <w:trPr>
          <w:trHeight w:val="314"/>
        </w:trPr>
        <w:tc>
          <w:tcPr>
            <w:tcW w:w="2123" w:type="dxa"/>
            <w:vMerge/>
            <w:tcBorders>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Origin (W)</w:t>
            </w:r>
          </w:p>
        </w:tc>
        <w:tc>
          <w:tcPr>
            <w:tcW w:w="1141"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0.080</w:t>
            </w:r>
          </w:p>
        </w:tc>
        <w:tc>
          <w:tcPr>
            <w:tcW w:w="843"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0.230</w:t>
            </w:r>
          </w:p>
        </w:tc>
        <w:tc>
          <w:tcPr>
            <w:tcW w:w="1003"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0.348</w:t>
            </w:r>
          </w:p>
        </w:tc>
        <w:tc>
          <w:tcPr>
            <w:tcW w:w="987" w:type="dxa"/>
            <w:tcBorders>
              <w:top w:val="nil"/>
              <w:left w:val="nil"/>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0.728</w:t>
            </w:r>
          </w:p>
        </w:tc>
      </w:tr>
      <w:tr w:rsidR="00C44E82" w:rsidRPr="008E156F" w:rsidTr="00C44E82">
        <w:trPr>
          <w:trHeight w:val="314"/>
        </w:trPr>
        <w:tc>
          <w:tcPr>
            <w:tcW w:w="2123" w:type="dxa"/>
            <w:vMerge/>
            <w:tcBorders>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p>
        </w:tc>
        <w:tc>
          <w:tcPr>
            <w:tcW w:w="2287" w:type="dxa"/>
            <w:tcBorders>
              <w:top w:val="nil"/>
              <w:left w:val="nil"/>
              <w:bottom w:val="single" w:sz="4" w:space="0" w:color="auto"/>
              <w:right w:val="nil"/>
            </w:tcBorders>
            <w:shd w:val="clear" w:color="auto" w:fill="auto"/>
            <w:noWrap/>
            <w:vAlign w:val="bottom"/>
            <w:hideMark/>
          </w:tcPr>
          <w:p w:rsidR="00C44E82" w:rsidRPr="008E156F" w:rsidRDefault="00C44E82" w:rsidP="00C44E82">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Time_Since_Capture:Origin</w:t>
            </w:r>
          </w:p>
        </w:tc>
        <w:tc>
          <w:tcPr>
            <w:tcW w:w="1141"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0.005</w:t>
            </w:r>
          </w:p>
        </w:tc>
        <w:tc>
          <w:tcPr>
            <w:tcW w:w="843"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0.005</w:t>
            </w:r>
          </w:p>
        </w:tc>
        <w:tc>
          <w:tcPr>
            <w:tcW w:w="1003"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1.095</w:t>
            </w:r>
          </w:p>
        </w:tc>
        <w:tc>
          <w:tcPr>
            <w:tcW w:w="987" w:type="dxa"/>
            <w:tcBorders>
              <w:top w:val="nil"/>
              <w:left w:val="nil"/>
              <w:bottom w:val="single" w:sz="4" w:space="0" w:color="auto"/>
              <w:right w:val="nil"/>
            </w:tcBorders>
            <w:shd w:val="clear" w:color="auto" w:fill="auto"/>
            <w:noWrap/>
            <w:vAlign w:val="bottom"/>
            <w:hideMark/>
          </w:tcPr>
          <w:p w:rsidR="00C44E82" w:rsidRPr="008E156F" w:rsidRDefault="00C44E82" w:rsidP="006F2C58">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0.274</w:t>
            </w:r>
          </w:p>
        </w:tc>
      </w:tr>
    </w:tbl>
    <w:p w:rsidR="006F2C58" w:rsidRPr="008E156F" w:rsidRDefault="006F2C58" w:rsidP="006F2C58">
      <w:pPr>
        <w:spacing w:afterLines="200" w:after="480" w:line="480" w:lineRule="auto"/>
        <w:jc w:val="both"/>
        <w:rPr>
          <w:rFonts w:ascii="Times New Roman" w:hAnsi="Times New Roman" w:cs="Times New Roman"/>
          <w:b/>
          <w:sz w:val="20"/>
        </w:rPr>
      </w:pPr>
      <w:r w:rsidRPr="008E156F">
        <w:rPr>
          <w:rFonts w:ascii="Times New Roman" w:hAnsi="Times New Roman" w:cs="Times New Roman"/>
          <w:b/>
          <w:sz w:val="20"/>
        </w:rPr>
        <w:br w:type="page"/>
      </w:r>
    </w:p>
    <w:p w:rsidR="006F2C58" w:rsidRPr="008E156F" w:rsidRDefault="006F2C58" w:rsidP="007A3F6F">
      <w:pPr>
        <w:spacing w:line="480" w:lineRule="auto"/>
        <w:jc w:val="both"/>
        <w:rPr>
          <w:rFonts w:ascii="Times New Roman" w:hAnsi="Times New Roman" w:cs="Times New Roman"/>
          <w:b/>
          <w:szCs w:val="24"/>
        </w:rPr>
      </w:pPr>
      <w:r w:rsidRPr="008E156F">
        <w:rPr>
          <w:rFonts w:ascii="Times New Roman" w:hAnsi="Times New Roman" w:cs="Times New Roman"/>
          <w:b/>
          <w:szCs w:val="24"/>
        </w:rPr>
        <w:lastRenderedPageBreak/>
        <w:t xml:space="preserve">Figure 2A.1 </w:t>
      </w:r>
      <w:r w:rsidR="00F501E6" w:rsidRPr="008E156F">
        <w:rPr>
          <w:rFonts w:ascii="Times New Roman" w:hAnsi="Times New Roman" w:cs="Times New Roman"/>
          <w:szCs w:val="24"/>
        </w:rPr>
        <w:t xml:space="preserve">Bottom panels only of </w:t>
      </w:r>
      <w:r w:rsidR="00F501E6" w:rsidRPr="008E156F">
        <w:rPr>
          <w:rFonts w:ascii="Times New Roman" w:hAnsi="Times New Roman" w:cs="Times New Roman"/>
          <w:b/>
          <w:szCs w:val="24"/>
        </w:rPr>
        <w:t>Figure 2.4</w:t>
      </w:r>
      <w:r w:rsidR="00F501E6" w:rsidRPr="008E156F">
        <w:rPr>
          <w:rFonts w:ascii="Times New Roman" w:hAnsi="Times New Roman" w:cs="Times New Roman"/>
          <w:szCs w:val="24"/>
        </w:rPr>
        <w:t>, plotted on a smaller scale of mortality risk, for clarity.</w:t>
      </w:r>
    </w:p>
    <w:p w:rsidR="000E49B2" w:rsidRPr="008E156F" w:rsidRDefault="006F2C58" w:rsidP="00C44E82">
      <w:pPr>
        <w:jc w:val="center"/>
        <w:rPr>
          <w:rFonts w:ascii="Times New Roman" w:hAnsi="Times New Roman" w:cs="Times New Roman"/>
        </w:rPr>
      </w:pPr>
      <w:r w:rsidRPr="008E156F">
        <w:rPr>
          <w:rFonts w:ascii="Times New Roman" w:hAnsi="Times New Roman" w:cs="Times New Roman"/>
          <w:noProof/>
          <w:lang w:eastAsia="en-GB"/>
        </w:rPr>
        <w:drawing>
          <wp:inline distT="0" distB="0" distL="0" distR="0" wp14:anchorId="2755681E" wp14:editId="12880145">
            <wp:extent cx="4482194" cy="3486150"/>
            <wp:effectExtent l="0" t="0" r="0" b="0"/>
            <wp:docPr id="3" name="Picture 3" descr="C:\Users\carly\Desktop\chapts1-2\FINAL RESUB2\Supporting Information. Figure S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y\Desktop\chapts1-2\FINAL RESUB2\Supporting Information. Figure S1.tif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83273" cy="3486989"/>
                    </a:xfrm>
                    <a:prstGeom prst="rect">
                      <a:avLst/>
                    </a:prstGeom>
                    <a:noFill/>
                    <a:ln>
                      <a:noFill/>
                    </a:ln>
                  </pic:spPr>
                </pic:pic>
              </a:graphicData>
            </a:graphic>
          </wp:inline>
        </w:drawing>
      </w:r>
    </w:p>
    <w:p w:rsidR="000E49B2" w:rsidRPr="008E156F" w:rsidRDefault="000E49B2">
      <w:pPr>
        <w:rPr>
          <w:rFonts w:ascii="Times New Roman" w:hAnsi="Times New Roman" w:cs="Times New Roman"/>
        </w:rPr>
      </w:pPr>
      <w:r w:rsidRPr="008E156F">
        <w:rPr>
          <w:rFonts w:ascii="Times New Roman" w:hAnsi="Times New Roman" w:cs="Times New Roman"/>
        </w:rPr>
        <w:br w:type="page"/>
      </w:r>
    </w:p>
    <w:p w:rsidR="000E49B2" w:rsidRPr="008E156F" w:rsidRDefault="000E49B2" w:rsidP="000E49B2">
      <w:pPr>
        <w:tabs>
          <w:tab w:val="left" w:pos="4962"/>
        </w:tabs>
        <w:spacing w:line="480" w:lineRule="auto"/>
        <w:jc w:val="both"/>
        <w:rPr>
          <w:rFonts w:ascii="Times New Roman" w:hAnsi="Times New Roman" w:cs="Times New Roman"/>
          <w:i/>
          <w:szCs w:val="24"/>
        </w:rPr>
      </w:pPr>
      <w:r w:rsidRPr="008E156F">
        <w:rPr>
          <w:rFonts w:ascii="Times New Roman" w:hAnsi="Times New Roman" w:cs="Times New Roman"/>
          <w:i/>
          <w:szCs w:val="24"/>
        </w:rPr>
        <w:lastRenderedPageBreak/>
        <w:t xml:space="preserve">Appendices to Chapter </w:t>
      </w:r>
      <w:r w:rsidR="00094A3B" w:rsidRPr="008E156F">
        <w:rPr>
          <w:rFonts w:ascii="Times New Roman" w:hAnsi="Times New Roman" w:cs="Times New Roman"/>
          <w:i/>
          <w:szCs w:val="24"/>
        </w:rPr>
        <w:t>3</w:t>
      </w:r>
    </w:p>
    <w:p w:rsidR="005029A4" w:rsidRPr="008E156F" w:rsidRDefault="000E49B2" w:rsidP="000E49B2">
      <w:pPr>
        <w:spacing w:line="480" w:lineRule="auto"/>
        <w:rPr>
          <w:rFonts w:ascii="Times New Roman" w:hAnsi="Times New Roman" w:cs="Times New Roman"/>
          <w:szCs w:val="24"/>
        </w:rPr>
      </w:pPr>
      <w:r w:rsidRPr="008E156F">
        <w:rPr>
          <w:rFonts w:ascii="Times New Roman" w:hAnsi="Times New Roman" w:cs="Times New Roman"/>
          <w:b/>
          <w:szCs w:val="24"/>
        </w:rPr>
        <w:t>Table 3A.1.</w:t>
      </w:r>
      <w:r w:rsidRPr="008E156F">
        <w:rPr>
          <w:rFonts w:ascii="Times New Roman" w:hAnsi="Times New Roman" w:cs="Times New Roman"/>
          <w:szCs w:val="24"/>
        </w:rPr>
        <w:t xml:space="preserve"> Fixed and random effects estimates from the final generalized linear mixed-effects model with Poisson-lognormal error structure, modelling the effect of faecal sample origin within a single bolus (taken from the centre or edge of the bolus) on helminth faecal egg count (FEC). Only significant terms (tested using likelihood ratio tests, as described in Methods) or terms of interest (sample location) were retained in the final model structure. For the starting model summary table see </w:t>
      </w:r>
      <w:r w:rsidRPr="008E156F">
        <w:rPr>
          <w:rFonts w:ascii="Times New Roman" w:hAnsi="Times New Roman" w:cs="Times New Roman"/>
          <w:b/>
          <w:szCs w:val="24"/>
        </w:rPr>
        <w:t>Table 3A.7.</w:t>
      </w:r>
      <w:r w:rsidRPr="008E156F">
        <w:rPr>
          <w:rFonts w:ascii="Times New Roman" w:hAnsi="Times New Roman" w:cs="Times New Roman"/>
          <w:szCs w:val="24"/>
        </w:rPr>
        <w:t xml:space="preserve"> X</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and associated p values are from an LRT comparing models with or without the effect of the tested variable, e.g. sample location (‘Sample’). Estimates are expressed on the log scale. Intercept corresponds to samples originating from the edge of the faecal bolus, for elephants aged 0</w:t>
      </w:r>
      <w:r w:rsidR="005029A4" w:rsidRPr="008E156F">
        <w:rPr>
          <w:rFonts w:ascii="Times New Roman" w:hAnsi="Times New Roman" w:cs="Times New Roman"/>
          <w:szCs w:val="24"/>
        </w:rPr>
        <w:t xml:space="preserve"> </w:t>
      </w:r>
      <w:r w:rsidRPr="008E156F">
        <w:rPr>
          <w:rFonts w:ascii="Times New Roman" w:hAnsi="Times New Roman" w:cs="Times New Roman"/>
          <w:szCs w:val="24"/>
        </w:rPr>
        <w:t>-</w:t>
      </w:r>
      <w:r w:rsidR="005029A4" w:rsidRPr="008E156F">
        <w:rPr>
          <w:rFonts w:ascii="Times New Roman" w:hAnsi="Times New Roman" w:cs="Times New Roman"/>
          <w:szCs w:val="24"/>
        </w:rPr>
        <w:t xml:space="preserve"> </w:t>
      </w:r>
      <w:r w:rsidRPr="008E156F">
        <w:rPr>
          <w:rFonts w:ascii="Times New Roman" w:hAnsi="Times New Roman" w:cs="Times New Roman"/>
          <w:szCs w:val="24"/>
        </w:rPr>
        <w:t>4 years (age category 1) and located in Katha. Individual elephant identification number was included as a random effect, as was an observation level random effect (OLRE). The model was fitted to observations from 119 elephants and included a total of 474 samples with a measure of FEC. For all tables, all figures are truncated to 3 decimal places.</w:t>
      </w:r>
    </w:p>
    <w:p w:rsidR="005029A4" w:rsidRPr="008E156F" w:rsidRDefault="005029A4">
      <w:pPr>
        <w:rPr>
          <w:rFonts w:ascii="Times New Roman" w:hAnsi="Times New Roman" w:cs="Times New Roman"/>
          <w:szCs w:val="24"/>
        </w:rPr>
      </w:pPr>
      <w:r w:rsidRPr="008E156F">
        <w:rPr>
          <w:rFonts w:ascii="Times New Roman" w:hAnsi="Times New Roman" w:cs="Times New Roman"/>
          <w:szCs w:val="24"/>
        </w:rPr>
        <w:br w:type="page"/>
      </w:r>
    </w:p>
    <w:tbl>
      <w:tblPr>
        <w:tblW w:w="0" w:type="auto"/>
        <w:tblLook w:val="04A0" w:firstRow="1" w:lastRow="0" w:firstColumn="1" w:lastColumn="0" w:noHBand="0" w:noVBand="1"/>
      </w:tblPr>
      <w:tblGrid>
        <w:gridCol w:w="2709"/>
        <w:gridCol w:w="986"/>
        <w:gridCol w:w="1084"/>
        <w:gridCol w:w="931"/>
        <w:gridCol w:w="510"/>
        <w:gridCol w:w="1196"/>
      </w:tblGrid>
      <w:tr w:rsidR="000E49B2" w:rsidRPr="008E156F" w:rsidTr="005029A4">
        <w:trPr>
          <w:trHeight w:val="360"/>
        </w:trPr>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lastRenderedPageBreak/>
              <w:t xml:space="preserve">Fixed Effect Coefficients </w:t>
            </w:r>
          </w:p>
        </w:tc>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0" w:type="auto"/>
            <w:tcBorders>
              <w:top w:val="single" w:sz="8" w:space="0" w:color="auto"/>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5029A4">
        <w:trPr>
          <w:trHeight w:val="300"/>
        </w:trPr>
        <w:tc>
          <w:tcPr>
            <w:tcW w:w="0" w:type="auto"/>
            <w:tcBorders>
              <w:top w:val="nil"/>
              <w:left w:val="nil"/>
              <w:bottom w:val="nil"/>
              <w:right w:val="nil"/>
            </w:tcBorders>
            <w:shd w:val="clear" w:color="auto" w:fill="auto"/>
            <w:noWrap/>
            <w:vAlign w:val="center"/>
            <w:hideMark/>
          </w:tcPr>
          <w:p w:rsidR="000E49B2" w:rsidRPr="008E156F" w:rsidRDefault="000E49B2" w:rsidP="005029A4">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0.979</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1.711</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0" w:type="auto"/>
            <w:tcBorders>
              <w:top w:val="single" w:sz="4" w:space="0" w:color="auto"/>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00"/>
        </w:trPr>
        <w:tc>
          <w:tcPr>
            <w:tcW w:w="0" w:type="auto"/>
            <w:tcBorders>
              <w:top w:val="nil"/>
              <w:left w:val="nil"/>
              <w:bottom w:val="nil"/>
              <w:right w:val="nil"/>
            </w:tcBorders>
            <w:shd w:val="clear" w:color="auto" w:fill="auto"/>
            <w:noWrap/>
            <w:vAlign w:val="center"/>
          </w:tcPr>
          <w:p w:rsidR="000E49B2" w:rsidRPr="008E156F" w:rsidRDefault="000E49B2" w:rsidP="005029A4">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 (Edge)</w:t>
            </w: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1.651</w:t>
            </w:r>
          </w:p>
        </w:tc>
        <w:tc>
          <w:tcPr>
            <w:tcW w:w="0" w:type="auto"/>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0.199</w:t>
            </w:r>
          </w:p>
        </w:tc>
      </w:tr>
      <w:tr w:rsidR="000E49B2" w:rsidRPr="008E156F" w:rsidTr="005029A4">
        <w:trPr>
          <w:trHeight w:val="300"/>
        </w:trPr>
        <w:tc>
          <w:tcPr>
            <w:tcW w:w="0" w:type="auto"/>
            <w:tcBorders>
              <w:top w:val="nil"/>
              <w:left w:val="nil"/>
              <w:bottom w:val="nil"/>
              <w:right w:val="nil"/>
            </w:tcBorders>
            <w:shd w:val="clear" w:color="auto" w:fill="auto"/>
            <w:noWrap/>
            <w:vAlign w:val="center"/>
            <w:hideMark/>
          </w:tcPr>
          <w:p w:rsidR="000E49B2" w:rsidRPr="008E156F" w:rsidRDefault="000E49B2" w:rsidP="005029A4">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 (Centre)</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-0.070</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0.054</w:t>
            </w: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00"/>
        </w:trPr>
        <w:tc>
          <w:tcPr>
            <w:tcW w:w="0" w:type="auto"/>
            <w:tcBorders>
              <w:top w:val="nil"/>
              <w:left w:val="nil"/>
              <w:bottom w:val="nil"/>
              <w:right w:val="nil"/>
            </w:tcBorders>
            <w:shd w:val="clear" w:color="auto" w:fill="auto"/>
            <w:noWrap/>
            <w:vAlign w:val="center"/>
            <w:hideMark/>
          </w:tcPr>
          <w:p w:rsidR="000E49B2" w:rsidRPr="008E156F" w:rsidRDefault="000E49B2" w:rsidP="005029A4">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1: &lt;5 years</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48.090</w:t>
            </w:r>
          </w:p>
        </w:tc>
        <w:tc>
          <w:tcPr>
            <w:tcW w:w="0" w:type="auto"/>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0E49B2" w:rsidRPr="008E156F" w:rsidTr="005029A4">
        <w:trPr>
          <w:trHeight w:val="300"/>
        </w:trPr>
        <w:tc>
          <w:tcPr>
            <w:tcW w:w="0" w:type="auto"/>
            <w:tcBorders>
              <w:top w:val="nil"/>
              <w:left w:val="nil"/>
              <w:bottom w:val="nil"/>
              <w:right w:val="nil"/>
            </w:tcBorders>
            <w:shd w:val="clear" w:color="auto" w:fill="auto"/>
            <w:noWrap/>
            <w:vAlign w:val="center"/>
            <w:hideMark/>
          </w:tcPr>
          <w:p w:rsidR="000E49B2" w:rsidRPr="008E156F" w:rsidRDefault="000E49B2" w:rsidP="005029A4">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Age category 2: 5-16 years </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1.262</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1.702</w:t>
            </w: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00"/>
        </w:trPr>
        <w:tc>
          <w:tcPr>
            <w:tcW w:w="0" w:type="auto"/>
            <w:tcBorders>
              <w:top w:val="nil"/>
              <w:left w:val="nil"/>
              <w:bottom w:val="nil"/>
              <w:right w:val="nil"/>
            </w:tcBorders>
            <w:shd w:val="clear" w:color="auto" w:fill="auto"/>
            <w:noWrap/>
            <w:vAlign w:val="center"/>
            <w:hideMark/>
          </w:tcPr>
          <w:p w:rsidR="000E49B2" w:rsidRPr="008E156F" w:rsidRDefault="000E49B2" w:rsidP="005029A4">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3: 17-53 years</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0.604</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1.715</w:t>
            </w: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00"/>
        </w:trPr>
        <w:tc>
          <w:tcPr>
            <w:tcW w:w="0" w:type="auto"/>
            <w:tcBorders>
              <w:top w:val="nil"/>
              <w:left w:val="nil"/>
              <w:bottom w:val="nil"/>
              <w:right w:val="nil"/>
            </w:tcBorders>
            <w:shd w:val="clear" w:color="auto" w:fill="auto"/>
            <w:noWrap/>
            <w:vAlign w:val="center"/>
            <w:hideMark/>
          </w:tcPr>
          <w:p w:rsidR="000E49B2" w:rsidRPr="008E156F" w:rsidRDefault="000E49B2" w:rsidP="005029A4">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4: &gt;53 years</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-0.141</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1.766</w:t>
            </w: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00"/>
        </w:trPr>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(Katha)</w:t>
            </w: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7.765</w:t>
            </w:r>
          </w:p>
        </w:tc>
        <w:tc>
          <w:tcPr>
            <w:tcW w:w="0" w:type="auto"/>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0.005</w:t>
            </w:r>
          </w:p>
        </w:tc>
      </w:tr>
      <w:tr w:rsidR="000E49B2" w:rsidRPr="008E156F" w:rsidTr="005029A4">
        <w:trPr>
          <w:trHeight w:val="300"/>
        </w:trPr>
        <w:tc>
          <w:tcPr>
            <w:tcW w:w="0" w:type="auto"/>
            <w:tcBorders>
              <w:top w:val="nil"/>
              <w:left w:val="nil"/>
              <w:bottom w:val="nil"/>
              <w:right w:val="nil"/>
            </w:tcBorders>
            <w:shd w:val="clear" w:color="auto" w:fill="auto"/>
            <w:noWrap/>
            <w:vAlign w:val="center"/>
            <w:hideMark/>
          </w:tcPr>
          <w:p w:rsidR="000E49B2" w:rsidRPr="008E156F" w:rsidRDefault="000E49B2" w:rsidP="005029A4">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-0.876</w:t>
            </w:r>
          </w:p>
        </w:tc>
        <w:tc>
          <w:tcPr>
            <w:tcW w:w="0" w:type="auto"/>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0.311</w:t>
            </w: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15"/>
        </w:trPr>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Random Effect Coefficients </w:t>
            </w:r>
          </w:p>
        </w:tc>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0" w:type="auto"/>
            <w:tcBorders>
              <w:top w:val="single" w:sz="8" w:space="0" w:color="auto"/>
              <w:left w:val="nil"/>
              <w:bottom w:val="single" w:sz="8" w:space="0" w:color="auto"/>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 Dev.</w:t>
            </w:r>
          </w:p>
        </w:tc>
        <w:tc>
          <w:tcPr>
            <w:tcW w:w="0" w:type="auto"/>
            <w:tcBorders>
              <w:top w:val="single" w:sz="8" w:space="0" w:color="auto"/>
              <w:left w:val="nil"/>
              <w:bottom w:val="single" w:sz="8"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 Χ</w:t>
            </w:r>
            <w:r w:rsidRPr="008E156F">
              <w:rPr>
                <w:rFonts w:ascii="Times New Roman" w:eastAsia="Times New Roman" w:hAnsi="Times New Roman" w:cs="Times New Roman"/>
                <w:color w:val="000000"/>
                <w:szCs w:val="24"/>
                <w:vertAlign w:val="superscript"/>
                <w:lang w:eastAsia="en-GB"/>
              </w:rPr>
              <w:t>2</w:t>
            </w:r>
          </w:p>
        </w:tc>
        <w:tc>
          <w:tcPr>
            <w:tcW w:w="0" w:type="auto"/>
            <w:tcBorders>
              <w:top w:val="single" w:sz="8" w:space="0" w:color="auto"/>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0" w:type="auto"/>
            <w:tcBorders>
              <w:top w:val="single" w:sz="8" w:space="0" w:color="auto"/>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5029A4">
        <w:trPr>
          <w:trHeight w:val="300"/>
        </w:trPr>
        <w:tc>
          <w:tcPr>
            <w:tcW w:w="0" w:type="auto"/>
            <w:tcBorders>
              <w:top w:val="nil"/>
              <w:left w:val="nil"/>
              <w:right w:val="nil"/>
            </w:tcBorders>
            <w:shd w:val="clear" w:color="auto" w:fill="auto"/>
            <w:noWrap/>
            <w:vAlign w:val="center"/>
          </w:tcPr>
          <w:p w:rsidR="000E49B2" w:rsidRPr="008E156F" w:rsidRDefault="000E49B2" w:rsidP="005029A4">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Observation</w:t>
            </w:r>
          </w:p>
        </w:tc>
        <w:tc>
          <w:tcPr>
            <w:tcW w:w="0" w:type="auto"/>
            <w:tcBorders>
              <w:top w:val="nil"/>
              <w:left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0.167</w:t>
            </w:r>
          </w:p>
        </w:tc>
        <w:tc>
          <w:tcPr>
            <w:tcW w:w="0" w:type="auto"/>
            <w:tcBorders>
              <w:top w:val="nil"/>
              <w:left w:val="nil"/>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0.409</w:t>
            </w:r>
          </w:p>
        </w:tc>
        <w:tc>
          <w:tcPr>
            <w:tcW w:w="0" w:type="auto"/>
            <w:tcBorders>
              <w:top w:val="nil"/>
              <w:left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241.430</w:t>
            </w:r>
          </w:p>
        </w:tc>
        <w:tc>
          <w:tcPr>
            <w:tcW w:w="0" w:type="auto"/>
            <w:tcBorders>
              <w:left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left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0E49B2" w:rsidRPr="008E156F" w:rsidTr="005029A4">
        <w:trPr>
          <w:trHeight w:val="300"/>
        </w:trPr>
        <w:tc>
          <w:tcPr>
            <w:tcW w:w="0" w:type="auto"/>
            <w:tcBorders>
              <w:top w:val="nil"/>
              <w:left w:val="nil"/>
              <w:bottom w:val="single" w:sz="4" w:space="0" w:color="auto"/>
              <w:right w:val="nil"/>
            </w:tcBorders>
            <w:shd w:val="clear" w:color="auto" w:fill="auto"/>
            <w:noWrap/>
            <w:vAlign w:val="center"/>
            <w:hideMark/>
          </w:tcPr>
          <w:p w:rsidR="000E49B2" w:rsidRPr="008E156F" w:rsidRDefault="000E49B2" w:rsidP="005029A4">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ID</w:t>
            </w:r>
          </w:p>
        </w:tc>
        <w:tc>
          <w:tcPr>
            <w:tcW w:w="0" w:type="auto"/>
            <w:tcBorders>
              <w:top w:val="nil"/>
              <w:left w:val="nil"/>
              <w:bottom w:val="single" w:sz="4"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2.598</w:t>
            </w:r>
          </w:p>
        </w:tc>
        <w:tc>
          <w:tcPr>
            <w:tcW w:w="0" w:type="auto"/>
            <w:tcBorders>
              <w:top w:val="nil"/>
              <w:left w:val="nil"/>
              <w:bottom w:val="single" w:sz="4" w:space="0" w:color="auto"/>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1.612</w:t>
            </w:r>
          </w:p>
        </w:tc>
        <w:tc>
          <w:tcPr>
            <w:tcW w:w="0" w:type="auto"/>
            <w:tcBorders>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481.050</w:t>
            </w:r>
          </w:p>
        </w:tc>
        <w:tc>
          <w:tcPr>
            <w:tcW w:w="0" w:type="auto"/>
            <w:tcBorders>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bl>
    <w:p w:rsidR="005029A4" w:rsidRPr="008E156F" w:rsidRDefault="005029A4" w:rsidP="000E49B2">
      <w:pPr>
        <w:spacing w:line="480" w:lineRule="auto"/>
        <w:rPr>
          <w:rFonts w:ascii="Times New Roman" w:hAnsi="Times New Roman" w:cs="Times New Roman"/>
          <w:b/>
          <w:szCs w:val="24"/>
        </w:rPr>
      </w:pPr>
    </w:p>
    <w:p w:rsidR="005029A4" w:rsidRPr="008E156F" w:rsidRDefault="005029A4">
      <w:pPr>
        <w:rPr>
          <w:rFonts w:ascii="Times New Roman" w:hAnsi="Times New Roman" w:cs="Times New Roman"/>
          <w:b/>
          <w:szCs w:val="24"/>
        </w:rPr>
      </w:pPr>
      <w:r w:rsidRPr="008E156F">
        <w:rPr>
          <w:rFonts w:ascii="Times New Roman" w:hAnsi="Times New Roman" w:cs="Times New Roman"/>
          <w:b/>
          <w:szCs w:val="24"/>
        </w:rPr>
        <w:br w:type="page"/>
      </w:r>
    </w:p>
    <w:p w:rsidR="005029A4" w:rsidRPr="008E156F" w:rsidRDefault="005029A4" w:rsidP="000E49B2">
      <w:pPr>
        <w:spacing w:line="480" w:lineRule="auto"/>
        <w:rPr>
          <w:rFonts w:ascii="Times New Roman" w:hAnsi="Times New Roman" w:cs="Times New Roman"/>
          <w:szCs w:val="24"/>
        </w:rPr>
      </w:pPr>
      <w:r w:rsidRPr="008E156F">
        <w:rPr>
          <w:rFonts w:ascii="Times New Roman" w:hAnsi="Times New Roman" w:cs="Times New Roman"/>
          <w:b/>
          <w:szCs w:val="24"/>
        </w:rPr>
        <w:lastRenderedPageBreak/>
        <w:t>Table 3A.</w:t>
      </w:r>
      <w:r w:rsidR="000E49B2" w:rsidRPr="008E156F">
        <w:rPr>
          <w:rFonts w:ascii="Times New Roman" w:hAnsi="Times New Roman" w:cs="Times New Roman"/>
          <w:b/>
          <w:szCs w:val="24"/>
        </w:rPr>
        <w:t>2.</w:t>
      </w:r>
      <w:r w:rsidR="000E49B2" w:rsidRPr="008E156F">
        <w:rPr>
          <w:rFonts w:ascii="Times New Roman" w:hAnsi="Times New Roman" w:cs="Times New Roman"/>
          <w:szCs w:val="24"/>
        </w:rPr>
        <w:t xml:space="preserve"> All fixed and random effects estimates for a final generalized linear mixed-effects model with Poisson-lognormal error structure modelling the effect of faecal sample origin within different boluses (the first, middle or last bolus produced during a defecation) on helminth faecal egg count (FEC). All original terms were retained in the final model structure as they were either significant (as tested using likelihood ratio tests) or terms of interest (sample origin). X</w:t>
      </w:r>
      <w:r w:rsidR="000E49B2" w:rsidRPr="008E156F">
        <w:rPr>
          <w:rFonts w:ascii="Times New Roman" w:hAnsi="Times New Roman" w:cs="Times New Roman"/>
          <w:szCs w:val="24"/>
          <w:vertAlign w:val="superscript"/>
        </w:rPr>
        <w:t>2</w:t>
      </w:r>
      <w:r w:rsidR="000E49B2" w:rsidRPr="008E156F">
        <w:rPr>
          <w:rFonts w:ascii="Times New Roman" w:hAnsi="Times New Roman" w:cs="Times New Roman"/>
          <w:szCs w:val="24"/>
        </w:rPr>
        <w:t xml:space="preserve"> and associated </w:t>
      </w:r>
      <w:r w:rsidR="000E49B2" w:rsidRPr="008E156F">
        <w:rPr>
          <w:rFonts w:ascii="Times New Roman" w:hAnsi="Times New Roman" w:cs="Times New Roman"/>
          <w:i/>
          <w:szCs w:val="24"/>
        </w:rPr>
        <w:t>p</w:t>
      </w:r>
      <w:r w:rsidR="000E49B2" w:rsidRPr="008E156F">
        <w:rPr>
          <w:rFonts w:ascii="Times New Roman" w:hAnsi="Times New Roman" w:cs="Times New Roman"/>
          <w:szCs w:val="24"/>
        </w:rPr>
        <w:t xml:space="preserve"> values are from an LRT comparing models including or excluding the effect of the tested variable, e.g. sample location (‘Bolus’). Estimates are expressed on the log scale. Intercept corresponds to edge samples originating from the first faecal bolus, for female elephants, aged 5</w:t>
      </w:r>
      <w:r w:rsidRPr="008E156F">
        <w:rPr>
          <w:rFonts w:ascii="Times New Roman" w:hAnsi="Times New Roman" w:cs="Times New Roman"/>
          <w:szCs w:val="24"/>
        </w:rPr>
        <w:t xml:space="preserve"> </w:t>
      </w:r>
      <w:r w:rsidR="000E49B2" w:rsidRPr="008E156F">
        <w:rPr>
          <w:rFonts w:ascii="Times New Roman" w:hAnsi="Times New Roman" w:cs="Times New Roman"/>
          <w:szCs w:val="24"/>
        </w:rPr>
        <w:t>-</w:t>
      </w:r>
      <w:r w:rsidRPr="008E156F">
        <w:rPr>
          <w:rFonts w:ascii="Times New Roman" w:hAnsi="Times New Roman" w:cs="Times New Roman"/>
          <w:szCs w:val="24"/>
        </w:rPr>
        <w:t xml:space="preserve"> </w:t>
      </w:r>
      <w:r w:rsidR="000E49B2" w:rsidRPr="008E156F">
        <w:rPr>
          <w:rFonts w:ascii="Times New Roman" w:hAnsi="Times New Roman" w:cs="Times New Roman"/>
          <w:szCs w:val="24"/>
        </w:rPr>
        <w:t xml:space="preserve">16 years (age category 2) and for samples collected from Kawlin camp. The model included individual elephant identification number as a random effect, as well as an observation level random effect as described above. The model was fitted to observations from 20 elephants and included a total of 120 samples. For between-bolus effect of sample location, data was not collected from any elephants aged 0-4 years and so age category 1 was not represented in the model output. </w:t>
      </w:r>
    </w:p>
    <w:p w:rsidR="000E49B2" w:rsidRPr="008E156F" w:rsidRDefault="005029A4" w:rsidP="005029A4">
      <w:pPr>
        <w:rPr>
          <w:rFonts w:ascii="Times New Roman" w:hAnsi="Times New Roman" w:cs="Times New Roman"/>
          <w:szCs w:val="24"/>
        </w:rPr>
      </w:pPr>
      <w:r w:rsidRPr="008E156F">
        <w:rPr>
          <w:rFonts w:ascii="Times New Roman" w:hAnsi="Times New Roman" w:cs="Times New Roman"/>
          <w:szCs w:val="24"/>
        </w:rPr>
        <w:br w:type="page"/>
      </w:r>
    </w:p>
    <w:tbl>
      <w:tblPr>
        <w:tblW w:w="5000" w:type="pct"/>
        <w:tblLayout w:type="fixed"/>
        <w:tblLook w:val="04A0" w:firstRow="1" w:lastRow="0" w:firstColumn="1" w:lastColumn="0" w:noHBand="0" w:noVBand="1"/>
      </w:tblPr>
      <w:tblGrid>
        <w:gridCol w:w="2789"/>
        <w:gridCol w:w="1817"/>
        <w:gridCol w:w="1233"/>
        <w:gridCol w:w="1346"/>
        <w:gridCol w:w="153"/>
        <w:gridCol w:w="460"/>
        <w:gridCol w:w="1444"/>
      </w:tblGrid>
      <w:tr w:rsidR="000E49B2" w:rsidRPr="008E156F" w:rsidTr="005029A4">
        <w:trPr>
          <w:trHeight w:val="360"/>
        </w:trPr>
        <w:tc>
          <w:tcPr>
            <w:tcW w:w="1509"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lastRenderedPageBreak/>
              <w:t>Fixed Effect Coefficients</w:t>
            </w:r>
          </w:p>
        </w:tc>
        <w:tc>
          <w:tcPr>
            <w:tcW w:w="983"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667"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728"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332" w:type="pct"/>
            <w:gridSpan w:val="2"/>
            <w:tcBorders>
              <w:top w:val="single" w:sz="8" w:space="0" w:color="auto"/>
              <w:left w:val="nil"/>
              <w:bottom w:val="single" w:sz="8" w:space="0" w:color="auto"/>
              <w:right w:val="nil"/>
            </w:tcBorders>
          </w:tcPr>
          <w:p w:rsidR="007B1FBA" w:rsidRPr="008E156F" w:rsidRDefault="007B1FBA" w:rsidP="005029A4">
            <w:pPr>
              <w:spacing w:line="240" w:lineRule="auto"/>
              <w:jc w:val="center"/>
              <w:rPr>
                <w:rFonts w:ascii="Times New Roman" w:eastAsia="Times New Roman" w:hAnsi="Times New Roman" w:cs="Times New Roman"/>
                <w:color w:val="000000"/>
                <w:szCs w:val="24"/>
                <w:lang w:eastAsia="en-GB"/>
              </w:rPr>
            </w:pPr>
          </w:p>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781"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5029A4">
        <w:trPr>
          <w:trHeight w:val="300"/>
        </w:trPr>
        <w:tc>
          <w:tcPr>
            <w:tcW w:w="1509"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98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2.029</w:t>
            </w:r>
          </w:p>
        </w:tc>
        <w:tc>
          <w:tcPr>
            <w:tcW w:w="667"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0.341</w:t>
            </w:r>
          </w:p>
        </w:tc>
        <w:tc>
          <w:tcPr>
            <w:tcW w:w="728"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332" w:type="pct"/>
            <w:gridSpan w:val="2"/>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78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00"/>
        </w:trPr>
        <w:tc>
          <w:tcPr>
            <w:tcW w:w="1509"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Bolus (First)</w:t>
            </w:r>
          </w:p>
        </w:tc>
        <w:tc>
          <w:tcPr>
            <w:tcW w:w="98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67"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28"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0.974</w:t>
            </w:r>
          </w:p>
        </w:tc>
        <w:tc>
          <w:tcPr>
            <w:tcW w:w="332" w:type="pct"/>
            <w:gridSpan w:val="2"/>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w:t>
            </w:r>
          </w:p>
        </w:tc>
        <w:tc>
          <w:tcPr>
            <w:tcW w:w="78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0.615</w:t>
            </w:r>
          </w:p>
        </w:tc>
      </w:tr>
      <w:tr w:rsidR="000E49B2" w:rsidRPr="008E156F" w:rsidTr="005029A4">
        <w:trPr>
          <w:trHeight w:val="300"/>
        </w:trPr>
        <w:tc>
          <w:tcPr>
            <w:tcW w:w="1509"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Bolus (Middle)</w:t>
            </w:r>
          </w:p>
        </w:tc>
        <w:tc>
          <w:tcPr>
            <w:tcW w:w="98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-0.045</w:t>
            </w:r>
          </w:p>
        </w:tc>
        <w:tc>
          <w:tcPr>
            <w:tcW w:w="667"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0.181</w:t>
            </w:r>
          </w:p>
        </w:tc>
        <w:tc>
          <w:tcPr>
            <w:tcW w:w="728"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332" w:type="pct"/>
            <w:gridSpan w:val="2"/>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78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00"/>
        </w:trPr>
        <w:tc>
          <w:tcPr>
            <w:tcW w:w="1509"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Bolus (Last)</w:t>
            </w:r>
          </w:p>
        </w:tc>
        <w:tc>
          <w:tcPr>
            <w:tcW w:w="98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-0.174</w:t>
            </w:r>
          </w:p>
        </w:tc>
        <w:tc>
          <w:tcPr>
            <w:tcW w:w="667"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0.185</w:t>
            </w:r>
          </w:p>
        </w:tc>
        <w:tc>
          <w:tcPr>
            <w:tcW w:w="728"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332" w:type="pct"/>
            <w:gridSpan w:val="2"/>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78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00"/>
        </w:trPr>
        <w:tc>
          <w:tcPr>
            <w:tcW w:w="1509"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2: 5-16 years</w:t>
            </w:r>
          </w:p>
        </w:tc>
        <w:tc>
          <w:tcPr>
            <w:tcW w:w="98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67"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28"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11.919</w:t>
            </w:r>
          </w:p>
        </w:tc>
        <w:tc>
          <w:tcPr>
            <w:tcW w:w="332" w:type="pct"/>
            <w:gridSpan w:val="2"/>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w:t>
            </w:r>
          </w:p>
        </w:tc>
        <w:tc>
          <w:tcPr>
            <w:tcW w:w="78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0.003</w:t>
            </w:r>
          </w:p>
        </w:tc>
      </w:tr>
      <w:tr w:rsidR="000E49B2" w:rsidRPr="008E156F" w:rsidTr="005029A4">
        <w:trPr>
          <w:trHeight w:val="300"/>
        </w:trPr>
        <w:tc>
          <w:tcPr>
            <w:tcW w:w="1509"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3: 17-53 years</w:t>
            </w:r>
          </w:p>
        </w:tc>
        <w:tc>
          <w:tcPr>
            <w:tcW w:w="98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0.199</w:t>
            </w:r>
          </w:p>
        </w:tc>
        <w:tc>
          <w:tcPr>
            <w:tcW w:w="667"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0.392</w:t>
            </w:r>
          </w:p>
        </w:tc>
        <w:tc>
          <w:tcPr>
            <w:tcW w:w="728"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332" w:type="pct"/>
            <w:gridSpan w:val="2"/>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78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00"/>
        </w:trPr>
        <w:tc>
          <w:tcPr>
            <w:tcW w:w="1509"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4: &gt;53 years</w:t>
            </w:r>
          </w:p>
        </w:tc>
        <w:tc>
          <w:tcPr>
            <w:tcW w:w="98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-2.443</w:t>
            </w:r>
          </w:p>
        </w:tc>
        <w:tc>
          <w:tcPr>
            <w:tcW w:w="667"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0.733</w:t>
            </w:r>
          </w:p>
        </w:tc>
        <w:tc>
          <w:tcPr>
            <w:tcW w:w="728"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332" w:type="pct"/>
            <w:gridSpan w:val="2"/>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78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00"/>
        </w:trPr>
        <w:tc>
          <w:tcPr>
            <w:tcW w:w="1509"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(Female)</w:t>
            </w:r>
          </w:p>
        </w:tc>
        <w:tc>
          <w:tcPr>
            <w:tcW w:w="98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67"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28"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8.202</w:t>
            </w:r>
          </w:p>
        </w:tc>
        <w:tc>
          <w:tcPr>
            <w:tcW w:w="332" w:type="pct"/>
            <w:gridSpan w:val="2"/>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78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0.004</w:t>
            </w:r>
          </w:p>
        </w:tc>
      </w:tr>
      <w:tr w:rsidR="000E49B2" w:rsidRPr="008E156F" w:rsidTr="005029A4">
        <w:trPr>
          <w:trHeight w:val="300"/>
        </w:trPr>
        <w:tc>
          <w:tcPr>
            <w:tcW w:w="1509"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w:t>
            </w:r>
          </w:p>
        </w:tc>
        <w:tc>
          <w:tcPr>
            <w:tcW w:w="98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-1.136</w:t>
            </w:r>
          </w:p>
        </w:tc>
        <w:tc>
          <w:tcPr>
            <w:tcW w:w="667"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0.372</w:t>
            </w:r>
          </w:p>
        </w:tc>
        <w:tc>
          <w:tcPr>
            <w:tcW w:w="728"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332" w:type="pct"/>
            <w:gridSpan w:val="2"/>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78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00"/>
        </w:trPr>
        <w:tc>
          <w:tcPr>
            <w:tcW w:w="1509"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98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67"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28"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6.218</w:t>
            </w:r>
          </w:p>
        </w:tc>
        <w:tc>
          <w:tcPr>
            <w:tcW w:w="332" w:type="pct"/>
            <w:gridSpan w:val="2"/>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78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0.013</w:t>
            </w:r>
          </w:p>
        </w:tc>
      </w:tr>
      <w:tr w:rsidR="000E49B2" w:rsidRPr="008E156F" w:rsidTr="005029A4">
        <w:trPr>
          <w:trHeight w:val="315"/>
        </w:trPr>
        <w:tc>
          <w:tcPr>
            <w:tcW w:w="1509"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(Katha)</w:t>
            </w:r>
          </w:p>
        </w:tc>
        <w:tc>
          <w:tcPr>
            <w:tcW w:w="98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-1.067</w:t>
            </w:r>
          </w:p>
        </w:tc>
        <w:tc>
          <w:tcPr>
            <w:tcW w:w="667"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0.391</w:t>
            </w:r>
          </w:p>
        </w:tc>
        <w:tc>
          <w:tcPr>
            <w:tcW w:w="728"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332" w:type="pct"/>
            <w:gridSpan w:val="2"/>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78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15"/>
        </w:trPr>
        <w:tc>
          <w:tcPr>
            <w:tcW w:w="1509" w:type="pct"/>
            <w:tcBorders>
              <w:top w:val="nil"/>
              <w:left w:val="nil"/>
              <w:bottom w:val="nil"/>
              <w:right w:val="nil"/>
            </w:tcBorders>
            <w:shd w:val="clear" w:color="auto" w:fill="auto"/>
            <w:noWrap/>
            <w:vAlign w:val="center"/>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 (Edge)</w:t>
            </w:r>
          </w:p>
        </w:tc>
        <w:tc>
          <w:tcPr>
            <w:tcW w:w="983"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67"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28"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4.516</w:t>
            </w:r>
          </w:p>
        </w:tc>
        <w:tc>
          <w:tcPr>
            <w:tcW w:w="332" w:type="pct"/>
            <w:gridSpan w:val="2"/>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78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0.034</w:t>
            </w:r>
          </w:p>
        </w:tc>
      </w:tr>
      <w:tr w:rsidR="000E49B2" w:rsidRPr="008E156F" w:rsidTr="005029A4">
        <w:trPr>
          <w:trHeight w:val="315"/>
        </w:trPr>
        <w:tc>
          <w:tcPr>
            <w:tcW w:w="1509" w:type="pct"/>
            <w:tcBorders>
              <w:top w:val="nil"/>
              <w:left w:val="nil"/>
              <w:bottom w:val="nil"/>
              <w:right w:val="nil"/>
            </w:tcBorders>
            <w:shd w:val="clear" w:color="auto" w:fill="auto"/>
            <w:noWrap/>
            <w:vAlign w:val="center"/>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 (Centre)</w:t>
            </w:r>
          </w:p>
        </w:tc>
        <w:tc>
          <w:tcPr>
            <w:tcW w:w="983"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0.331</w:t>
            </w:r>
          </w:p>
        </w:tc>
        <w:tc>
          <w:tcPr>
            <w:tcW w:w="667"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0.150</w:t>
            </w:r>
          </w:p>
        </w:tc>
        <w:tc>
          <w:tcPr>
            <w:tcW w:w="728"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332" w:type="pct"/>
            <w:gridSpan w:val="2"/>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78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15"/>
        </w:trPr>
        <w:tc>
          <w:tcPr>
            <w:tcW w:w="1509"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Random Effect Coefficients</w:t>
            </w:r>
          </w:p>
        </w:tc>
        <w:tc>
          <w:tcPr>
            <w:tcW w:w="983"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667" w:type="pct"/>
            <w:tcBorders>
              <w:top w:val="single" w:sz="8" w:space="0" w:color="auto"/>
              <w:left w:val="nil"/>
              <w:bottom w:val="single" w:sz="8" w:space="0" w:color="auto"/>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 Dev.</w:t>
            </w:r>
          </w:p>
        </w:tc>
        <w:tc>
          <w:tcPr>
            <w:tcW w:w="728" w:type="pct"/>
            <w:tcBorders>
              <w:top w:val="single" w:sz="8" w:space="0" w:color="auto"/>
              <w:left w:val="nil"/>
              <w:bottom w:val="single" w:sz="8" w:space="0" w:color="auto"/>
              <w:right w:val="nil"/>
            </w:tcBorders>
          </w:tcPr>
          <w:p w:rsidR="007B1FBA" w:rsidRPr="008E156F" w:rsidRDefault="007B1FBA" w:rsidP="005029A4">
            <w:pPr>
              <w:spacing w:line="240" w:lineRule="auto"/>
              <w:jc w:val="center"/>
              <w:rPr>
                <w:rFonts w:ascii="Times New Roman" w:eastAsia="Times New Roman" w:hAnsi="Times New Roman" w:cs="Times New Roman"/>
                <w:color w:val="000000"/>
                <w:szCs w:val="24"/>
                <w:lang w:eastAsia="en-GB"/>
              </w:rPr>
            </w:pPr>
          </w:p>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332" w:type="pct"/>
            <w:gridSpan w:val="2"/>
            <w:tcBorders>
              <w:top w:val="single" w:sz="8" w:space="0" w:color="auto"/>
              <w:left w:val="nil"/>
              <w:bottom w:val="single" w:sz="8" w:space="0" w:color="auto"/>
              <w:right w:val="nil"/>
            </w:tcBorders>
          </w:tcPr>
          <w:p w:rsidR="007B1FBA" w:rsidRPr="008E156F" w:rsidRDefault="007B1FBA" w:rsidP="005029A4">
            <w:pPr>
              <w:spacing w:line="240" w:lineRule="auto"/>
              <w:jc w:val="center"/>
              <w:rPr>
                <w:rFonts w:ascii="Times New Roman" w:eastAsia="Times New Roman" w:hAnsi="Times New Roman" w:cs="Times New Roman"/>
                <w:color w:val="000000"/>
                <w:szCs w:val="24"/>
                <w:lang w:eastAsia="en-GB"/>
              </w:rPr>
            </w:pPr>
          </w:p>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781" w:type="pct"/>
            <w:tcBorders>
              <w:top w:val="single" w:sz="8" w:space="0" w:color="auto"/>
              <w:left w:val="nil"/>
              <w:bottom w:val="single" w:sz="8" w:space="0" w:color="auto"/>
              <w:right w:val="nil"/>
            </w:tcBorders>
          </w:tcPr>
          <w:p w:rsidR="007B1FBA" w:rsidRPr="008E156F" w:rsidRDefault="007B1FBA" w:rsidP="005029A4">
            <w:pPr>
              <w:spacing w:line="240" w:lineRule="auto"/>
              <w:jc w:val="center"/>
              <w:rPr>
                <w:rFonts w:ascii="Times New Roman" w:eastAsia="Times New Roman" w:hAnsi="Times New Roman" w:cs="Times New Roman"/>
                <w:color w:val="000000"/>
                <w:szCs w:val="24"/>
                <w:lang w:eastAsia="en-GB"/>
              </w:rPr>
            </w:pPr>
          </w:p>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5029A4">
        <w:trPr>
          <w:trHeight w:val="60"/>
        </w:trPr>
        <w:tc>
          <w:tcPr>
            <w:tcW w:w="1509" w:type="pct"/>
            <w:tcBorders>
              <w:top w:val="nil"/>
              <w:left w:val="nil"/>
              <w:right w:val="nil"/>
            </w:tcBorders>
            <w:shd w:val="clear" w:color="auto" w:fill="auto"/>
            <w:noWrap/>
            <w:vAlign w:val="center"/>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Observation</w:t>
            </w:r>
          </w:p>
        </w:tc>
        <w:tc>
          <w:tcPr>
            <w:tcW w:w="983" w:type="pct"/>
            <w:tcBorders>
              <w:top w:val="nil"/>
              <w:left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0.290</w:t>
            </w:r>
          </w:p>
        </w:tc>
        <w:tc>
          <w:tcPr>
            <w:tcW w:w="667" w:type="pct"/>
            <w:tcBorders>
              <w:top w:val="nil"/>
              <w:left w:val="nil"/>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0.538</w:t>
            </w:r>
          </w:p>
        </w:tc>
        <w:tc>
          <w:tcPr>
            <w:tcW w:w="811" w:type="pct"/>
            <w:gridSpan w:val="2"/>
            <w:tcBorders>
              <w:top w:val="nil"/>
              <w:left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70.874</w:t>
            </w:r>
          </w:p>
        </w:tc>
        <w:tc>
          <w:tcPr>
            <w:tcW w:w="249" w:type="pct"/>
            <w:tcBorders>
              <w:top w:val="nil"/>
              <w:left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781" w:type="pct"/>
            <w:tcBorders>
              <w:top w:val="nil"/>
              <w:left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0E49B2" w:rsidRPr="008E156F" w:rsidTr="005029A4">
        <w:trPr>
          <w:trHeight w:val="300"/>
        </w:trPr>
        <w:tc>
          <w:tcPr>
            <w:tcW w:w="1509" w:type="pct"/>
            <w:tcBorders>
              <w:top w:val="nil"/>
              <w:left w:val="nil"/>
              <w:bottom w:val="single" w:sz="4" w:space="0" w:color="auto"/>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ID</w:t>
            </w:r>
          </w:p>
        </w:tc>
        <w:tc>
          <w:tcPr>
            <w:tcW w:w="983" w:type="pct"/>
            <w:tcBorders>
              <w:top w:val="nil"/>
              <w:left w:val="nil"/>
              <w:bottom w:val="single" w:sz="4"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0.467</w:t>
            </w:r>
          </w:p>
        </w:tc>
        <w:tc>
          <w:tcPr>
            <w:tcW w:w="667" w:type="pct"/>
            <w:tcBorders>
              <w:top w:val="nil"/>
              <w:left w:val="nil"/>
              <w:bottom w:val="single" w:sz="4" w:space="0" w:color="auto"/>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0.683</w:t>
            </w:r>
          </w:p>
        </w:tc>
        <w:tc>
          <w:tcPr>
            <w:tcW w:w="811" w:type="pct"/>
            <w:gridSpan w:val="2"/>
            <w:tcBorders>
              <w:top w:val="nil"/>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30.335</w:t>
            </w:r>
          </w:p>
        </w:tc>
        <w:tc>
          <w:tcPr>
            <w:tcW w:w="249" w:type="pct"/>
            <w:tcBorders>
              <w:top w:val="nil"/>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781" w:type="pct"/>
            <w:tcBorders>
              <w:top w:val="nil"/>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bl>
    <w:p w:rsidR="000E49B2" w:rsidRPr="008E156F" w:rsidRDefault="000E49B2" w:rsidP="005029A4">
      <w:pPr>
        <w:spacing w:line="240" w:lineRule="auto"/>
        <w:rPr>
          <w:rFonts w:ascii="Times New Roman" w:hAnsi="Times New Roman" w:cs="Times New Roman"/>
          <w:szCs w:val="24"/>
        </w:rPr>
      </w:pPr>
      <w:r w:rsidRPr="008E156F">
        <w:rPr>
          <w:rFonts w:ascii="Times New Roman" w:hAnsi="Times New Roman" w:cs="Times New Roman"/>
          <w:szCs w:val="24"/>
        </w:rPr>
        <w:br w:type="page"/>
      </w:r>
    </w:p>
    <w:p w:rsidR="000E49B2" w:rsidRPr="008E156F" w:rsidRDefault="000E49B2" w:rsidP="000E49B2">
      <w:pPr>
        <w:spacing w:line="480" w:lineRule="auto"/>
        <w:rPr>
          <w:rFonts w:ascii="Times New Roman" w:hAnsi="Times New Roman" w:cs="Times New Roman"/>
          <w:szCs w:val="24"/>
        </w:rPr>
      </w:pPr>
      <w:r w:rsidRPr="008E156F">
        <w:rPr>
          <w:rFonts w:ascii="Times New Roman" w:hAnsi="Times New Roman" w:cs="Times New Roman"/>
          <w:b/>
          <w:szCs w:val="24"/>
        </w:rPr>
        <w:lastRenderedPageBreak/>
        <w:t xml:space="preserve">Table </w:t>
      </w:r>
      <w:r w:rsidR="005029A4" w:rsidRPr="008E156F">
        <w:rPr>
          <w:rFonts w:ascii="Times New Roman" w:hAnsi="Times New Roman" w:cs="Times New Roman"/>
          <w:b/>
          <w:szCs w:val="24"/>
        </w:rPr>
        <w:t>3A.</w:t>
      </w:r>
      <w:r w:rsidRPr="008E156F">
        <w:rPr>
          <w:rFonts w:ascii="Times New Roman" w:hAnsi="Times New Roman" w:cs="Times New Roman"/>
          <w:b/>
          <w:szCs w:val="24"/>
        </w:rPr>
        <w:t>3.</w:t>
      </w:r>
      <w:r w:rsidRPr="008E156F">
        <w:rPr>
          <w:rFonts w:ascii="Times New Roman" w:hAnsi="Times New Roman" w:cs="Times New Roman"/>
          <w:szCs w:val="24"/>
        </w:rPr>
        <w:t xml:space="preserve"> All fixed and random effects estimates and standard error for the final generalized linear mixed effects model described in </w:t>
      </w:r>
      <w:r w:rsidR="005029A4" w:rsidRPr="008E156F">
        <w:rPr>
          <w:rFonts w:ascii="Times New Roman" w:hAnsi="Times New Roman" w:cs="Times New Roman"/>
          <w:b/>
          <w:szCs w:val="24"/>
        </w:rPr>
        <w:t>Table 3A.</w:t>
      </w:r>
      <w:r w:rsidRPr="008E156F">
        <w:rPr>
          <w:rFonts w:ascii="Times New Roman" w:hAnsi="Times New Roman" w:cs="Times New Roman"/>
          <w:b/>
          <w:szCs w:val="24"/>
        </w:rPr>
        <w:t>2</w:t>
      </w:r>
      <w:r w:rsidRPr="008E156F">
        <w:rPr>
          <w:rFonts w:ascii="Times New Roman" w:hAnsi="Times New Roman" w:cs="Times New Roman"/>
          <w:szCs w:val="24"/>
        </w:rPr>
        <w:t xml:space="preserve">., re-levelled to change the reference category (category 2, ‘Middle’) for Bolus. The intercept now corresponds to samples originating from the middle faecal bolus produced during a single defecation, rather than the first, with all other variables kept as previously described. </w:t>
      </w:r>
    </w:p>
    <w:tbl>
      <w:tblPr>
        <w:tblW w:w="5000" w:type="pct"/>
        <w:tblLayout w:type="fixed"/>
        <w:tblLook w:val="04A0" w:firstRow="1" w:lastRow="0" w:firstColumn="1" w:lastColumn="0" w:noHBand="0" w:noVBand="1"/>
      </w:tblPr>
      <w:tblGrid>
        <w:gridCol w:w="2798"/>
        <w:gridCol w:w="1294"/>
        <w:gridCol w:w="11"/>
        <w:gridCol w:w="1318"/>
        <w:gridCol w:w="7"/>
        <w:gridCol w:w="1351"/>
        <w:gridCol w:w="251"/>
        <w:gridCol w:w="662"/>
        <w:gridCol w:w="347"/>
        <w:gridCol w:w="1203"/>
      </w:tblGrid>
      <w:tr w:rsidR="000E49B2" w:rsidRPr="008E156F" w:rsidTr="000E49B2">
        <w:trPr>
          <w:trHeight w:val="360"/>
        </w:trPr>
        <w:tc>
          <w:tcPr>
            <w:tcW w:w="1513"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Fixed Effect Coefficients</w:t>
            </w:r>
          </w:p>
        </w:tc>
        <w:tc>
          <w:tcPr>
            <w:tcW w:w="706" w:type="pct"/>
            <w:gridSpan w:val="2"/>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717" w:type="pct"/>
            <w:gridSpan w:val="2"/>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731"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682" w:type="pct"/>
            <w:gridSpan w:val="3"/>
            <w:tcBorders>
              <w:top w:val="single" w:sz="8" w:space="0" w:color="auto"/>
              <w:left w:val="nil"/>
              <w:bottom w:val="single" w:sz="8"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651"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0E49B2">
        <w:trPr>
          <w:trHeight w:val="300"/>
        </w:trPr>
        <w:tc>
          <w:tcPr>
            <w:tcW w:w="151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706" w:type="pct"/>
            <w:gridSpan w:val="2"/>
            <w:tcBorders>
              <w:top w:val="single" w:sz="8" w:space="0" w:color="auto"/>
              <w:left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1.984</w:t>
            </w:r>
          </w:p>
        </w:tc>
        <w:tc>
          <w:tcPr>
            <w:tcW w:w="71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0.341</w:t>
            </w:r>
          </w:p>
        </w:tc>
        <w:tc>
          <w:tcPr>
            <w:tcW w:w="73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82" w:type="pct"/>
            <w:gridSpan w:val="3"/>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5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3"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Bolus (Middle)</w:t>
            </w:r>
          </w:p>
        </w:tc>
        <w:tc>
          <w:tcPr>
            <w:tcW w:w="706" w:type="pct"/>
            <w:gridSpan w:val="2"/>
            <w:tcBorders>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17"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0.974</w:t>
            </w:r>
          </w:p>
        </w:tc>
        <w:tc>
          <w:tcPr>
            <w:tcW w:w="682" w:type="pct"/>
            <w:gridSpan w:val="3"/>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w:t>
            </w:r>
          </w:p>
        </w:tc>
        <w:tc>
          <w:tcPr>
            <w:tcW w:w="65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0.615</w:t>
            </w:r>
          </w:p>
        </w:tc>
      </w:tr>
      <w:tr w:rsidR="000E49B2" w:rsidRPr="008E156F" w:rsidTr="000E49B2">
        <w:trPr>
          <w:trHeight w:val="300"/>
        </w:trPr>
        <w:tc>
          <w:tcPr>
            <w:tcW w:w="151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Bolus (First)</w:t>
            </w:r>
          </w:p>
        </w:tc>
        <w:tc>
          <w:tcPr>
            <w:tcW w:w="70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0.045</w:t>
            </w:r>
          </w:p>
        </w:tc>
        <w:tc>
          <w:tcPr>
            <w:tcW w:w="71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0.181</w:t>
            </w:r>
          </w:p>
        </w:tc>
        <w:tc>
          <w:tcPr>
            <w:tcW w:w="73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82" w:type="pct"/>
            <w:gridSpan w:val="3"/>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5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Bolus (Last)</w:t>
            </w:r>
          </w:p>
        </w:tc>
        <w:tc>
          <w:tcPr>
            <w:tcW w:w="70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-0.130</w:t>
            </w:r>
          </w:p>
        </w:tc>
        <w:tc>
          <w:tcPr>
            <w:tcW w:w="71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0.185</w:t>
            </w:r>
          </w:p>
        </w:tc>
        <w:tc>
          <w:tcPr>
            <w:tcW w:w="73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82" w:type="pct"/>
            <w:gridSpan w:val="3"/>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5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2: 5-16 years</w:t>
            </w:r>
          </w:p>
        </w:tc>
        <w:tc>
          <w:tcPr>
            <w:tcW w:w="70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1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11.919</w:t>
            </w:r>
          </w:p>
        </w:tc>
        <w:tc>
          <w:tcPr>
            <w:tcW w:w="682" w:type="pct"/>
            <w:gridSpan w:val="3"/>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w:t>
            </w:r>
          </w:p>
        </w:tc>
        <w:tc>
          <w:tcPr>
            <w:tcW w:w="65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0.003</w:t>
            </w:r>
          </w:p>
        </w:tc>
      </w:tr>
      <w:tr w:rsidR="000E49B2" w:rsidRPr="008E156F" w:rsidTr="000E49B2">
        <w:trPr>
          <w:trHeight w:val="300"/>
        </w:trPr>
        <w:tc>
          <w:tcPr>
            <w:tcW w:w="151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3: 17-53 years</w:t>
            </w:r>
          </w:p>
        </w:tc>
        <w:tc>
          <w:tcPr>
            <w:tcW w:w="70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0.199</w:t>
            </w:r>
          </w:p>
        </w:tc>
        <w:tc>
          <w:tcPr>
            <w:tcW w:w="71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0.392</w:t>
            </w:r>
          </w:p>
        </w:tc>
        <w:tc>
          <w:tcPr>
            <w:tcW w:w="73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82" w:type="pct"/>
            <w:gridSpan w:val="3"/>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5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4: &gt;53 years</w:t>
            </w:r>
          </w:p>
        </w:tc>
        <w:tc>
          <w:tcPr>
            <w:tcW w:w="70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-2.443</w:t>
            </w:r>
          </w:p>
        </w:tc>
        <w:tc>
          <w:tcPr>
            <w:tcW w:w="71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0.733</w:t>
            </w:r>
          </w:p>
        </w:tc>
        <w:tc>
          <w:tcPr>
            <w:tcW w:w="73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82" w:type="pct"/>
            <w:gridSpan w:val="3"/>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5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(Female)</w:t>
            </w:r>
          </w:p>
        </w:tc>
        <w:tc>
          <w:tcPr>
            <w:tcW w:w="70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1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8.202</w:t>
            </w:r>
          </w:p>
        </w:tc>
        <w:tc>
          <w:tcPr>
            <w:tcW w:w="682" w:type="pct"/>
            <w:gridSpan w:val="3"/>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5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0.004</w:t>
            </w:r>
          </w:p>
        </w:tc>
      </w:tr>
      <w:tr w:rsidR="000E49B2" w:rsidRPr="008E156F" w:rsidTr="000E49B2">
        <w:trPr>
          <w:trHeight w:val="300"/>
        </w:trPr>
        <w:tc>
          <w:tcPr>
            <w:tcW w:w="151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w:t>
            </w:r>
          </w:p>
        </w:tc>
        <w:tc>
          <w:tcPr>
            <w:tcW w:w="70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-1.136</w:t>
            </w:r>
          </w:p>
        </w:tc>
        <w:tc>
          <w:tcPr>
            <w:tcW w:w="71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0.372</w:t>
            </w:r>
          </w:p>
        </w:tc>
        <w:tc>
          <w:tcPr>
            <w:tcW w:w="73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82" w:type="pct"/>
            <w:gridSpan w:val="3"/>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5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70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1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6.218</w:t>
            </w:r>
          </w:p>
        </w:tc>
        <w:tc>
          <w:tcPr>
            <w:tcW w:w="682" w:type="pct"/>
            <w:gridSpan w:val="3"/>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5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0.013</w:t>
            </w:r>
          </w:p>
        </w:tc>
      </w:tr>
      <w:tr w:rsidR="000E49B2" w:rsidRPr="008E156F" w:rsidTr="000E49B2">
        <w:trPr>
          <w:trHeight w:val="315"/>
        </w:trPr>
        <w:tc>
          <w:tcPr>
            <w:tcW w:w="1513"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(Katha)</w:t>
            </w:r>
          </w:p>
        </w:tc>
        <w:tc>
          <w:tcPr>
            <w:tcW w:w="70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-1.067</w:t>
            </w:r>
          </w:p>
        </w:tc>
        <w:tc>
          <w:tcPr>
            <w:tcW w:w="71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0.391</w:t>
            </w:r>
          </w:p>
        </w:tc>
        <w:tc>
          <w:tcPr>
            <w:tcW w:w="73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82" w:type="pct"/>
            <w:gridSpan w:val="3"/>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5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15"/>
        </w:trPr>
        <w:tc>
          <w:tcPr>
            <w:tcW w:w="1513"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 (Edge)</w:t>
            </w:r>
          </w:p>
        </w:tc>
        <w:tc>
          <w:tcPr>
            <w:tcW w:w="706"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17"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4.516</w:t>
            </w:r>
          </w:p>
        </w:tc>
        <w:tc>
          <w:tcPr>
            <w:tcW w:w="682" w:type="pct"/>
            <w:gridSpan w:val="3"/>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5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0.034</w:t>
            </w:r>
          </w:p>
        </w:tc>
      </w:tr>
      <w:tr w:rsidR="000E49B2" w:rsidRPr="008E156F" w:rsidTr="000E49B2">
        <w:trPr>
          <w:trHeight w:val="315"/>
        </w:trPr>
        <w:tc>
          <w:tcPr>
            <w:tcW w:w="1513"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 (Centre)</w:t>
            </w:r>
          </w:p>
        </w:tc>
        <w:tc>
          <w:tcPr>
            <w:tcW w:w="706"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0.331</w:t>
            </w:r>
          </w:p>
        </w:tc>
        <w:tc>
          <w:tcPr>
            <w:tcW w:w="717"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0.150</w:t>
            </w:r>
          </w:p>
        </w:tc>
        <w:tc>
          <w:tcPr>
            <w:tcW w:w="73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82" w:type="pct"/>
            <w:gridSpan w:val="3"/>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5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5029A4">
        <w:trPr>
          <w:trHeight w:val="315"/>
        </w:trPr>
        <w:tc>
          <w:tcPr>
            <w:tcW w:w="1513"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Random Effect Coefficients</w:t>
            </w:r>
          </w:p>
        </w:tc>
        <w:tc>
          <w:tcPr>
            <w:tcW w:w="700"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719" w:type="pct"/>
            <w:gridSpan w:val="2"/>
            <w:tcBorders>
              <w:top w:val="single" w:sz="8" w:space="0" w:color="auto"/>
              <w:left w:val="nil"/>
              <w:bottom w:val="single" w:sz="8" w:space="0" w:color="auto"/>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 Dev.</w:t>
            </w:r>
          </w:p>
        </w:tc>
        <w:tc>
          <w:tcPr>
            <w:tcW w:w="871" w:type="pct"/>
            <w:gridSpan w:val="3"/>
            <w:tcBorders>
              <w:top w:val="single" w:sz="8" w:space="0" w:color="auto"/>
              <w:left w:val="nil"/>
              <w:bottom w:val="single" w:sz="8"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358" w:type="pct"/>
            <w:tcBorders>
              <w:top w:val="single" w:sz="8" w:space="0" w:color="auto"/>
              <w:left w:val="nil"/>
              <w:bottom w:val="single" w:sz="8"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839" w:type="pct"/>
            <w:gridSpan w:val="2"/>
            <w:tcBorders>
              <w:top w:val="single" w:sz="8" w:space="0" w:color="auto"/>
              <w:left w:val="nil"/>
              <w:bottom w:val="single" w:sz="8"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5029A4">
        <w:trPr>
          <w:trHeight w:val="60"/>
        </w:trPr>
        <w:tc>
          <w:tcPr>
            <w:tcW w:w="1513" w:type="pct"/>
            <w:tcBorders>
              <w:top w:val="nil"/>
              <w:left w:val="nil"/>
              <w:right w:val="nil"/>
            </w:tcBorders>
            <w:shd w:val="clear" w:color="auto" w:fill="auto"/>
            <w:noWrap/>
            <w:vAlign w:val="center"/>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Observation</w:t>
            </w:r>
          </w:p>
        </w:tc>
        <w:tc>
          <w:tcPr>
            <w:tcW w:w="700" w:type="pct"/>
            <w:tcBorders>
              <w:top w:val="nil"/>
              <w:left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0.290</w:t>
            </w:r>
          </w:p>
        </w:tc>
        <w:tc>
          <w:tcPr>
            <w:tcW w:w="719" w:type="pct"/>
            <w:gridSpan w:val="2"/>
            <w:tcBorders>
              <w:top w:val="nil"/>
              <w:left w:val="nil"/>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0.538</w:t>
            </w:r>
          </w:p>
        </w:tc>
        <w:tc>
          <w:tcPr>
            <w:tcW w:w="871" w:type="pct"/>
            <w:gridSpan w:val="3"/>
            <w:tcBorders>
              <w:top w:val="nil"/>
              <w:left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70.874</w:t>
            </w:r>
          </w:p>
        </w:tc>
        <w:tc>
          <w:tcPr>
            <w:tcW w:w="358" w:type="pct"/>
            <w:tcBorders>
              <w:top w:val="nil"/>
              <w:left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839" w:type="pct"/>
            <w:gridSpan w:val="2"/>
            <w:tcBorders>
              <w:top w:val="nil"/>
              <w:left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0E49B2" w:rsidRPr="008E156F" w:rsidTr="005029A4">
        <w:trPr>
          <w:trHeight w:val="300"/>
        </w:trPr>
        <w:tc>
          <w:tcPr>
            <w:tcW w:w="1513" w:type="pct"/>
            <w:tcBorders>
              <w:top w:val="nil"/>
              <w:left w:val="nil"/>
              <w:bottom w:val="single" w:sz="4" w:space="0" w:color="auto"/>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ID</w:t>
            </w:r>
          </w:p>
        </w:tc>
        <w:tc>
          <w:tcPr>
            <w:tcW w:w="700" w:type="pct"/>
            <w:tcBorders>
              <w:top w:val="nil"/>
              <w:left w:val="nil"/>
              <w:bottom w:val="single" w:sz="4"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0.467</w:t>
            </w:r>
          </w:p>
        </w:tc>
        <w:tc>
          <w:tcPr>
            <w:tcW w:w="719" w:type="pct"/>
            <w:gridSpan w:val="2"/>
            <w:tcBorders>
              <w:top w:val="nil"/>
              <w:left w:val="nil"/>
              <w:bottom w:val="single" w:sz="4" w:space="0" w:color="auto"/>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0.683</w:t>
            </w:r>
          </w:p>
        </w:tc>
        <w:tc>
          <w:tcPr>
            <w:tcW w:w="871" w:type="pct"/>
            <w:gridSpan w:val="3"/>
            <w:tcBorders>
              <w:top w:val="nil"/>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30.335</w:t>
            </w:r>
          </w:p>
        </w:tc>
        <w:tc>
          <w:tcPr>
            <w:tcW w:w="358" w:type="pct"/>
            <w:tcBorders>
              <w:top w:val="nil"/>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839" w:type="pct"/>
            <w:gridSpan w:val="2"/>
            <w:tcBorders>
              <w:top w:val="nil"/>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bl>
    <w:p w:rsidR="000E49B2" w:rsidRPr="008E156F" w:rsidRDefault="000E49B2" w:rsidP="005029A4">
      <w:pPr>
        <w:spacing w:line="240" w:lineRule="auto"/>
        <w:jc w:val="center"/>
        <w:rPr>
          <w:rFonts w:ascii="Times New Roman" w:hAnsi="Times New Roman" w:cs="Times New Roman"/>
          <w:szCs w:val="24"/>
        </w:rPr>
      </w:pPr>
      <w:r w:rsidRPr="008E156F">
        <w:rPr>
          <w:rFonts w:ascii="Times New Roman" w:hAnsi="Times New Roman" w:cs="Times New Roman"/>
          <w:szCs w:val="24"/>
        </w:rPr>
        <w:br w:type="page"/>
      </w:r>
    </w:p>
    <w:p w:rsidR="000E49B2" w:rsidRPr="008E156F" w:rsidRDefault="005029A4" w:rsidP="000E49B2">
      <w:pPr>
        <w:spacing w:line="480" w:lineRule="auto"/>
        <w:rPr>
          <w:rFonts w:ascii="Times New Roman" w:hAnsi="Times New Roman" w:cs="Times New Roman"/>
          <w:b/>
          <w:szCs w:val="24"/>
        </w:rPr>
      </w:pPr>
      <w:r w:rsidRPr="008E156F">
        <w:rPr>
          <w:rFonts w:ascii="Times New Roman" w:hAnsi="Times New Roman" w:cs="Times New Roman"/>
          <w:b/>
          <w:szCs w:val="24"/>
        </w:rPr>
        <w:lastRenderedPageBreak/>
        <w:t>Table 3A.</w:t>
      </w:r>
      <w:r w:rsidR="000E49B2" w:rsidRPr="008E156F">
        <w:rPr>
          <w:rFonts w:ascii="Times New Roman" w:hAnsi="Times New Roman" w:cs="Times New Roman"/>
          <w:b/>
          <w:szCs w:val="24"/>
        </w:rPr>
        <w:t>4.</w:t>
      </w:r>
      <w:r w:rsidR="000E49B2" w:rsidRPr="008E156F">
        <w:rPr>
          <w:rFonts w:ascii="Times New Roman" w:hAnsi="Times New Roman" w:cs="Times New Roman"/>
          <w:szCs w:val="24"/>
        </w:rPr>
        <w:t xml:space="preserve"> All fixed and random effects estimates and standard error for the final generalized linear mixed effects model described in </w:t>
      </w:r>
      <w:r w:rsidRPr="008E156F">
        <w:rPr>
          <w:rFonts w:ascii="Times New Roman" w:hAnsi="Times New Roman" w:cs="Times New Roman"/>
          <w:b/>
          <w:szCs w:val="24"/>
        </w:rPr>
        <w:t>Table 3A.</w:t>
      </w:r>
      <w:r w:rsidR="000E49B2" w:rsidRPr="008E156F">
        <w:rPr>
          <w:rFonts w:ascii="Times New Roman" w:hAnsi="Times New Roman" w:cs="Times New Roman"/>
          <w:b/>
          <w:szCs w:val="24"/>
        </w:rPr>
        <w:t>2</w:t>
      </w:r>
      <w:r w:rsidR="000E49B2" w:rsidRPr="008E156F">
        <w:rPr>
          <w:rFonts w:ascii="Times New Roman" w:hAnsi="Times New Roman" w:cs="Times New Roman"/>
          <w:szCs w:val="24"/>
        </w:rPr>
        <w:t>., re-levelled to change the reference category (category 3, ‘Last’) for Bolus. The intercept now corresponds to samples originating from the last faecal bolus produced during a single defecation, with all other variables as previously described.</w:t>
      </w:r>
    </w:p>
    <w:tbl>
      <w:tblPr>
        <w:tblW w:w="5000" w:type="pct"/>
        <w:tblLook w:val="04A0" w:firstRow="1" w:lastRow="0" w:firstColumn="1" w:lastColumn="0" w:noHBand="0" w:noVBand="1"/>
      </w:tblPr>
      <w:tblGrid>
        <w:gridCol w:w="2789"/>
        <w:gridCol w:w="1483"/>
        <w:gridCol w:w="293"/>
        <w:gridCol w:w="32"/>
        <w:gridCol w:w="1150"/>
        <w:gridCol w:w="1152"/>
        <w:gridCol w:w="189"/>
        <w:gridCol w:w="958"/>
        <w:gridCol w:w="1196"/>
      </w:tblGrid>
      <w:tr w:rsidR="000E49B2" w:rsidRPr="008E156F" w:rsidTr="000E49B2">
        <w:trPr>
          <w:trHeight w:val="360"/>
        </w:trPr>
        <w:tc>
          <w:tcPr>
            <w:tcW w:w="1512"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Fixed Effect Coefficients</w:t>
            </w:r>
          </w:p>
        </w:tc>
        <w:tc>
          <w:tcPr>
            <w:tcW w:w="966" w:type="pct"/>
            <w:gridSpan w:val="2"/>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644" w:type="pct"/>
            <w:gridSpan w:val="2"/>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731" w:type="pct"/>
            <w:gridSpan w:val="2"/>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500" w:type="pct"/>
            <w:tcBorders>
              <w:top w:val="single" w:sz="8" w:space="0" w:color="auto"/>
              <w:left w:val="nil"/>
              <w:bottom w:val="single" w:sz="8"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646"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0E49B2">
        <w:trPr>
          <w:trHeight w:val="300"/>
        </w:trPr>
        <w:tc>
          <w:tcPr>
            <w:tcW w:w="1512"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96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1.855</w:t>
            </w:r>
          </w:p>
        </w:tc>
        <w:tc>
          <w:tcPr>
            <w:tcW w:w="644"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0.343</w:t>
            </w:r>
          </w:p>
        </w:tc>
        <w:tc>
          <w:tcPr>
            <w:tcW w:w="731"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500"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46"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2"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Bolus (Last)</w:t>
            </w:r>
          </w:p>
        </w:tc>
        <w:tc>
          <w:tcPr>
            <w:tcW w:w="966"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44"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0.974</w:t>
            </w:r>
          </w:p>
        </w:tc>
        <w:tc>
          <w:tcPr>
            <w:tcW w:w="500"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w:t>
            </w:r>
          </w:p>
        </w:tc>
        <w:tc>
          <w:tcPr>
            <w:tcW w:w="646"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0.615</w:t>
            </w:r>
          </w:p>
        </w:tc>
      </w:tr>
      <w:tr w:rsidR="000E49B2" w:rsidRPr="008E156F" w:rsidTr="000E49B2">
        <w:trPr>
          <w:trHeight w:val="300"/>
        </w:trPr>
        <w:tc>
          <w:tcPr>
            <w:tcW w:w="1512"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Bolus (First)</w:t>
            </w:r>
          </w:p>
        </w:tc>
        <w:tc>
          <w:tcPr>
            <w:tcW w:w="96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0.175</w:t>
            </w:r>
          </w:p>
        </w:tc>
        <w:tc>
          <w:tcPr>
            <w:tcW w:w="644"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0.185</w:t>
            </w:r>
          </w:p>
        </w:tc>
        <w:tc>
          <w:tcPr>
            <w:tcW w:w="731"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500"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46"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2"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Bolus (Middle)</w:t>
            </w:r>
          </w:p>
        </w:tc>
        <w:tc>
          <w:tcPr>
            <w:tcW w:w="96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0.130</w:t>
            </w:r>
          </w:p>
        </w:tc>
        <w:tc>
          <w:tcPr>
            <w:tcW w:w="644"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0.185</w:t>
            </w:r>
          </w:p>
        </w:tc>
        <w:tc>
          <w:tcPr>
            <w:tcW w:w="731"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500"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46"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2"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2: 5-16 years</w:t>
            </w:r>
          </w:p>
        </w:tc>
        <w:tc>
          <w:tcPr>
            <w:tcW w:w="96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44"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11.919</w:t>
            </w:r>
          </w:p>
        </w:tc>
        <w:tc>
          <w:tcPr>
            <w:tcW w:w="500"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w:t>
            </w:r>
          </w:p>
        </w:tc>
        <w:tc>
          <w:tcPr>
            <w:tcW w:w="646"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0.003</w:t>
            </w:r>
          </w:p>
        </w:tc>
      </w:tr>
      <w:tr w:rsidR="000E49B2" w:rsidRPr="008E156F" w:rsidTr="000E49B2">
        <w:trPr>
          <w:trHeight w:val="300"/>
        </w:trPr>
        <w:tc>
          <w:tcPr>
            <w:tcW w:w="1512"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3: 17-53 years</w:t>
            </w:r>
          </w:p>
        </w:tc>
        <w:tc>
          <w:tcPr>
            <w:tcW w:w="96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0.199</w:t>
            </w:r>
          </w:p>
        </w:tc>
        <w:tc>
          <w:tcPr>
            <w:tcW w:w="644"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0.392</w:t>
            </w:r>
          </w:p>
        </w:tc>
        <w:tc>
          <w:tcPr>
            <w:tcW w:w="731"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500"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46"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2"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4: &gt;53 years</w:t>
            </w:r>
          </w:p>
        </w:tc>
        <w:tc>
          <w:tcPr>
            <w:tcW w:w="96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-2.443</w:t>
            </w:r>
          </w:p>
        </w:tc>
        <w:tc>
          <w:tcPr>
            <w:tcW w:w="644"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0.733</w:t>
            </w:r>
          </w:p>
        </w:tc>
        <w:tc>
          <w:tcPr>
            <w:tcW w:w="731"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500"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46"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2"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(Female)</w:t>
            </w:r>
          </w:p>
        </w:tc>
        <w:tc>
          <w:tcPr>
            <w:tcW w:w="96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44"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8.202</w:t>
            </w:r>
          </w:p>
        </w:tc>
        <w:tc>
          <w:tcPr>
            <w:tcW w:w="500"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46"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0.004</w:t>
            </w:r>
          </w:p>
        </w:tc>
      </w:tr>
      <w:tr w:rsidR="000E49B2" w:rsidRPr="008E156F" w:rsidTr="000E49B2">
        <w:trPr>
          <w:trHeight w:val="300"/>
        </w:trPr>
        <w:tc>
          <w:tcPr>
            <w:tcW w:w="1512"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w:t>
            </w:r>
          </w:p>
        </w:tc>
        <w:tc>
          <w:tcPr>
            <w:tcW w:w="96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-1.136</w:t>
            </w:r>
          </w:p>
        </w:tc>
        <w:tc>
          <w:tcPr>
            <w:tcW w:w="644"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0.372</w:t>
            </w:r>
          </w:p>
        </w:tc>
        <w:tc>
          <w:tcPr>
            <w:tcW w:w="731"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500"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46"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2"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96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44"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6.218</w:t>
            </w:r>
          </w:p>
        </w:tc>
        <w:tc>
          <w:tcPr>
            <w:tcW w:w="500"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46"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0.013</w:t>
            </w:r>
          </w:p>
        </w:tc>
      </w:tr>
      <w:tr w:rsidR="000E49B2" w:rsidRPr="008E156F" w:rsidTr="000E49B2">
        <w:trPr>
          <w:trHeight w:val="315"/>
        </w:trPr>
        <w:tc>
          <w:tcPr>
            <w:tcW w:w="1512"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(Katha)</w:t>
            </w:r>
          </w:p>
        </w:tc>
        <w:tc>
          <w:tcPr>
            <w:tcW w:w="96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-1.067</w:t>
            </w:r>
          </w:p>
        </w:tc>
        <w:tc>
          <w:tcPr>
            <w:tcW w:w="644"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0.391</w:t>
            </w:r>
          </w:p>
        </w:tc>
        <w:tc>
          <w:tcPr>
            <w:tcW w:w="731"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500"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46"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15"/>
        </w:trPr>
        <w:tc>
          <w:tcPr>
            <w:tcW w:w="1512"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 (Edge)</w:t>
            </w:r>
          </w:p>
        </w:tc>
        <w:tc>
          <w:tcPr>
            <w:tcW w:w="966"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44"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4.516</w:t>
            </w:r>
          </w:p>
        </w:tc>
        <w:tc>
          <w:tcPr>
            <w:tcW w:w="500"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46"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0.034</w:t>
            </w:r>
          </w:p>
        </w:tc>
      </w:tr>
      <w:tr w:rsidR="000E49B2" w:rsidRPr="008E156F" w:rsidTr="000E49B2">
        <w:trPr>
          <w:trHeight w:val="315"/>
        </w:trPr>
        <w:tc>
          <w:tcPr>
            <w:tcW w:w="1512"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 (Centre)</w:t>
            </w:r>
          </w:p>
        </w:tc>
        <w:tc>
          <w:tcPr>
            <w:tcW w:w="966"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0.331</w:t>
            </w:r>
          </w:p>
        </w:tc>
        <w:tc>
          <w:tcPr>
            <w:tcW w:w="644"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0.150</w:t>
            </w:r>
          </w:p>
        </w:tc>
        <w:tc>
          <w:tcPr>
            <w:tcW w:w="731"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500"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646"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15"/>
        </w:trPr>
        <w:tc>
          <w:tcPr>
            <w:tcW w:w="1512"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Random Effect Coefficients</w:t>
            </w:r>
          </w:p>
        </w:tc>
        <w:tc>
          <w:tcPr>
            <w:tcW w:w="985" w:type="pct"/>
            <w:gridSpan w:val="3"/>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626" w:type="pct"/>
            <w:tcBorders>
              <w:top w:val="single" w:sz="8" w:space="0" w:color="auto"/>
              <w:left w:val="nil"/>
              <w:bottom w:val="single" w:sz="8" w:space="0" w:color="auto"/>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 Dev.</w:t>
            </w:r>
          </w:p>
        </w:tc>
        <w:tc>
          <w:tcPr>
            <w:tcW w:w="626" w:type="pct"/>
            <w:tcBorders>
              <w:top w:val="single" w:sz="8" w:space="0" w:color="auto"/>
              <w:left w:val="nil"/>
              <w:bottom w:val="single" w:sz="8"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Χ</w:t>
            </w:r>
            <w:r w:rsidRPr="008E156F">
              <w:rPr>
                <w:rFonts w:ascii="Times New Roman" w:eastAsia="Times New Roman" w:hAnsi="Times New Roman" w:cs="Times New Roman"/>
                <w:color w:val="000000"/>
                <w:szCs w:val="24"/>
                <w:vertAlign w:val="superscript"/>
                <w:lang w:eastAsia="en-GB"/>
              </w:rPr>
              <w:t>2</w:t>
            </w:r>
          </w:p>
        </w:tc>
        <w:tc>
          <w:tcPr>
            <w:tcW w:w="626" w:type="pct"/>
            <w:gridSpan w:val="2"/>
            <w:tcBorders>
              <w:top w:val="single" w:sz="8" w:space="0" w:color="auto"/>
              <w:left w:val="nil"/>
              <w:bottom w:val="single" w:sz="8"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625" w:type="pct"/>
            <w:tcBorders>
              <w:top w:val="single" w:sz="8" w:space="0" w:color="auto"/>
              <w:left w:val="nil"/>
              <w:bottom w:val="single" w:sz="8"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0E49B2">
        <w:trPr>
          <w:trHeight w:val="300"/>
        </w:trPr>
        <w:tc>
          <w:tcPr>
            <w:tcW w:w="1512" w:type="pct"/>
            <w:tcBorders>
              <w:top w:val="nil"/>
              <w:left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Observation</w:t>
            </w:r>
          </w:p>
        </w:tc>
        <w:tc>
          <w:tcPr>
            <w:tcW w:w="805" w:type="pct"/>
            <w:tcBorders>
              <w:top w:val="nil"/>
              <w:left w:val="nil"/>
              <w:right w:val="nil"/>
            </w:tcBorders>
            <w:shd w:val="clear" w:color="auto" w:fill="auto"/>
            <w:noWrap/>
            <w:vAlign w:val="bottom"/>
          </w:tcPr>
          <w:p w:rsidR="000E49B2" w:rsidRPr="008E156F" w:rsidDel="000E1817"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0.290</w:t>
            </w:r>
          </w:p>
        </w:tc>
        <w:tc>
          <w:tcPr>
            <w:tcW w:w="805" w:type="pct"/>
            <w:gridSpan w:val="3"/>
            <w:tcBorders>
              <w:top w:val="nil"/>
              <w:left w:val="nil"/>
              <w:right w:val="nil"/>
            </w:tcBorders>
            <w:shd w:val="clear" w:color="auto" w:fill="auto"/>
            <w:vAlign w:val="bottom"/>
          </w:tcPr>
          <w:p w:rsidR="000E49B2" w:rsidRPr="008E156F" w:rsidDel="000E1817"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0.538</w:t>
            </w:r>
          </w:p>
        </w:tc>
        <w:tc>
          <w:tcPr>
            <w:tcW w:w="626" w:type="pct"/>
            <w:tcBorders>
              <w:top w:val="nil"/>
              <w:left w:val="nil"/>
              <w:right w:val="nil"/>
            </w:tcBorders>
          </w:tcPr>
          <w:p w:rsidR="000E49B2" w:rsidRPr="008E156F" w:rsidDel="000E1817"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70.874</w:t>
            </w:r>
          </w:p>
        </w:tc>
        <w:tc>
          <w:tcPr>
            <w:tcW w:w="626" w:type="pct"/>
            <w:gridSpan w:val="2"/>
            <w:tcBorders>
              <w:top w:val="nil"/>
              <w:left w:val="nil"/>
              <w:right w:val="nil"/>
            </w:tcBorders>
          </w:tcPr>
          <w:p w:rsidR="000E49B2" w:rsidRPr="008E156F" w:rsidDel="000E1817"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26" w:type="pct"/>
            <w:tcBorders>
              <w:top w:val="nil"/>
              <w:left w:val="nil"/>
              <w:right w:val="nil"/>
            </w:tcBorders>
          </w:tcPr>
          <w:p w:rsidR="000E49B2" w:rsidRPr="008E156F" w:rsidDel="000E1817"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0E49B2" w:rsidRPr="008E156F" w:rsidTr="000E49B2">
        <w:trPr>
          <w:trHeight w:val="300"/>
        </w:trPr>
        <w:tc>
          <w:tcPr>
            <w:tcW w:w="1512" w:type="pct"/>
            <w:tcBorders>
              <w:top w:val="nil"/>
              <w:left w:val="nil"/>
              <w:bottom w:val="single" w:sz="4"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ID</w:t>
            </w:r>
          </w:p>
        </w:tc>
        <w:tc>
          <w:tcPr>
            <w:tcW w:w="805" w:type="pct"/>
            <w:tcBorders>
              <w:top w:val="nil"/>
              <w:left w:val="nil"/>
              <w:bottom w:val="single" w:sz="4"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0.467</w:t>
            </w:r>
          </w:p>
        </w:tc>
        <w:tc>
          <w:tcPr>
            <w:tcW w:w="805" w:type="pct"/>
            <w:gridSpan w:val="3"/>
            <w:tcBorders>
              <w:top w:val="nil"/>
              <w:left w:val="nil"/>
              <w:bottom w:val="single" w:sz="4" w:space="0" w:color="auto"/>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0.683</w:t>
            </w:r>
          </w:p>
        </w:tc>
        <w:tc>
          <w:tcPr>
            <w:tcW w:w="626" w:type="pct"/>
            <w:tcBorders>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30.335</w:t>
            </w:r>
          </w:p>
        </w:tc>
        <w:tc>
          <w:tcPr>
            <w:tcW w:w="626" w:type="pct"/>
            <w:gridSpan w:val="2"/>
            <w:tcBorders>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26" w:type="pct"/>
            <w:tcBorders>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bl>
    <w:p w:rsidR="000E49B2" w:rsidRPr="008E156F" w:rsidRDefault="000E49B2" w:rsidP="000E49B2">
      <w:pPr>
        <w:spacing w:line="480" w:lineRule="auto"/>
        <w:rPr>
          <w:rFonts w:ascii="Times New Roman" w:hAnsi="Times New Roman" w:cs="Times New Roman"/>
          <w:szCs w:val="24"/>
        </w:rPr>
      </w:pPr>
      <w:r w:rsidRPr="008E156F">
        <w:rPr>
          <w:rFonts w:ascii="Times New Roman" w:hAnsi="Times New Roman" w:cs="Times New Roman"/>
          <w:szCs w:val="24"/>
        </w:rPr>
        <w:br w:type="page"/>
      </w:r>
    </w:p>
    <w:p w:rsidR="000E49B2" w:rsidRPr="008E156F" w:rsidRDefault="005029A4" w:rsidP="000E49B2">
      <w:pPr>
        <w:spacing w:line="480" w:lineRule="auto"/>
        <w:rPr>
          <w:rFonts w:ascii="Times New Roman" w:hAnsi="Times New Roman" w:cs="Times New Roman"/>
          <w:szCs w:val="24"/>
        </w:rPr>
      </w:pPr>
      <w:r w:rsidRPr="008E156F">
        <w:rPr>
          <w:rFonts w:ascii="Times New Roman" w:hAnsi="Times New Roman" w:cs="Times New Roman"/>
          <w:b/>
          <w:szCs w:val="24"/>
        </w:rPr>
        <w:lastRenderedPageBreak/>
        <w:t>Table 3A.</w:t>
      </w:r>
      <w:r w:rsidR="000E49B2" w:rsidRPr="008E156F">
        <w:rPr>
          <w:rFonts w:ascii="Times New Roman" w:hAnsi="Times New Roman" w:cs="Times New Roman"/>
          <w:b/>
          <w:szCs w:val="24"/>
        </w:rPr>
        <w:t>5.</w:t>
      </w:r>
      <w:r w:rsidR="000E49B2" w:rsidRPr="008E156F">
        <w:rPr>
          <w:rFonts w:ascii="Times New Roman" w:hAnsi="Times New Roman" w:cs="Times New Roman"/>
          <w:szCs w:val="24"/>
        </w:rPr>
        <w:t xml:space="preserve"> Fixed and random effects estimates and standard error from the final generalized linear mixed-effects model with Poisson-lognormal error structure modelling the effect of time of sample collection (‘AM’ or ‘PM’) on helminth faecal egg count (FEC). Only significant terms or terms of interest (time of collection) were retained in the final model structure. For the starting model summary table see </w:t>
      </w:r>
      <w:r w:rsidRPr="008E156F">
        <w:rPr>
          <w:rFonts w:ascii="Times New Roman" w:hAnsi="Times New Roman" w:cs="Times New Roman"/>
          <w:b/>
          <w:szCs w:val="24"/>
        </w:rPr>
        <w:t>Table 3A.</w:t>
      </w:r>
      <w:r w:rsidR="000E49B2" w:rsidRPr="008E156F">
        <w:rPr>
          <w:rFonts w:ascii="Times New Roman" w:hAnsi="Times New Roman" w:cs="Times New Roman"/>
          <w:b/>
          <w:szCs w:val="24"/>
        </w:rPr>
        <w:t>8.</w:t>
      </w:r>
      <w:r w:rsidR="000E49B2" w:rsidRPr="008E156F">
        <w:rPr>
          <w:rFonts w:ascii="Times New Roman" w:hAnsi="Times New Roman" w:cs="Times New Roman"/>
          <w:szCs w:val="24"/>
        </w:rPr>
        <w:t xml:space="preserve"> X</w:t>
      </w:r>
      <w:r w:rsidR="000E49B2" w:rsidRPr="008E156F">
        <w:rPr>
          <w:rFonts w:ascii="Times New Roman" w:hAnsi="Times New Roman" w:cs="Times New Roman"/>
          <w:szCs w:val="24"/>
          <w:vertAlign w:val="superscript"/>
        </w:rPr>
        <w:t>2</w:t>
      </w:r>
      <w:r w:rsidR="000E49B2" w:rsidRPr="008E156F">
        <w:rPr>
          <w:rFonts w:ascii="Times New Roman" w:hAnsi="Times New Roman" w:cs="Times New Roman"/>
          <w:szCs w:val="24"/>
        </w:rPr>
        <w:t xml:space="preserve"> and associated </w:t>
      </w:r>
      <w:r w:rsidR="000E49B2" w:rsidRPr="008E156F">
        <w:rPr>
          <w:rFonts w:ascii="Times New Roman" w:hAnsi="Times New Roman" w:cs="Times New Roman"/>
          <w:i/>
          <w:szCs w:val="24"/>
        </w:rPr>
        <w:t>p</w:t>
      </w:r>
      <w:r w:rsidR="000E49B2" w:rsidRPr="008E156F">
        <w:rPr>
          <w:rFonts w:ascii="Times New Roman" w:hAnsi="Times New Roman" w:cs="Times New Roman"/>
          <w:szCs w:val="24"/>
        </w:rPr>
        <w:t xml:space="preserve"> values are from an LRT comparing models including or excluding the tested variable, e.g. effect of collection time (‘Time’). Estimates are expressed on the log scale. Individual elephant identification number and an observation level effect were included as random terms. The model was fitted to observations from 47 elephants and included a total of 94 samples. Intercept corresponds to samples collected before 12pm local time (AM) from elephants located in Kawlin. </w:t>
      </w:r>
    </w:p>
    <w:tbl>
      <w:tblPr>
        <w:tblW w:w="5000" w:type="pct"/>
        <w:tblLook w:val="04A0" w:firstRow="1" w:lastRow="0" w:firstColumn="1" w:lastColumn="0" w:noHBand="0" w:noVBand="1"/>
      </w:tblPr>
      <w:tblGrid>
        <w:gridCol w:w="2686"/>
        <w:gridCol w:w="1439"/>
        <w:gridCol w:w="278"/>
        <w:gridCol w:w="68"/>
        <w:gridCol w:w="1061"/>
        <w:gridCol w:w="1335"/>
        <w:gridCol w:w="906"/>
        <w:gridCol w:w="273"/>
        <w:gridCol w:w="1196"/>
      </w:tblGrid>
      <w:tr w:rsidR="000E49B2" w:rsidRPr="008E156F" w:rsidTr="000E49B2">
        <w:trPr>
          <w:trHeight w:val="360"/>
        </w:trPr>
        <w:tc>
          <w:tcPr>
            <w:tcW w:w="1462"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Fixed Effect Coefficients</w:t>
            </w:r>
          </w:p>
        </w:tc>
        <w:tc>
          <w:tcPr>
            <w:tcW w:w="946" w:type="pct"/>
            <w:gridSpan w:val="2"/>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627" w:type="pct"/>
            <w:gridSpan w:val="2"/>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731"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499" w:type="pct"/>
            <w:tcBorders>
              <w:top w:val="single" w:sz="8" w:space="0" w:color="auto"/>
              <w:left w:val="nil"/>
              <w:bottom w:val="single" w:sz="8"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734" w:type="pct"/>
            <w:gridSpan w:val="2"/>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0E49B2">
        <w:trPr>
          <w:trHeight w:val="300"/>
        </w:trPr>
        <w:tc>
          <w:tcPr>
            <w:tcW w:w="1462"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94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3.012</w:t>
            </w:r>
          </w:p>
        </w:tc>
        <w:tc>
          <w:tcPr>
            <w:tcW w:w="62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0.001</w:t>
            </w:r>
          </w:p>
        </w:tc>
        <w:tc>
          <w:tcPr>
            <w:tcW w:w="73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499"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734"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462"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of Collection (AM)</w:t>
            </w:r>
          </w:p>
        </w:tc>
        <w:tc>
          <w:tcPr>
            <w:tcW w:w="94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2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1.287</w:t>
            </w:r>
          </w:p>
        </w:tc>
        <w:tc>
          <w:tcPr>
            <w:tcW w:w="499"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734"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0.257</w:t>
            </w:r>
          </w:p>
        </w:tc>
      </w:tr>
      <w:tr w:rsidR="000E49B2" w:rsidRPr="008E156F" w:rsidTr="000E49B2">
        <w:trPr>
          <w:trHeight w:val="300"/>
        </w:trPr>
        <w:tc>
          <w:tcPr>
            <w:tcW w:w="1462"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of Collection (PM)</w:t>
            </w:r>
          </w:p>
        </w:tc>
        <w:tc>
          <w:tcPr>
            <w:tcW w:w="94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-0.251</w:t>
            </w:r>
          </w:p>
        </w:tc>
        <w:tc>
          <w:tcPr>
            <w:tcW w:w="62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0.001</w:t>
            </w:r>
          </w:p>
        </w:tc>
        <w:tc>
          <w:tcPr>
            <w:tcW w:w="731" w:type="pct"/>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499"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734" w:type="pct"/>
            <w:gridSpan w:val="2"/>
            <w:tcBorders>
              <w:top w:val="nil"/>
              <w:left w:val="nil"/>
              <w:bottom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462" w:type="pct"/>
            <w:tcBorders>
              <w:top w:val="nil"/>
              <w:left w:val="nil"/>
              <w:bottom w:val="nil"/>
              <w:right w:val="nil"/>
            </w:tcBorders>
            <w:shd w:val="clear" w:color="auto" w:fill="auto"/>
            <w:noWrap/>
            <w:vAlign w:val="center"/>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94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2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13.127</w:t>
            </w:r>
          </w:p>
        </w:tc>
        <w:tc>
          <w:tcPr>
            <w:tcW w:w="499" w:type="pct"/>
            <w:tcBorders>
              <w:top w:val="nil"/>
              <w:left w:val="nil"/>
              <w:bottom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734"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0E49B2" w:rsidRPr="008E156F" w:rsidTr="000E49B2">
        <w:trPr>
          <w:trHeight w:val="315"/>
        </w:trPr>
        <w:tc>
          <w:tcPr>
            <w:tcW w:w="1462" w:type="pct"/>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(Katha)</w:t>
            </w:r>
          </w:p>
        </w:tc>
        <w:tc>
          <w:tcPr>
            <w:tcW w:w="946"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-1.786</w:t>
            </w:r>
          </w:p>
        </w:tc>
        <w:tc>
          <w:tcPr>
            <w:tcW w:w="627" w:type="pct"/>
            <w:gridSpan w:val="2"/>
            <w:tcBorders>
              <w:top w:val="nil"/>
              <w:left w:val="nil"/>
              <w:bottom w:val="nil"/>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0.001</w:t>
            </w:r>
          </w:p>
        </w:tc>
        <w:tc>
          <w:tcPr>
            <w:tcW w:w="731" w:type="pct"/>
            <w:tcBorders>
              <w:top w:val="nil"/>
              <w:left w:val="nil"/>
              <w:bottom w:val="single" w:sz="8" w:space="0" w:color="auto"/>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499" w:type="pct"/>
            <w:tcBorders>
              <w:top w:val="nil"/>
              <w:left w:val="nil"/>
              <w:bottom w:val="single" w:sz="8"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c>
          <w:tcPr>
            <w:tcW w:w="734" w:type="pct"/>
            <w:gridSpan w:val="2"/>
            <w:tcBorders>
              <w:top w:val="nil"/>
              <w:left w:val="nil"/>
              <w:bottom w:val="single" w:sz="8" w:space="0" w:color="auto"/>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15"/>
        </w:trPr>
        <w:tc>
          <w:tcPr>
            <w:tcW w:w="1462"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Random Effect Coefficients</w:t>
            </w:r>
          </w:p>
        </w:tc>
        <w:tc>
          <w:tcPr>
            <w:tcW w:w="985" w:type="pct"/>
            <w:gridSpan w:val="3"/>
            <w:tcBorders>
              <w:top w:val="single" w:sz="8" w:space="0" w:color="auto"/>
              <w:left w:val="nil"/>
              <w:bottom w:val="single" w:sz="8"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589" w:type="pct"/>
            <w:tcBorders>
              <w:top w:val="single" w:sz="8" w:space="0" w:color="auto"/>
              <w:left w:val="nil"/>
              <w:bottom w:val="single" w:sz="8" w:space="0" w:color="auto"/>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 Dev.</w:t>
            </w:r>
          </w:p>
        </w:tc>
        <w:tc>
          <w:tcPr>
            <w:tcW w:w="655" w:type="pct"/>
            <w:tcBorders>
              <w:top w:val="single" w:sz="8" w:space="0" w:color="auto"/>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655" w:type="pct"/>
            <w:gridSpan w:val="2"/>
            <w:tcBorders>
              <w:top w:val="single" w:sz="8" w:space="0" w:color="auto"/>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655" w:type="pct"/>
            <w:tcBorders>
              <w:top w:val="single" w:sz="8" w:space="0" w:color="auto"/>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0E49B2">
        <w:trPr>
          <w:trHeight w:val="300"/>
        </w:trPr>
        <w:tc>
          <w:tcPr>
            <w:tcW w:w="1462" w:type="pct"/>
            <w:tcBorders>
              <w:top w:val="nil"/>
              <w:left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Observation</w:t>
            </w:r>
          </w:p>
        </w:tc>
        <w:tc>
          <w:tcPr>
            <w:tcW w:w="787" w:type="pct"/>
            <w:tcBorders>
              <w:top w:val="nil"/>
              <w:left w:val="nil"/>
              <w:right w:val="nil"/>
            </w:tcBorders>
            <w:shd w:val="clear" w:color="auto" w:fill="auto"/>
            <w:noWrap/>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0.807</w:t>
            </w:r>
          </w:p>
        </w:tc>
        <w:tc>
          <w:tcPr>
            <w:tcW w:w="786" w:type="pct"/>
            <w:gridSpan w:val="3"/>
            <w:tcBorders>
              <w:top w:val="nil"/>
              <w:left w:val="nil"/>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0.898</w:t>
            </w:r>
          </w:p>
        </w:tc>
        <w:tc>
          <w:tcPr>
            <w:tcW w:w="655" w:type="pct"/>
            <w:tcBorders>
              <w:top w:val="single" w:sz="4" w:space="0" w:color="auto"/>
              <w:left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423.040</w:t>
            </w:r>
          </w:p>
        </w:tc>
        <w:tc>
          <w:tcPr>
            <w:tcW w:w="655" w:type="pct"/>
            <w:gridSpan w:val="2"/>
            <w:tcBorders>
              <w:top w:val="single" w:sz="4" w:space="0" w:color="auto"/>
              <w:left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55" w:type="pct"/>
            <w:tcBorders>
              <w:top w:val="single" w:sz="4" w:space="0" w:color="auto"/>
              <w:left w:val="nil"/>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0E49B2" w:rsidRPr="008E156F" w:rsidTr="000E49B2">
        <w:trPr>
          <w:trHeight w:val="300"/>
        </w:trPr>
        <w:tc>
          <w:tcPr>
            <w:tcW w:w="1462" w:type="pct"/>
            <w:tcBorders>
              <w:top w:val="nil"/>
              <w:left w:val="nil"/>
              <w:bottom w:val="single" w:sz="4"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ID</w:t>
            </w:r>
          </w:p>
        </w:tc>
        <w:tc>
          <w:tcPr>
            <w:tcW w:w="787" w:type="pct"/>
            <w:tcBorders>
              <w:top w:val="nil"/>
              <w:left w:val="nil"/>
              <w:bottom w:val="single" w:sz="4" w:space="0" w:color="auto"/>
              <w:right w:val="nil"/>
            </w:tcBorders>
            <w:shd w:val="clear" w:color="auto" w:fill="auto"/>
            <w:noWrap/>
            <w:vAlign w:val="bottom"/>
            <w:hideMark/>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0.933</w:t>
            </w:r>
          </w:p>
        </w:tc>
        <w:tc>
          <w:tcPr>
            <w:tcW w:w="786" w:type="pct"/>
            <w:gridSpan w:val="3"/>
            <w:tcBorders>
              <w:top w:val="nil"/>
              <w:left w:val="nil"/>
              <w:bottom w:val="single" w:sz="4" w:space="0" w:color="auto"/>
              <w:right w:val="nil"/>
            </w:tcBorders>
            <w:shd w:val="clear" w:color="auto" w:fill="auto"/>
            <w:vAlign w:val="bottom"/>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0.966</w:t>
            </w:r>
          </w:p>
        </w:tc>
        <w:tc>
          <w:tcPr>
            <w:tcW w:w="655" w:type="pct"/>
            <w:tcBorders>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10.163</w:t>
            </w:r>
          </w:p>
        </w:tc>
        <w:tc>
          <w:tcPr>
            <w:tcW w:w="655" w:type="pct"/>
            <w:gridSpan w:val="2"/>
            <w:tcBorders>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55" w:type="pct"/>
            <w:tcBorders>
              <w:left w:val="nil"/>
              <w:bottom w:val="single" w:sz="4" w:space="0" w:color="auto"/>
              <w:right w:val="nil"/>
            </w:tcBorders>
          </w:tcPr>
          <w:p w:rsidR="000E49B2" w:rsidRPr="008E156F" w:rsidRDefault="000E49B2" w:rsidP="005029A4">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0.001</w:t>
            </w:r>
          </w:p>
        </w:tc>
      </w:tr>
    </w:tbl>
    <w:p w:rsidR="000E49B2" w:rsidRPr="008E156F" w:rsidRDefault="000E49B2" w:rsidP="005029A4">
      <w:pPr>
        <w:spacing w:line="240" w:lineRule="auto"/>
        <w:jc w:val="center"/>
        <w:rPr>
          <w:rFonts w:ascii="Times New Roman" w:hAnsi="Times New Roman" w:cs="Times New Roman"/>
          <w:szCs w:val="24"/>
        </w:rPr>
      </w:pPr>
      <w:r w:rsidRPr="008E156F">
        <w:rPr>
          <w:rFonts w:ascii="Times New Roman" w:hAnsi="Times New Roman" w:cs="Times New Roman"/>
          <w:szCs w:val="24"/>
        </w:rPr>
        <w:br w:type="page"/>
      </w:r>
    </w:p>
    <w:p w:rsidR="000E49B2" w:rsidRPr="008E156F" w:rsidRDefault="005029A4" w:rsidP="000E49B2">
      <w:pPr>
        <w:spacing w:line="480" w:lineRule="auto"/>
        <w:rPr>
          <w:rFonts w:ascii="Times New Roman" w:hAnsi="Times New Roman" w:cs="Times New Roman"/>
          <w:szCs w:val="24"/>
        </w:rPr>
      </w:pPr>
      <w:r w:rsidRPr="008E156F">
        <w:rPr>
          <w:rFonts w:ascii="Times New Roman" w:hAnsi="Times New Roman" w:cs="Times New Roman"/>
          <w:b/>
          <w:szCs w:val="24"/>
        </w:rPr>
        <w:lastRenderedPageBreak/>
        <w:t>Table 3A.</w:t>
      </w:r>
      <w:r w:rsidR="000E49B2" w:rsidRPr="008E156F">
        <w:rPr>
          <w:rFonts w:ascii="Times New Roman" w:hAnsi="Times New Roman" w:cs="Times New Roman"/>
          <w:b/>
          <w:szCs w:val="24"/>
        </w:rPr>
        <w:t>6.</w:t>
      </w:r>
      <w:r w:rsidR="000E49B2" w:rsidRPr="008E156F">
        <w:rPr>
          <w:rFonts w:ascii="Times New Roman" w:hAnsi="Times New Roman" w:cs="Times New Roman"/>
          <w:szCs w:val="24"/>
        </w:rPr>
        <w:t xml:space="preserve"> Fixed and random effects estimates and standard error for a final generalized linear mixed-effects model with Poisson-lognormal error structure modelling the effect of storage in fixative of faecal samples (‘Fresh’, ‘10% Formalin’ or ‘10% Formol saline’) on helminth faecal egg count (FEC). Only significant terms or terms of interest (storage method) were retained in the final model structure. For the starting model summary table see </w:t>
      </w:r>
      <w:r w:rsidRPr="008E156F">
        <w:rPr>
          <w:rFonts w:ascii="Times New Roman" w:hAnsi="Times New Roman" w:cs="Times New Roman"/>
          <w:b/>
          <w:szCs w:val="24"/>
        </w:rPr>
        <w:t>Table 3A.</w:t>
      </w:r>
      <w:r w:rsidR="000E49B2" w:rsidRPr="008E156F">
        <w:rPr>
          <w:rFonts w:ascii="Times New Roman" w:hAnsi="Times New Roman" w:cs="Times New Roman"/>
          <w:b/>
          <w:szCs w:val="24"/>
        </w:rPr>
        <w:t>9.</w:t>
      </w:r>
      <w:r w:rsidR="000E49B2" w:rsidRPr="008E156F">
        <w:rPr>
          <w:rFonts w:ascii="Times New Roman" w:hAnsi="Times New Roman" w:cs="Times New Roman"/>
          <w:szCs w:val="24"/>
        </w:rPr>
        <w:t xml:space="preserve"> Estimates are expressed on the log scale. X</w:t>
      </w:r>
      <w:r w:rsidR="000E49B2" w:rsidRPr="008E156F">
        <w:rPr>
          <w:rFonts w:ascii="Times New Roman" w:hAnsi="Times New Roman" w:cs="Times New Roman"/>
          <w:szCs w:val="24"/>
          <w:vertAlign w:val="superscript"/>
        </w:rPr>
        <w:t>2</w:t>
      </w:r>
      <w:r w:rsidR="000E49B2" w:rsidRPr="008E156F">
        <w:rPr>
          <w:rFonts w:ascii="Times New Roman" w:hAnsi="Times New Roman" w:cs="Times New Roman"/>
          <w:szCs w:val="24"/>
        </w:rPr>
        <w:t xml:space="preserve"> and associated </w:t>
      </w:r>
      <w:r w:rsidR="000E49B2" w:rsidRPr="008E156F">
        <w:rPr>
          <w:rFonts w:ascii="Times New Roman" w:hAnsi="Times New Roman" w:cs="Times New Roman"/>
          <w:i/>
          <w:szCs w:val="24"/>
        </w:rPr>
        <w:t>p</w:t>
      </w:r>
      <w:r w:rsidR="000E49B2" w:rsidRPr="008E156F">
        <w:rPr>
          <w:rFonts w:ascii="Times New Roman" w:hAnsi="Times New Roman" w:cs="Times New Roman"/>
          <w:szCs w:val="24"/>
        </w:rPr>
        <w:t xml:space="preserve"> values are from an LRT comparing models including or excluding the effect of the tested variable, e.g. storage method (‘Storage Method’). The intercept corresponds to samples analysed as fresh as opposed to those stored in fixative. Individual elephant identification number and an observation level effect were included as random terms. The model was fitted to observations from 33 elephants and included a total of 132 samples. For this study, data was not collected from any elephants aged 0</w:t>
      </w:r>
      <w:r w:rsidR="007B1FBA" w:rsidRPr="008E156F">
        <w:rPr>
          <w:rFonts w:ascii="Times New Roman" w:hAnsi="Times New Roman" w:cs="Times New Roman"/>
          <w:szCs w:val="24"/>
        </w:rPr>
        <w:t xml:space="preserve"> </w:t>
      </w:r>
      <w:r w:rsidR="000E49B2" w:rsidRPr="008E156F">
        <w:rPr>
          <w:rFonts w:ascii="Times New Roman" w:hAnsi="Times New Roman" w:cs="Times New Roman"/>
          <w:szCs w:val="24"/>
        </w:rPr>
        <w:t>-</w:t>
      </w:r>
      <w:r w:rsidR="007B1FBA" w:rsidRPr="008E156F">
        <w:rPr>
          <w:rFonts w:ascii="Times New Roman" w:hAnsi="Times New Roman" w:cs="Times New Roman"/>
          <w:szCs w:val="24"/>
        </w:rPr>
        <w:t xml:space="preserve"> </w:t>
      </w:r>
      <w:r w:rsidR="000E49B2" w:rsidRPr="008E156F">
        <w:rPr>
          <w:rFonts w:ascii="Times New Roman" w:hAnsi="Times New Roman" w:cs="Times New Roman"/>
          <w:szCs w:val="24"/>
        </w:rPr>
        <w:t xml:space="preserve">4 years and so age category 1 was not represented in the model output. </w:t>
      </w:r>
    </w:p>
    <w:tbl>
      <w:tblPr>
        <w:tblW w:w="0" w:type="auto"/>
        <w:jc w:val="center"/>
        <w:tblInd w:w="93" w:type="dxa"/>
        <w:tblLook w:val="04A0" w:firstRow="1" w:lastRow="0" w:firstColumn="1" w:lastColumn="0" w:noHBand="0" w:noVBand="1"/>
      </w:tblPr>
      <w:tblGrid>
        <w:gridCol w:w="3278"/>
        <w:gridCol w:w="1167"/>
        <w:gridCol w:w="1143"/>
        <w:gridCol w:w="853"/>
        <w:gridCol w:w="709"/>
        <w:gridCol w:w="1196"/>
      </w:tblGrid>
      <w:tr w:rsidR="007B1FBA" w:rsidRPr="008E156F" w:rsidTr="007B1FBA">
        <w:trPr>
          <w:trHeight w:val="360"/>
          <w:jc w:val="center"/>
        </w:trPr>
        <w:tc>
          <w:tcPr>
            <w:tcW w:w="3278" w:type="dxa"/>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Fixed Effect Coefficients</w:t>
            </w:r>
          </w:p>
        </w:tc>
        <w:tc>
          <w:tcPr>
            <w:tcW w:w="1167" w:type="dxa"/>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1143" w:type="dxa"/>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853" w:type="dxa"/>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709" w:type="dxa"/>
            <w:tcBorders>
              <w:top w:val="single" w:sz="8" w:space="0" w:color="auto"/>
              <w:left w:val="nil"/>
              <w:bottom w:val="single" w:sz="8" w:space="0" w:color="auto"/>
              <w:right w:val="nil"/>
            </w:tcBorders>
          </w:tcPr>
          <w:p w:rsidR="007B1FBA" w:rsidRPr="008E156F" w:rsidRDefault="007B1FBA" w:rsidP="007B1FBA">
            <w:pPr>
              <w:spacing w:line="240" w:lineRule="auto"/>
              <w:jc w:val="center"/>
              <w:rPr>
                <w:rFonts w:ascii="Times New Roman" w:eastAsia="Times New Roman" w:hAnsi="Times New Roman" w:cs="Times New Roman"/>
                <w:color w:val="000000"/>
                <w:szCs w:val="24"/>
                <w:lang w:eastAsia="en-GB"/>
              </w:rPr>
            </w:pPr>
          </w:p>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7B1FBA" w:rsidRPr="008E156F" w:rsidTr="007B1FBA">
        <w:trPr>
          <w:trHeight w:val="345"/>
          <w:jc w:val="center"/>
        </w:trPr>
        <w:tc>
          <w:tcPr>
            <w:tcW w:w="3278" w:type="dxa"/>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167"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1.408</w:t>
            </w:r>
          </w:p>
        </w:tc>
        <w:tc>
          <w:tcPr>
            <w:tcW w:w="1143"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0.204</w:t>
            </w:r>
          </w:p>
        </w:tc>
        <w:tc>
          <w:tcPr>
            <w:tcW w:w="853"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709" w:type="dxa"/>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7B1FBA" w:rsidRPr="008E156F" w:rsidTr="007B1FBA">
        <w:trPr>
          <w:trHeight w:val="345"/>
          <w:jc w:val="center"/>
        </w:trPr>
        <w:tc>
          <w:tcPr>
            <w:tcW w:w="3278" w:type="dxa"/>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Storage Method (Fresh)</w:t>
            </w:r>
          </w:p>
        </w:tc>
        <w:tc>
          <w:tcPr>
            <w:tcW w:w="1167"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1143"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853"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55.900</w:t>
            </w:r>
          </w:p>
        </w:tc>
        <w:tc>
          <w:tcPr>
            <w:tcW w:w="709" w:type="dxa"/>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7B1FBA" w:rsidRPr="008E156F" w:rsidTr="007B1FBA">
        <w:trPr>
          <w:trHeight w:val="345"/>
          <w:jc w:val="center"/>
        </w:trPr>
        <w:tc>
          <w:tcPr>
            <w:tcW w:w="3278" w:type="dxa"/>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Storage Method (10% Formalin)</w:t>
            </w:r>
          </w:p>
        </w:tc>
        <w:tc>
          <w:tcPr>
            <w:tcW w:w="1167"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-1.432</w:t>
            </w:r>
          </w:p>
        </w:tc>
        <w:tc>
          <w:tcPr>
            <w:tcW w:w="1143"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0.260</w:t>
            </w:r>
          </w:p>
        </w:tc>
        <w:tc>
          <w:tcPr>
            <w:tcW w:w="853"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709" w:type="dxa"/>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7B1FBA" w:rsidRPr="008E156F" w:rsidTr="007B1FBA">
        <w:trPr>
          <w:trHeight w:val="345"/>
          <w:jc w:val="center"/>
        </w:trPr>
        <w:tc>
          <w:tcPr>
            <w:tcW w:w="3278" w:type="dxa"/>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Storage Method (10% Formol Saline)</w:t>
            </w:r>
          </w:p>
        </w:tc>
        <w:tc>
          <w:tcPr>
            <w:tcW w:w="1167"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-1.347</w:t>
            </w:r>
          </w:p>
        </w:tc>
        <w:tc>
          <w:tcPr>
            <w:tcW w:w="1143"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0.191</w:t>
            </w:r>
          </w:p>
        </w:tc>
        <w:tc>
          <w:tcPr>
            <w:tcW w:w="853"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709" w:type="dxa"/>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7B1FBA" w:rsidRPr="008E156F" w:rsidTr="007B1FBA">
        <w:trPr>
          <w:trHeight w:val="315"/>
          <w:jc w:val="center"/>
        </w:trPr>
        <w:tc>
          <w:tcPr>
            <w:tcW w:w="3278" w:type="dxa"/>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Random Effect Coefficients</w:t>
            </w:r>
          </w:p>
        </w:tc>
        <w:tc>
          <w:tcPr>
            <w:tcW w:w="1167" w:type="dxa"/>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1143" w:type="dxa"/>
            <w:tcBorders>
              <w:top w:val="single" w:sz="8" w:space="0" w:color="auto"/>
              <w:left w:val="nil"/>
              <w:bottom w:val="single" w:sz="8" w:space="0" w:color="auto"/>
              <w:right w:val="nil"/>
            </w:tcBorders>
            <w:shd w:val="clear" w:color="auto" w:fill="auto"/>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 Dev</w:t>
            </w:r>
          </w:p>
        </w:tc>
        <w:tc>
          <w:tcPr>
            <w:tcW w:w="853" w:type="dxa"/>
            <w:tcBorders>
              <w:top w:val="single" w:sz="8" w:space="0" w:color="auto"/>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709" w:type="dxa"/>
            <w:tcBorders>
              <w:top w:val="single" w:sz="8" w:space="0" w:color="auto"/>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0" w:type="auto"/>
            <w:tcBorders>
              <w:top w:val="single" w:sz="8" w:space="0" w:color="auto"/>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7B1FBA" w:rsidRPr="008E156F" w:rsidTr="007B1FBA">
        <w:trPr>
          <w:trHeight w:val="300"/>
          <w:jc w:val="center"/>
        </w:trPr>
        <w:tc>
          <w:tcPr>
            <w:tcW w:w="3278" w:type="dxa"/>
            <w:tcBorders>
              <w:top w:val="nil"/>
              <w:left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Observation</w:t>
            </w:r>
          </w:p>
        </w:tc>
        <w:tc>
          <w:tcPr>
            <w:tcW w:w="1167" w:type="dxa"/>
            <w:tcBorders>
              <w:top w:val="nil"/>
              <w:left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0.290</w:t>
            </w:r>
          </w:p>
        </w:tc>
        <w:tc>
          <w:tcPr>
            <w:tcW w:w="1143" w:type="dxa"/>
            <w:tcBorders>
              <w:top w:val="nil"/>
              <w:left w:val="nil"/>
              <w:right w:val="nil"/>
            </w:tcBorders>
            <w:shd w:val="clear" w:color="auto" w:fill="auto"/>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0.538</w:t>
            </w:r>
          </w:p>
        </w:tc>
        <w:tc>
          <w:tcPr>
            <w:tcW w:w="853" w:type="dxa"/>
            <w:tcBorders>
              <w:top w:val="single" w:sz="4" w:space="0" w:color="auto"/>
              <w:left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36.394</w:t>
            </w:r>
          </w:p>
        </w:tc>
        <w:tc>
          <w:tcPr>
            <w:tcW w:w="709" w:type="dxa"/>
            <w:tcBorders>
              <w:top w:val="single" w:sz="4" w:space="0" w:color="auto"/>
              <w:left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top w:val="single" w:sz="4" w:space="0" w:color="auto"/>
              <w:left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7B1FBA" w:rsidRPr="008E156F" w:rsidTr="007B1FBA">
        <w:trPr>
          <w:trHeight w:val="300"/>
          <w:jc w:val="center"/>
        </w:trPr>
        <w:tc>
          <w:tcPr>
            <w:tcW w:w="3278" w:type="dxa"/>
            <w:tcBorders>
              <w:top w:val="nil"/>
              <w:left w:val="nil"/>
              <w:bottom w:val="single" w:sz="4"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ID</w:t>
            </w:r>
          </w:p>
        </w:tc>
        <w:tc>
          <w:tcPr>
            <w:tcW w:w="1167" w:type="dxa"/>
            <w:tcBorders>
              <w:top w:val="nil"/>
              <w:left w:val="nil"/>
              <w:bottom w:val="single" w:sz="4"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1.032</w:t>
            </w:r>
          </w:p>
        </w:tc>
        <w:tc>
          <w:tcPr>
            <w:tcW w:w="1143" w:type="dxa"/>
            <w:tcBorders>
              <w:top w:val="nil"/>
              <w:left w:val="nil"/>
              <w:bottom w:val="single" w:sz="4" w:space="0" w:color="auto"/>
              <w:right w:val="nil"/>
            </w:tcBorders>
            <w:shd w:val="clear" w:color="auto" w:fill="auto"/>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1.016</w:t>
            </w:r>
          </w:p>
        </w:tc>
        <w:tc>
          <w:tcPr>
            <w:tcW w:w="853" w:type="dxa"/>
            <w:tcBorders>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45.764</w:t>
            </w:r>
          </w:p>
        </w:tc>
        <w:tc>
          <w:tcPr>
            <w:tcW w:w="709" w:type="dxa"/>
            <w:tcBorders>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bl>
    <w:p w:rsidR="000E49B2" w:rsidRPr="008E156F" w:rsidRDefault="000E49B2" w:rsidP="000E49B2">
      <w:pPr>
        <w:spacing w:line="480" w:lineRule="auto"/>
        <w:rPr>
          <w:rFonts w:ascii="Times New Roman" w:hAnsi="Times New Roman" w:cs="Times New Roman"/>
          <w:szCs w:val="24"/>
        </w:rPr>
      </w:pPr>
      <w:r w:rsidRPr="008E156F">
        <w:rPr>
          <w:rFonts w:ascii="Times New Roman" w:hAnsi="Times New Roman" w:cs="Times New Roman"/>
          <w:szCs w:val="24"/>
        </w:rPr>
        <w:br w:type="page"/>
      </w:r>
    </w:p>
    <w:p w:rsidR="000E49B2" w:rsidRPr="008E156F" w:rsidRDefault="007B1FBA" w:rsidP="000E49B2">
      <w:pPr>
        <w:spacing w:line="480" w:lineRule="auto"/>
        <w:rPr>
          <w:rFonts w:ascii="Times New Roman" w:hAnsi="Times New Roman" w:cs="Times New Roman"/>
          <w:b/>
          <w:szCs w:val="24"/>
        </w:rPr>
      </w:pPr>
      <w:r w:rsidRPr="008E156F">
        <w:rPr>
          <w:rFonts w:ascii="Times New Roman" w:hAnsi="Times New Roman" w:cs="Times New Roman"/>
          <w:b/>
          <w:szCs w:val="24"/>
        </w:rPr>
        <w:lastRenderedPageBreak/>
        <w:t>Table 3A.</w:t>
      </w:r>
      <w:r w:rsidR="000E49B2" w:rsidRPr="008E156F">
        <w:rPr>
          <w:rFonts w:ascii="Times New Roman" w:hAnsi="Times New Roman" w:cs="Times New Roman"/>
          <w:b/>
          <w:szCs w:val="24"/>
        </w:rPr>
        <w:t xml:space="preserve">7. </w:t>
      </w:r>
      <w:r w:rsidR="000E49B2" w:rsidRPr="008E156F">
        <w:rPr>
          <w:rFonts w:ascii="Times New Roman" w:hAnsi="Times New Roman" w:cs="Times New Roman"/>
          <w:szCs w:val="24"/>
        </w:rPr>
        <w:t>All fixed and random effects estimates from a starting generalized linear mixed-effects model with Poisson-lognormal error structure, modelling the effect of faecal sample origin within a single bolus (taken from the centre or edge of the bolus) on helminth faecal egg count (FEC). All significant and non-significant terms are represented. X</w:t>
      </w:r>
      <w:r w:rsidR="000E49B2" w:rsidRPr="008E156F">
        <w:rPr>
          <w:rFonts w:ascii="Times New Roman" w:hAnsi="Times New Roman" w:cs="Times New Roman"/>
          <w:szCs w:val="24"/>
          <w:vertAlign w:val="superscript"/>
        </w:rPr>
        <w:t>2</w:t>
      </w:r>
      <w:r w:rsidR="000E49B2" w:rsidRPr="008E156F">
        <w:rPr>
          <w:rFonts w:ascii="Times New Roman" w:hAnsi="Times New Roman" w:cs="Times New Roman"/>
          <w:szCs w:val="24"/>
        </w:rPr>
        <w:t xml:space="preserve"> and associated p values are from an LRT comparing models with or without the effect of the tested variable, e.g. sample location (‘Sample’). Estimates are expressed on the log scale. Intercept corresponds to samples originating from the edge of the faecal bolus, for female elephants, aged 0</w:t>
      </w:r>
      <w:r w:rsidRPr="008E156F">
        <w:rPr>
          <w:rFonts w:ascii="Times New Roman" w:hAnsi="Times New Roman" w:cs="Times New Roman"/>
          <w:szCs w:val="24"/>
        </w:rPr>
        <w:t xml:space="preserve"> </w:t>
      </w:r>
      <w:r w:rsidR="000E49B2" w:rsidRPr="008E156F">
        <w:rPr>
          <w:rFonts w:ascii="Times New Roman" w:hAnsi="Times New Roman" w:cs="Times New Roman"/>
          <w:szCs w:val="24"/>
        </w:rPr>
        <w:t>-</w:t>
      </w:r>
      <w:r w:rsidRPr="008E156F">
        <w:rPr>
          <w:rFonts w:ascii="Times New Roman" w:hAnsi="Times New Roman" w:cs="Times New Roman"/>
          <w:szCs w:val="24"/>
        </w:rPr>
        <w:t xml:space="preserve"> </w:t>
      </w:r>
      <w:r w:rsidR="000E49B2" w:rsidRPr="008E156F">
        <w:rPr>
          <w:rFonts w:ascii="Times New Roman" w:hAnsi="Times New Roman" w:cs="Times New Roman"/>
          <w:szCs w:val="24"/>
        </w:rPr>
        <w:t xml:space="preserve">4 years (age category 1) and located in Katha. Individual elephant </w:t>
      </w:r>
      <w:r w:rsidRPr="008E156F">
        <w:rPr>
          <w:rFonts w:ascii="Times New Roman" w:hAnsi="Times New Roman" w:cs="Times New Roman"/>
          <w:szCs w:val="24"/>
        </w:rPr>
        <w:t>ID</w:t>
      </w:r>
      <w:r w:rsidR="000E49B2" w:rsidRPr="008E156F">
        <w:rPr>
          <w:rFonts w:ascii="Times New Roman" w:hAnsi="Times New Roman" w:cs="Times New Roman"/>
          <w:szCs w:val="24"/>
        </w:rPr>
        <w:t xml:space="preserve"> number was included as a random effect, as was an observation level random effect (OLRE). The model was fitted to observations from 119 elephants and included a total of 474 samples</w:t>
      </w:r>
      <w:r w:rsidR="004049CC" w:rsidRPr="008E156F">
        <w:rPr>
          <w:rFonts w:ascii="Times New Roman" w:hAnsi="Times New Roman" w:cs="Times New Roman"/>
          <w:szCs w:val="24"/>
        </w:rPr>
        <w:t>.</w:t>
      </w:r>
      <w:r w:rsidR="000E49B2" w:rsidRPr="008E156F">
        <w:rPr>
          <w:rFonts w:ascii="Times New Roman" w:hAnsi="Times New Roman" w:cs="Times New Roman"/>
          <w:szCs w:val="24"/>
        </w:rPr>
        <w:t xml:space="preserve">. </w:t>
      </w:r>
    </w:p>
    <w:tbl>
      <w:tblPr>
        <w:tblW w:w="5000" w:type="pct"/>
        <w:tblLook w:val="04A0" w:firstRow="1" w:lastRow="0" w:firstColumn="1" w:lastColumn="0" w:noHBand="0" w:noVBand="1"/>
      </w:tblPr>
      <w:tblGrid>
        <w:gridCol w:w="2797"/>
        <w:gridCol w:w="1237"/>
        <w:gridCol w:w="76"/>
        <w:gridCol w:w="1312"/>
        <w:gridCol w:w="1274"/>
        <w:gridCol w:w="78"/>
        <w:gridCol w:w="1196"/>
        <w:gridCol w:w="39"/>
        <w:gridCol w:w="1233"/>
      </w:tblGrid>
      <w:tr w:rsidR="000E49B2" w:rsidRPr="008E156F" w:rsidTr="000E49B2">
        <w:trPr>
          <w:trHeight w:val="360"/>
        </w:trPr>
        <w:tc>
          <w:tcPr>
            <w:tcW w:w="1514"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Fixed Effect Coefficients</w:t>
            </w:r>
          </w:p>
        </w:tc>
        <w:tc>
          <w:tcPr>
            <w:tcW w:w="669"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751" w:type="pct"/>
            <w:gridSpan w:val="2"/>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731" w:type="pct"/>
            <w:gridSpan w:val="2"/>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668" w:type="pct"/>
            <w:gridSpan w:val="2"/>
            <w:tcBorders>
              <w:top w:val="single" w:sz="8" w:space="0" w:color="auto"/>
              <w:left w:val="nil"/>
              <w:bottom w:val="single" w:sz="8"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667"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0E49B2">
        <w:trPr>
          <w:trHeight w:val="300"/>
        </w:trPr>
        <w:tc>
          <w:tcPr>
            <w:tcW w:w="1514" w:type="pct"/>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669"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1.478</w:t>
            </w:r>
          </w:p>
        </w:tc>
        <w:tc>
          <w:tcPr>
            <w:tcW w:w="75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1.721</w:t>
            </w:r>
          </w:p>
        </w:tc>
        <w:tc>
          <w:tcPr>
            <w:tcW w:w="73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8" w:type="pct"/>
            <w:gridSpan w:val="2"/>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7"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4" w:type="pct"/>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 (Edge)</w:t>
            </w:r>
          </w:p>
        </w:tc>
        <w:tc>
          <w:tcPr>
            <w:tcW w:w="669"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5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1.651</w:t>
            </w:r>
          </w:p>
        </w:tc>
        <w:tc>
          <w:tcPr>
            <w:tcW w:w="668" w:type="pct"/>
            <w:gridSpan w:val="2"/>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67"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0.199</w:t>
            </w:r>
          </w:p>
        </w:tc>
      </w:tr>
      <w:tr w:rsidR="000E49B2" w:rsidRPr="008E156F" w:rsidTr="000E49B2">
        <w:trPr>
          <w:trHeight w:val="300"/>
        </w:trPr>
        <w:tc>
          <w:tcPr>
            <w:tcW w:w="1514" w:type="pct"/>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 (Centre)</w:t>
            </w:r>
          </w:p>
        </w:tc>
        <w:tc>
          <w:tcPr>
            <w:tcW w:w="669"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-0.070</w:t>
            </w:r>
          </w:p>
        </w:tc>
        <w:tc>
          <w:tcPr>
            <w:tcW w:w="75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0.054</w:t>
            </w:r>
          </w:p>
        </w:tc>
        <w:tc>
          <w:tcPr>
            <w:tcW w:w="731" w:type="pct"/>
            <w:gridSpan w:val="2"/>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8" w:type="pct"/>
            <w:gridSpan w:val="2"/>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7" w:type="pct"/>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4" w:type="pct"/>
            <w:tcBorders>
              <w:top w:val="nil"/>
              <w:left w:val="nil"/>
              <w:bottom w:val="nil"/>
              <w:right w:val="nil"/>
            </w:tcBorders>
            <w:shd w:val="clear" w:color="auto" w:fill="auto"/>
            <w:noWrap/>
            <w:vAlign w:val="center"/>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1: &lt;5 years</w:t>
            </w:r>
          </w:p>
        </w:tc>
        <w:tc>
          <w:tcPr>
            <w:tcW w:w="669" w:type="pct"/>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51" w:type="pct"/>
            <w:gridSpan w:val="2"/>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gridSpan w:val="2"/>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49.418</w:t>
            </w:r>
          </w:p>
        </w:tc>
        <w:tc>
          <w:tcPr>
            <w:tcW w:w="668" w:type="pct"/>
            <w:gridSpan w:val="2"/>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w:t>
            </w:r>
          </w:p>
        </w:tc>
        <w:tc>
          <w:tcPr>
            <w:tcW w:w="667" w:type="pct"/>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0E49B2" w:rsidRPr="008E156F" w:rsidTr="000E49B2">
        <w:trPr>
          <w:trHeight w:val="300"/>
        </w:trPr>
        <w:tc>
          <w:tcPr>
            <w:tcW w:w="1514" w:type="pct"/>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2: 5-16 years</w:t>
            </w:r>
          </w:p>
        </w:tc>
        <w:tc>
          <w:tcPr>
            <w:tcW w:w="669"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1.007</w:t>
            </w:r>
          </w:p>
        </w:tc>
        <w:tc>
          <w:tcPr>
            <w:tcW w:w="75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1.690</w:t>
            </w:r>
          </w:p>
        </w:tc>
        <w:tc>
          <w:tcPr>
            <w:tcW w:w="73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8" w:type="pct"/>
            <w:gridSpan w:val="2"/>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7"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4" w:type="pct"/>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3: 17-53 years</w:t>
            </w:r>
          </w:p>
        </w:tc>
        <w:tc>
          <w:tcPr>
            <w:tcW w:w="669"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0.280</w:t>
            </w:r>
          </w:p>
        </w:tc>
        <w:tc>
          <w:tcPr>
            <w:tcW w:w="75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1.708</w:t>
            </w:r>
          </w:p>
        </w:tc>
        <w:tc>
          <w:tcPr>
            <w:tcW w:w="73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8" w:type="pct"/>
            <w:gridSpan w:val="2"/>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7"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4" w:type="pct"/>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4: &gt;53 years</w:t>
            </w:r>
          </w:p>
        </w:tc>
        <w:tc>
          <w:tcPr>
            <w:tcW w:w="669"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-0.546</w:t>
            </w:r>
          </w:p>
        </w:tc>
        <w:tc>
          <w:tcPr>
            <w:tcW w:w="75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1.766</w:t>
            </w:r>
          </w:p>
        </w:tc>
        <w:tc>
          <w:tcPr>
            <w:tcW w:w="73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8" w:type="pct"/>
            <w:gridSpan w:val="2"/>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7"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4" w:type="pct"/>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(Female)</w:t>
            </w:r>
          </w:p>
        </w:tc>
        <w:tc>
          <w:tcPr>
            <w:tcW w:w="669"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5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2.410</w:t>
            </w:r>
          </w:p>
        </w:tc>
        <w:tc>
          <w:tcPr>
            <w:tcW w:w="668" w:type="pct"/>
            <w:gridSpan w:val="2"/>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67"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0.121</w:t>
            </w:r>
          </w:p>
        </w:tc>
      </w:tr>
      <w:tr w:rsidR="000E49B2" w:rsidRPr="008E156F" w:rsidTr="000E49B2">
        <w:trPr>
          <w:trHeight w:val="300"/>
        </w:trPr>
        <w:tc>
          <w:tcPr>
            <w:tcW w:w="1514" w:type="pct"/>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w:t>
            </w:r>
          </w:p>
        </w:tc>
        <w:tc>
          <w:tcPr>
            <w:tcW w:w="669"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-0.494</w:t>
            </w:r>
          </w:p>
        </w:tc>
        <w:tc>
          <w:tcPr>
            <w:tcW w:w="75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0.315</w:t>
            </w:r>
          </w:p>
        </w:tc>
        <w:tc>
          <w:tcPr>
            <w:tcW w:w="73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8" w:type="pct"/>
            <w:gridSpan w:val="2"/>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7"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00"/>
        </w:trPr>
        <w:tc>
          <w:tcPr>
            <w:tcW w:w="1514" w:type="pct"/>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(Katha)</w:t>
            </w:r>
          </w:p>
        </w:tc>
        <w:tc>
          <w:tcPr>
            <w:tcW w:w="669"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5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731" w:type="pct"/>
            <w:gridSpan w:val="2"/>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8.044</w:t>
            </w:r>
          </w:p>
        </w:tc>
        <w:tc>
          <w:tcPr>
            <w:tcW w:w="668" w:type="pct"/>
            <w:gridSpan w:val="2"/>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67" w:type="pct"/>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0.005</w:t>
            </w:r>
          </w:p>
        </w:tc>
      </w:tr>
      <w:tr w:rsidR="000E49B2" w:rsidRPr="008E156F" w:rsidTr="000E49B2">
        <w:trPr>
          <w:trHeight w:val="315"/>
        </w:trPr>
        <w:tc>
          <w:tcPr>
            <w:tcW w:w="1514" w:type="pct"/>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669" w:type="pct"/>
            <w:tcBorders>
              <w:top w:val="nil"/>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-0.882</w:t>
            </w:r>
          </w:p>
        </w:tc>
        <w:tc>
          <w:tcPr>
            <w:tcW w:w="751" w:type="pct"/>
            <w:gridSpan w:val="2"/>
            <w:tcBorders>
              <w:top w:val="nil"/>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0.307</w:t>
            </w:r>
          </w:p>
        </w:tc>
        <w:tc>
          <w:tcPr>
            <w:tcW w:w="731" w:type="pct"/>
            <w:gridSpan w:val="2"/>
            <w:tcBorders>
              <w:top w:val="nil"/>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8" w:type="pct"/>
            <w:gridSpan w:val="2"/>
            <w:tcBorders>
              <w:top w:val="nil"/>
              <w:left w:val="nil"/>
              <w:bottom w:val="single" w:sz="8"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667" w:type="pct"/>
            <w:tcBorders>
              <w:top w:val="nil"/>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0E49B2">
        <w:trPr>
          <w:trHeight w:val="315"/>
        </w:trPr>
        <w:tc>
          <w:tcPr>
            <w:tcW w:w="1514" w:type="pct"/>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Random Effect Coefficients</w:t>
            </w:r>
          </w:p>
        </w:tc>
        <w:tc>
          <w:tcPr>
            <w:tcW w:w="710" w:type="pct"/>
            <w:gridSpan w:val="2"/>
            <w:tcBorders>
              <w:top w:val="single" w:sz="8" w:space="0" w:color="auto"/>
              <w:left w:val="nil"/>
              <w:bottom w:val="single" w:sz="4"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710" w:type="pct"/>
            <w:tcBorders>
              <w:top w:val="single" w:sz="8" w:space="0" w:color="auto"/>
              <w:left w:val="nil"/>
              <w:bottom w:val="single" w:sz="4" w:space="0" w:color="auto"/>
              <w:right w:val="nil"/>
            </w:tcBorders>
            <w:shd w:val="clear" w:color="auto" w:fill="auto"/>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 Dev.</w:t>
            </w:r>
          </w:p>
        </w:tc>
        <w:tc>
          <w:tcPr>
            <w:tcW w:w="689" w:type="pct"/>
            <w:tcBorders>
              <w:top w:val="single" w:sz="8" w:space="0" w:color="auto"/>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689" w:type="pct"/>
            <w:gridSpan w:val="2"/>
            <w:tcBorders>
              <w:top w:val="single" w:sz="8" w:space="0" w:color="auto"/>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688" w:type="pct"/>
            <w:gridSpan w:val="2"/>
            <w:tcBorders>
              <w:top w:val="single" w:sz="8" w:space="0" w:color="auto"/>
              <w:left w:val="nil"/>
              <w:bottom w:val="single" w:sz="4" w:space="0" w:color="auto"/>
              <w:right w:val="nil"/>
            </w:tcBorders>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0E49B2">
        <w:trPr>
          <w:trHeight w:val="300"/>
        </w:trPr>
        <w:tc>
          <w:tcPr>
            <w:tcW w:w="1514" w:type="pct"/>
            <w:tcBorders>
              <w:top w:val="nil"/>
              <w:left w:val="nil"/>
              <w:right w:val="nil"/>
            </w:tcBorders>
            <w:shd w:val="clear" w:color="auto" w:fill="auto"/>
            <w:noWrap/>
            <w:vAlign w:val="center"/>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Observation</w:t>
            </w:r>
          </w:p>
        </w:tc>
        <w:tc>
          <w:tcPr>
            <w:tcW w:w="710" w:type="pct"/>
            <w:gridSpan w:val="2"/>
            <w:tcBorders>
              <w:top w:val="single" w:sz="4" w:space="0" w:color="auto"/>
              <w:left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0.167</w:t>
            </w:r>
          </w:p>
        </w:tc>
        <w:tc>
          <w:tcPr>
            <w:tcW w:w="710" w:type="pct"/>
            <w:tcBorders>
              <w:top w:val="single" w:sz="4" w:space="0" w:color="auto"/>
              <w:left w:val="nil"/>
              <w:right w:val="nil"/>
            </w:tcBorders>
            <w:shd w:val="clear" w:color="auto" w:fill="auto"/>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0.409</w:t>
            </w:r>
          </w:p>
        </w:tc>
        <w:tc>
          <w:tcPr>
            <w:tcW w:w="689" w:type="pct"/>
            <w:tcBorders>
              <w:top w:val="single" w:sz="4" w:space="0" w:color="auto"/>
              <w:left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241.370</w:t>
            </w:r>
          </w:p>
        </w:tc>
        <w:tc>
          <w:tcPr>
            <w:tcW w:w="689" w:type="pct"/>
            <w:gridSpan w:val="2"/>
            <w:tcBorders>
              <w:top w:val="single" w:sz="4" w:space="0" w:color="auto"/>
              <w:left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88" w:type="pct"/>
            <w:gridSpan w:val="2"/>
            <w:tcBorders>
              <w:top w:val="single" w:sz="4" w:space="0" w:color="auto"/>
              <w:left w:val="nil"/>
              <w:right w:val="nil"/>
            </w:tcBorders>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0E49B2" w:rsidRPr="008E156F" w:rsidTr="000E49B2">
        <w:trPr>
          <w:trHeight w:val="300"/>
        </w:trPr>
        <w:tc>
          <w:tcPr>
            <w:tcW w:w="1514" w:type="pct"/>
            <w:tcBorders>
              <w:top w:val="nil"/>
              <w:left w:val="nil"/>
              <w:bottom w:val="single" w:sz="4" w:space="0" w:color="auto"/>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ID</w:t>
            </w:r>
          </w:p>
        </w:tc>
        <w:tc>
          <w:tcPr>
            <w:tcW w:w="710" w:type="pct"/>
            <w:gridSpan w:val="2"/>
            <w:tcBorders>
              <w:left w:val="nil"/>
              <w:bottom w:val="single" w:sz="4"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2.531</w:t>
            </w:r>
          </w:p>
        </w:tc>
        <w:tc>
          <w:tcPr>
            <w:tcW w:w="710" w:type="pct"/>
            <w:tcBorders>
              <w:left w:val="nil"/>
              <w:bottom w:val="single" w:sz="4" w:space="0" w:color="auto"/>
              <w:right w:val="nil"/>
            </w:tcBorders>
            <w:shd w:val="clear" w:color="auto" w:fill="auto"/>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1.591</w:t>
            </w:r>
          </w:p>
        </w:tc>
        <w:tc>
          <w:tcPr>
            <w:tcW w:w="689" w:type="pct"/>
            <w:tcBorders>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474.520</w:t>
            </w:r>
          </w:p>
        </w:tc>
        <w:tc>
          <w:tcPr>
            <w:tcW w:w="689" w:type="pct"/>
            <w:gridSpan w:val="2"/>
            <w:tcBorders>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688" w:type="pct"/>
            <w:gridSpan w:val="2"/>
            <w:tcBorders>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bl>
    <w:p w:rsidR="000E49B2" w:rsidRPr="008E156F" w:rsidRDefault="000E49B2" w:rsidP="000E49B2">
      <w:pPr>
        <w:spacing w:line="480" w:lineRule="auto"/>
        <w:rPr>
          <w:rFonts w:ascii="Times New Roman" w:hAnsi="Times New Roman" w:cs="Times New Roman"/>
          <w:b/>
          <w:szCs w:val="24"/>
        </w:rPr>
      </w:pPr>
      <w:r w:rsidRPr="008E156F">
        <w:rPr>
          <w:rFonts w:ascii="Times New Roman" w:hAnsi="Times New Roman" w:cs="Times New Roman"/>
          <w:b/>
          <w:szCs w:val="24"/>
        </w:rPr>
        <w:br w:type="page"/>
      </w:r>
    </w:p>
    <w:p w:rsidR="000E49B2" w:rsidRPr="008E156F" w:rsidRDefault="007B1FBA" w:rsidP="000E49B2">
      <w:pPr>
        <w:spacing w:line="480" w:lineRule="auto"/>
        <w:rPr>
          <w:rFonts w:ascii="Times New Roman" w:hAnsi="Times New Roman" w:cs="Times New Roman"/>
          <w:b/>
          <w:szCs w:val="24"/>
        </w:rPr>
      </w:pPr>
      <w:r w:rsidRPr="008E156F">
        <w:rPr>
          <w:rFonts w:ascii="Times New Roman" w:hAnsi="Times New Roman" w:cs="Times New Roman"/>
          <w:b/>
          <w:szCs w:val="24"/>
        </w:rPr>
        <w:lastRenderedPageBreak/>
        <w:t>Table 3A.</w:t>
      </w:r>
      <w:r w:rsidR="000E49B2" w:rsidRPr="008E156F">
        <w:rPr>
          <w:rFonts w:ascii="Times New Roman" w:hAnsi="Times New Roman" w:cs="Times New Roman"/>
          <w:b/>
          <w:szCs w:val="24"/>
        </w:rPr>
        <w:t xml:space="preserve">8. </w:t>
      </w:r>
      <w:r w:rsidR="000E49B2" w:rsidRPr="008E156F">
        <w:rPr>
          <w:rFonts w:ascii="Times New Roman" w:hAnsi="Times New Roman" w:cs="Times New Roman"/>
          <w:szCs w:val="24"/>
        </w:rPr>
        <w:t>All fixed and random effects estimates and standard error from a starting generalized linear mixed-effects model with Poisson-lognormal error structure modelling the effect of time of sample collection (‘AM’ or ‘PM’) on helminth faecal egg count (FEC). All significant and non-significant terms are represented. X</w:t>
      </w:r>
      <w:r w:rsidR="000E49B2" w:rsidRPr="008E156F">
        <w:rPr>
          <w:rFonts w:ascii="Times New Roman" w:hAnsi="Times New Roman" w:cs="Times New Roman"/>
          <w:szCs w:val="24"/>
          <w:vertAlign w:val="superscript"/>
        </w:rPr>
        <w:t>2</w:t>
      </w:r>
      <w:r w:rsidR="000E49B2" w:rsidRPr="008E156F">
        <w:rPr>
          <w:rFonts w:ascii="Times New Roman" w:hAnsi="Times New Roman" w:cs="Times New Roman"/>
          <w:szCs w:val="24"/>
        </w:rPr>
        <w:t xml:space="preserve"> and associated p values are from an LRT comparing models including or excluding the effect of the tested variable, e.g. collection time (‘Time’). Estimates are expressed on the log scale. Individual elephant identification number and an observation level effect were included as random terms. The model was fitted to observations from 47 elephants and included a total of 94 samples. Intercept corresponds to samples collected before 12pm local time (AM) for female elephants located in Kawlin.</w:t>
      </w:r>
    </w:p>
    <w:tbl>
      <w:tblPr>
        <w:tblW w:w="0" w:type="auto"/>
        <w:jc w:val="center"/>
        <w:tblInd w:w="93" w:type="dxa"/>
        <w:tblLook w:val="04A0" w:firstRow="1" w:lastRow="0" w:firstColumn="1" w:lastColumn="0" w:noHBand="0" w:noVBand="1"/>
      </w:tblPr>
      <w:tblGrid>
        <w:gridCol w:w="2685"/>
        <w:gridCol w:w="1096"/>
        <w:gridCol w:w="1084"/>
        <w:gridCol w:w="931"/>
        <w:gridCol w:w="510"/>
        <w:gridCol w:w="1196"/>
      </w:tblGrid>
      <w:tr w:rsidR="000E49B2" w:rsidRPr="008E156F" w:rsidTr="007B1FBA">
        <w:trPr>
          <w:trHeight w:val="360"/>
          <w:jc w:val="center"/>
        </w:trPr>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Fixed Effect Coefficients </w:t>
            </w:r>
          </w:p>
        </w:tc>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0" w:type="auto"/>
            <w:tcBorders>
              <w:top w:val="single" w:sz="8" w:space="0" w:color="auto"/>
              <w:left w:val="nil"/>
              <w:bottom w:val="single" w:sz="8"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7B1FBA">
        <w:trPr>
          <w:trHeight w:val="345"/>
          <w:jc w:val="center"/>
        </w:trPr>
        <w:tc>
          <w:tcPr>
            <w:tcW w:w="0" w:type="auto"/>
            <w:tcBorders>
              <w:top w:val="nil"/>
              <w:left w:val="nil"/>
              <w:bottom w:val="nil"/>
              <w:right w:val="nil"/>
            </w:tcBorders>
            <w:shd w:val="clear" w:color="auto" w:fill="auto"/>
            <w:noWrap/>
            <w:vAlign w:val="center"/>
            <w:hideMark/>
          </w:tcPr>
          <w:p w:rsidR="000E49B2" w:rsidRPr="008E156F" w:rsidRDefault="000E49B2" w:rsidP="007B1FBA">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2.850</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0.706</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7B1FBA">
        <w:trPr>
          <w:trHeight w:val="345"/>
          <w:jc w:val="center"/>
        </w:trPr>
        <w:tc>
          <w:tcPr>
            <w:tcW w:w="0" w:type="auto"/>
            <w:tcBorders>
              <w:top w:val="nil"/>
              <w:left w:val="nil"/>
              <w:bottom w:val="nil"/>
              <w:right w:val="nil"/>
            </w:tcBorders>
            <w:shd w:val="clear" w:color="auto" w:fill="auto"/>
            <w:noWrap/>
            <w:vAlign w:val="center"/>
            <w:hideMark/>
          </w:tcPr>
          <w:p w:rsidR="000E49B2" w:rsidRPr="008E156F" w:rsidRDefault="000E49B2" w:rsidP="007B1FBA">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of Collection (AM)</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1.291</w:t>
            </w: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0.256</w:t>
            </w:r>
          </w:p>
        </w:tc>
      </w:tr>
      <w:tr w:rsidR="000E49B2" w:rsidRPr="008E156F" w:rsidTr="007B1FBA">
        <w:trPr>
          <w:trHeight w:val="345"/>
          <w:jc w:val="center"/>
        </w:trPr>
        <w:tc>
          <w:tcPr>
            <w:tcW w:w="0" w:type="auto"/>
            <w:tcBorders>
              <w:top w:val="nil"/>
              <w:left w:val="nil"/>
              <w:bottom w:val="nil"/>
              <w:right w:val="nil"/>
            </w:tcBorders>
            <w:shd w:val="clear" w:color="auto" w:fill="auto"/>
            <w:noWrap/>
            <w:vAlign w:val="center"/>
            <w:hideMark/>
          </w:tcPr>
          <w:p w:rsidR="000E49B2" w:rsidRPr="008E156F" w:rsidRDefault="000E49B2" w:rsidP="007B1FBA">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of Collection (PM)</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-0.251</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0.220</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7B1FBA">
        <w:trPr>
          <w:trHeight w:val="345"/>
          <w:jc w:val="center"/>
        </w:trPr>
        <w:tc>
          <w:tcPr>
            <w:tcW w:w="0" w:type="auto"/>
            <w:tcBorders>
              <w:top w:val="nil"/>
              <w:left w:val="nil"/>
              <w:bottom w:val="nil"/>
              <w:right w:val="nil"/>
            </w:tcBorders>
            <w:shd w:val="clear" w:color="auto" w:fill="auto"/>
            <w:noWrap/>
            <w:vAlign w:val="center"/>
            <w:hideMark/>
          </w:tcPr>
          <w:p w:rsidR="000E49B2" w:rsidRPr="008E156F" w:rsidRDefault="000E49B2" w:rsidP="007B1FBA">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(continuous)</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0.016</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0.056</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0.078</w:t>
            </w: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0.780</w:t>
            </w:r>
          </w:p>
        </w:tc>
      </w:tr>
      <w:tr w:rsidR="000E49B2" w:rsidRPr="008E156F" w:rsidTr="007B1FBA">
        <w:trPr>
          <w:trHeight w:val="360"/>
          <w:jc w:val="center"/>
        </w:trPr>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-0.002e-</w:t>
            </w:r>
            <w:r w:rsidRPr="008E156F">
              <w:rPr>
                <w:rFonts w:ascii="Times New Roman" w:eastAsia="Times New Roman" w:hAnsi="Times New Roman" w:cs="Times New Roman"/>
                <w:color w:val="000000"/>
                <w:szCs w:val="24"/>
                <w:vertAlign w:val="superscript"/>
                <w:lang w:eastAsia="en-GB"/>
              </w:rPr>
              <w:t>01</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0.009e-</w:t>
            </w:r>
            <w:r w:rsidRPr="008E156F">
              <w:rPr>
                <w:rFonts w:ascii="Times New Roman" w:eastAsia="Times New Roman" w:hAnsi="Times New Roman" w:cs="Times New Roman"/>
                <w:color w:val="000000"/>
                <w:szCs w:val="24"/>
                <w:vertAlign w:val="superscript"/>
                <w:lang w:eastAsia="en-GB"/>
              </w:rPr>
              <w:t>01</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0.058</w:t>
            </w: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0.810</w:t>
            </w:r>
          </w:p>
        </w:tc>
      </w:tr>
      <w:tr w:rsidR="000E49B2" w:rsidRPr="008E156F" w:rsidTr="007B1FBA">
        <w:trPr>
          <w:trHeight w:val="360"/>
          <w:jc w:val="center"/>
        </w:trPr>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(Female)</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0.001</w:t>
            </w: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0.971</w:t>
            </w:r>
          </w:p>
        </w:tc>
      </w:tr>
      <w:tr w:rsidR="000E49B2" w:rsidRPr="008E156F" w:rsidTr="007B1FBA">
        <w:trPr>
          <w:trHeight w:val="360"/>
          <w:jc w:val="center"/>
        </w:trPr>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-0.013</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0.366</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7B1FBA">
        <w:trPr>
          <w:trHeight w:val="360"/>
          <w:jc w:val="center"/>
        </w:trPr>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12.486</w:t>
            </w: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0E49B2" w:rsidRPr="008E156F" w:rsidTr="007B1FBA">
        <w:trPr>
          <w:trHeight w:val="360"/>
          <w:jc w:val="center"/>
        </w:trPr>
        <w:tc>
          <w:tcPr>
            <w:tcW w:w="0" w:type="auto"/>
            <w:tcBorders>
              <w:top w:val="nil"/>
              <w:left w:val="nil"/>
              <w:bottom w:val="single" w:sz="8" w:space="0" w:color="auto"/>
              <w:right w:val="nil"/>
            </w:tcBorders>
            <w:shd w:val="clear" w:color="auto" w:fill="auto"/>
            <w:noWrap/>
            <w:vAlign w:val="bottom"/>
          </w:tcPr>
          <w:p w:rsidR="000E49B2" w:rsidRPr="008E156F" w:rsidRDefault="000E49B2" w:rsidP="007B1FBA">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(Katha)</w:t>
            </w:r>
          </w:p>
        </w:tc>
        <w:tc>
          <w:tcPr>
            <w:tcW w:w="0" w:type="auto"/>
            <w:tcBorders>
              <w:top w:val="nil"/>
              <w:left w:val="nil"/>
              <w:bottom w:val="single" w:sz="8" w:space="0" w:color="auto"/>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-1.772</w:t>
            </w:r>
          </w:p>
        </w:tc>
        <w:tc>
          <w:tcPr>
            <w:tcW w:w="0" w:type="auto"/>
            <w:tcBorders>
              <w:top w:val="nil"/>
              <w:left w:val="nil"/>
              <w:bottom w:val="single" w:sz="8" w:space="0" w:color="auto"/>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0.451</w:t>
            </w:r>
          </w:p>
        </w:tc>
        <w:tc>
          <w:tcPr>
            <w:tcW w:w="0" w:type="auto"/>
            <w:tcBorders>
              <w:top w:val="nil"/>
              <w:left w:val="nil"/>
              <w:bottom w:val="single" w:sz="8" w:space="0" w:color="auto"/>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single" w:sz="8"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single" w:sz="8" w:space="0" w:color="auto"/>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7B1FBA">
        <w:trPr>
          <w:trHeight w:val="315"/>
          <w:jc w:val="center"/>
        </w:trPr>
        <w:tc>
          <w:tcPr>
            <w:tcW w:w="0" w:type="auto"/>
            <w:tcBorders>
              <w:top w:val="single" w:sz="8" w:space="0" w:color="auto"/>
              <w:left w:val="nil"/>
              <w:bottom w:val="single" w:sz="4"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Random Effect Coefficients </w:t>
            </w:r>
          </w:p>
        </w:tc>
        <w:tc>
          <w:tcPr>
            <w:tcW w:w="0" w:type="auto"/>
            <w:tcBorders>
              <w:top w:val="single" w:sz="8" w:space="0" w:color="auto"/>
              <w:left w:val="nil"/>
              <w:bottom w:val="single" w:sz="4"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0" w:type="auto"/>
            <w:tcBorders>
              <w:top w:val="single" w:sz="8" w:space="0" w:color="auto"/>
              <w:left w:val="nil"/>
              <w:bottom w:val="single" w:sz="4" w:space="0" w:color="auto"/>
              <w:right w:val="nil"/>
            </w:tcBorders>
            <w:shd w:val="clear" w:color="auto" w:fill="auto"/>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 Dev.</w:t>
            </w:r>
          </w:p>
        </w:tc>
        <w:tc>
          <w:tcPr>
            <w:tcW w:w="0" w:type="auto"/>
            <w:tcBorders>
              <w:top w:val="single" w:sz="8" w:space="0" w:color="auto"/>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0" w:type="auto"/>
            <w:tcBorders>
              <w:top w:val="single" w:sz="8" w:space="0" w:color="auto"/>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0" w:type="auto"/>
            <w:tcBorders>
              <w:top w:val="single" w:sz="8" w:space="0" w:color="auto"/>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7B1FBA">
        <w:trPr>
          <w:trHeight w:val="300"/>
          <w:jc w:val="center"/>
        </w:trPr>
        <w:tc>
          <w:tcPr>
            <w:tcW w:w="0" w:type="auto"/>
            <w:tcBorders>
              <w:top w:val="single" w:sz="4" w:space="0" w:color="auto"/>
              <w:left w:val="nil"/>
              <w:right w:val="nil"/>
            </w:tcBorders>
            <w:shd w:val="clear" w:color="auto" w:fill="auto"/>
            <w:noWrap/>
            <w:vAlign w:val="bottom"/>
          </w:tcPr>
          <w:p w:rsidR="000E49B2" w:rsidRPr="008E156F" w:rsidRDefault="000E49B2" w:rsidP="007B1FBA">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Observation</w:t>
            </w:r>
          </w:p>
        </w:tc>
        <w:tc>
          <w:tcPr>
            <w:tcW w:w="0" w:type="auto"/>
            <w:tcBorders>
              <w:top w:val="single" w:sz="4" w:space="0" w:color="auto"/>
              <w:left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0.807</w:t>
            </w:r>
          </w:p>
        </w:tc>
        <w:tc>
          <w:tcPr>
            <w:tcW w:w="0" w:type="auto"/>
            <w:tcBorders>
              <w:top w:val="single" w:sz="4" w:space="0" w:color="auto"/>
              <w:left w:val="nil"/>
              <w:right w:val="nil"/>
            </w:tcBorders>
            <w:shd w:val="clear" w:color="auto" w:fill="auto"/>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0.899</w:t>
            </w:r>
          </w:p>
        </w:tc>
        <w:tc>
          <w:tcPr>
            <w:tcW w:w="0" w:type="auto"/>
            <w:tcBorders>
              <w:top w:val="single" w:sz="4" w:space="0" w:color="auto"/>
              <w:left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423.120</w:t>
            </w:r>
          </w:p>
        </w:tc>
        <w:tc>
          <w:tcPr>
            <w:tcW w:w="0" w:type="auto"/>
            <w:tcBorders>
              <w:top w:val="single" w:sz="4" w:space="0" w:color="auto"/>
              <w:left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top w:val="single" w:sz="4" w:space="0" w:color="auto"/>
              <w:left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0E49B2" w:rsidRPr="008E156F" w:rsidTr="007B1FBA">
        <w:trPr>
          <w:trHeight w:val="300"/>
          <w:jc w:val="center"/>
        </w:trPr>
        <w:tc>
          <w:tcPr>
            <w:tcW w:w="0" w:type="auto"/>
            <w:tcBorders>
              <w:top w:val="nil"/>
              <w:left w:val="nil"/>
              <w:bottom w:val="single" w:sz="4" w:space="0" w:color="auto"/>
              <w:right w:val="nil"/>
            </w:tcBorders>
            <w:shd w:val="clear" w:color="auto" w:fill="auto"/>
            <w:noWrap/>
            <w:vAlign w:val="bottom"/>
            <w:hideMark/>
          </w:tcPr>
          <w:p w:rsidR="000E49B2" w:rsidRPr="008E156F" w:rsidRDefault="000E49B2" w:rsidP="007B1FBA">
            <w:pPr>
              <w:spacing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ID</w:t>
            </w:r>
          </w:p>
        </w:tc>
        <w:tc>
          <w:tcPr>
            <w:tcW w:w="0" w:type="auto"/>
            <w:tcBorders>
              <w:left w:val="nil"/>
              <w:bottom w:val="single" w:sz="4"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0.938</w:t>
            </w:r>
          </w:p>
        </w:tc>
        <w:tc>
          <w:tcPr>
            <w:tcW w:w="0" w:type="auto"/>
            <w:tcBorders>
              <w:left w:val="nil"/>
              <w:bottom w:val="single" w:sz="4" w:space="0" w:color="auto"/>
              <w:right w:val="nil"/>
            </w:tcBorders>
            <w:shd w:val="clear" w:color="auto" w:fill="auto"/>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0.968</w:t>
            </w:r>
          </w:p>
        </w:tc>
        <w:tc>
          <w:tcPr>
            <w:tcW w:w="0" w:type="auto"/>
            <w:tcBorders>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10.147</w:t>
            </w:r>
          </w:p>
        </w:tc>
        <w:tc>
          <w:tcPr>
            <w:tcW w:w="0" w:type="auto"/>
            <w:tcBorders>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0.001</w:t>
            </w:r>
          </w:p>
        </w:tc>
      </w:tr>
    </w:tbl>
    <w:p w:rsidR="000E49B2" w:rsidRPr="008E156F" w:rsidRDefault="000E49B2" w:rsidP="000E49B2">
      <w:pPr>
        <w:spacing w:line="480" w:lineRule="auto"/>
        <w:rPr>
          <w:rFonts w:ascii="Times New Roman" w:hAnsi="Times New Roman" w:cs="Times New Roman"/>
          <w:b/>
          <w:szCs w:val="24"/>
        </w:rPr>
      </w:pPr>
      <w:r w:rsidRPr="008E156F">
        <w:rPr>
          <w:rFonts w:ascii="Times New Roman" w:hAnsi="Times New Roman" w:cs="Times New Roman"/>
          <w:b/>
          <w:szCs w:val="24"/>
        </w:rPr>
        <w:br w:type="page"/>
      </w:r>
    </w:p>
    <w:p w:rsidR="007B1FBA" w:rsidRPr="008E156F" w:rsidRDefault="000E49B2" w:rsidP="000E49B2">
      <w:pPr>
        <w:spacing w:line="480" w:lineRule="auto"/>
        <w:rPr>
          <w:rFonts w:ascii="Times New Roman" w:hAnsi="Times New Roman" w:cs="Times New Roman"/>
          <w:szCs w:val="24"/>
        </w:rPr>
      </w:pPr>
      <w:r w:rsidRPr="008E156F">
        <w:rPr>
          <w:rFonts w:ascii="Times New Roman" w:hAnsi="Times New Roman" w:cs="Times New Roman"/>
          <w:b/>
          <w:szCs w:val="24"/>
        </w:rPr>
        <w:lastRenderedPageBreak/>
        <w:t xml:space="preserve">Table </w:t>
      </w:r>
      <w:r w:rsidR="007B1FBA" w:rsidRPr="008E156F">
        <w:rPr>
          <w:rFonts w:ascii="Times New Roman" w:hAnsi="Times New Roman" w:cs="Times New Roman"/>
          <w:b/>
          <w:szCs w:val="24"/>
        </w:rPr>
        <w:t>3A.</w:t>
      </w:r>
      <w:r w:rsidRPr="008E156F">
        <w:rPr>
          <w:rFonts w:ascii="Times New Roman" w:hAnsi="Times New Roman" w:cs="Times New Roman"/>
          <w:b/>
          <w:szCs w:val="24"/>
        </w:rPr>
        <w:t xml:space="preserve">9. </w:t>
      </w:r>
      <w:r w:rsidRPr="008E156F">
        <w:rPr>
          <w:rFonts w:ascii="Times New Roman" w:hAnsi="Times New Roman" w:cs="Times New Roman"/>
          <w:szCs w:val="24"/>
        </w:rPr>
        <w:t>All fixed and random effects estimates and standard error for a starting final generalized linear mixed-effects model with Poisson-lognormal error structure modelling the effect of storage in fixative of faecal samples (‘Fresh’, ‘10% Formalin’ or ‘10% Formol saline’) on helminth faecal egg count (FEC). All significant and non-significant terms are represented. Estimates are expressed on the log scale. X</w:t>
      </w:r>
      <w:r w:rsidRPr="008E156F">
        <w:rPr>
          <w:rFonts w:ascii="Times New Roman" w:hAnsi="Times New Roman" w:cs="Times New Roman"/>
          <w:szCs w:val="24"/>
          <w:vertAlign w:val="superscript"/>
        </w:rPr>
        <w:t>2</w:t>
      </w:r>
      <w:r w:rsidRPr="008E156F">
        <w:rPr>
          <w:rFonts w:ascii="Times New Roman" w:hAnsi="Times New Roman" w:cs="Times New Roman"/>
          <w:szCs w:val="24"/>
        </w:rPr>
        <w:t xml:space="preserve"> and associated p values are from an LRT comparing models including or excluding the effect of the tested variable, e.g. storage method (‘Storage Method’). The intercept corresponds to edge samples analysed as fresh as opposed to those stored in fixative, for female elephants, aged 5</w:t>
      </w:r>
      <w:r w:rsidR="007B1FBA" w:rsidRPr="008E156F">
        <w:rPr>
          <w:rFonts w:ascii="Times New Roman" w:hAnsi="Times New Roman" w:cs="Times New Roman"/>
          <w:szCs w:val="24"/>
        </w:rPr>
        <w:t xml:space="preserve"> </w:t>
      </w:r>
      <w:r w:rsidRPr="008E156F">
        <w:rPr>
          <w:rFonts w:ascii="Times New Roman" w:hAnsi="Times New Roman" w:cs="Times New Roman"/>
          <w:szCs w:val="24"/>
        </w:rPr>
        <w:t>-</w:t>
      </w:r>
      <w:r w:rsidR="007B1FBA" w:rsidRPr="008E156F">
        <w:rPr>
          <w:rFonts w:ascii="Times New Roman" w:hAnsi="Times New Roman" w:cs="Times New Roman"/>
          <w:szCs w:val="24"/>
        </w:rPr>
        <w:t xml:space="preserve"> </w:t>
      </w:r>
      <w:r w:rsidRPr="008E156F">
        <w:rPr>
          <w:rFonts w:ascii="Times New Roman" w:hAnsi="Times New Roman" w:cs="Times New Roman"/>
          <w:szCs w:val="24"/>
        </w:rPr>
        <w:t>16 years (age category 2) and located in Kawlin. Individual elephant identification number and an observation level effect were included as random terms. The model was fitted to observations from 33 elephants and included a total of 132 samples. For this study, data was not collected from any elephants aged 0</w:t>
      </w:r>
      <w:r w:rsidR="007B1FBA" w:rsidRPr="008E156F">
        <w:rPr>
          <w:rFonts w:ascii="Times New Roman" w:hAnsi="Times New Roman" w:cs="Times New Roman"/>
          <w:szCs w:val="24"/>
        </w:rPr>
        <w:t xml:space="preserve"> </w:t>
      </w:r>
      <w:r w:rsidRPr="008E156F">
        <w:rPr>
          <w:rFonts w:ascii="Times New Roman" w:hAnsi="Times New Roman" w:cs="Times New Roman"/>
          <w:szCs w:val="24"/>
        </w:rPr>
        <w:t>-</w:t>
      </w:r>
      <w:r w:rsidR="007B1FBA" w:rsidRPr="008E156F">
        <w:rPr>
          <w:rFonts w:ascii="Times New Roman" w:hAnsi="Times New Roman" w:cs="Times New Roman"/>
          <w:szCs w:val="24"/>
        </w:rPr>
        <w:t xml:space="preserve"> </w:t>
      </w:r>
      <w:r w:rsidRPr="008E156F">
        <w:rPr>
          <w:rFonts w:ascii="Times New Roman" w:hAnsi="Times New Roman" w:cs="Times New Roman"/>
          <w:szCs w:val="24"/>
        </w:rPr>
        <w:t>4 years and so age category 1 was not represented in the model output.</w:t>
      </w:r>
    </w:p>
    <w:p w:rsidR="007B1FBA" w:rsidRPr="008E156F" w:rsidRDefault="007B1FBA">
      <w:pPr>
        <w:rPr>
          <w:rFonts w:ascii="Times New Roman" w:hAnsi="Times New Roman" w:cs="Times New Roman"/>
          <w:szCs w:val="24"/>
        </w:rPr>
      </w:pPr>
      <w:r w:rsidRPr="008E156F">
        <w:rPr>
          <w:rFonts w:ascii="Times New Roman" w:hAnsi="Times New Roman" w:cs="Times New Roman"/>
          <w:szCs w:val="24"/>
        </w:rPr>
        <w:br w:type="page"/>
      </w:r>
    </w:p>
    <w:tbl>
      <w:tblPr>
        <w:tblW w:w="0" w:type="auto"/>
        <w:jc w:val="center"/>
        <w:tblInd w:w="93" w:type="dxa"/>
        <w:tblLook w:val="04A0" w:firstRow="1" w:lastRow="0" w:firstColumn="1" w:lastColumn="0" w:noHBand="0" w:noVBand="1"/>
      </w:tblPr>
      <w:tblGrid>
        <w:gridCol w:w="3039"/>
        <w:gridCol w:w="1239"/>
        <w:gridCol w:w="1209"/>
        <w:gridCol w:w="821"/>
        <w:gridCol w:w="510"/>
        <w:gridCol w:w="1196"/>
      </w:tblGrid>
      <w:tr w:rsidR="000E49B2" w:rsidRPr="008E156F" w:rsidTr="007B1FBA">
        <w:trPr>
          <w:trHeight w:val="360"/>
          <w:jc w:val="center"/>
        </w:trPr>
        <w:tc>
          <w:tcPr>
            <w:tcW w:w="3039" w:type="dxa"/>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lastRenderedPageBreak/>
              <w:t>Fixed Effect Coefficients</w:t>
            </w:r>
          </w:p>
        </w:tc>
        <w:tc>
          <w:tcPr>
            <w:tcW w:w="1239" w:type="dxa"/>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1209" w:type="dxa"/>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0" w:type="auto"/>
            <w:tcBorders>
              <w:top w:val="single" w:sz="8" w:space="0" w:color="auto"/>
              <w:left w:val="nil"/>
              <w:bottom w:val="single" w:sz="8"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0" w:type="auto"/>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7B1FBA">
        <w:trPr>
          <w:trHeight w:val="345"/>
          <w:jc w:val="center"/>
        </w:trPr>
        <w:tc>
          <w:tcPr>
            <w:tcW w:w="3039" w:type="dxa"/>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1239"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2.045</w:t>
            </w:r>
          </w:p>
        </w:tc>
        <w:tc>
          <w:tcPr>
            <w:tcW w:w="1209"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0.468</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7B1FBA">
        <w:trPr>
          <w:trHeight w:val="345"/>
          <w:jc w:val="center"/>
        </w:trPr>
        <w:tc>
          <w:tcPr>
            <w:tcW w:w="3039" w:type="dxa"/>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Storage Method (Fresh)</w:t>
            </w:r>
          </w:p>
        </w:tc>
        <w:tc>
          <w:tcPr>
            <w:tcW w:w="1239"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1209"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56.214</w:t>
            </w: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w:t>
            </w:r>
          </w:p>
        </w:tc>
        <w:tc>
          <w:tcPr>
            <w:tcW w:w="0" w:type="auto"/>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0E49B2" w:rsidRPr="008E156F" w:rsidTr="007B1FBA">
        <w:trPr>
          <w:trHeight w:val="345"/>
          <w:jc w:val="center"/>
        </w:trPr>
        <w:tc>
          <w:tcPr>
            <w:tcW w:w="3039" w:type="dxa"/>
            <w:tcBorders>
              <w:top w:val="nil"/>
              <w:left w:val="nil"/>
              <w:bottom w:val="nil"/>
              <w:right w:val="nil"/>
            </w:tcBorders>
            <w:shd w:val="clear" w:color="auto" w:fill="auto"/>
            <w:noWrap/>
            <w:vAlign w:val="center"/>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Storage Method (10% Formalin)</w:t>
            </w:r>
          </w:p>
        </w:tc>
        <w:tc>
          <w:tcPr>
            <w:tcW w:w="1239"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-1.480</w:t>
            </w:r>
          </w:p>
        </w:tc>
        <w:tc>
          <w:tcPr>
            <w:tcW w:w="1209"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0.262</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7B1FBA">
        <w:trPr>
          <w:trHeight w:val="345"/>
          <w:jc w:val="center"/>
        </w:trPr>
        <w:tc>
          <w:tcPr>
            <w:tcW w:w="3039" w:type="dxa"/>
            <w:tcBorders>
              <w:top w:val="nil"/>
              <w:left w:val="nil"/>
              <w:bottom w:val="nil"/>
              <w:right w:val="nil"/>
            </w:tcBorders>
            <w:shd w:val="clear" w:color="auto" w:fill="auto"/>
            <w:noWrap/>
            <w:vAlign w:val="center"/>
            <w:hideMark/>
          </w:tcPr>
          <w:p w:rsidR="007B1FBA"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Storage Method</w:t>
            </w:r>
          </w:p>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 Formol Saline)</w:t>
            </w:r>
          </w:p>
        </w:tc>
        <w:tc>
          <w:tcPr>
            <w:tcW w:w="1239"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-1.327</w:t>
            </w:r>
          </w:p>
        </w:tc>
        <w:tc>
          <w:tcPr>
            <w:tcW w:w="1209" w:type="dxa"/>
            <w:tcBorders>
              <w:top w:val="nil"/>
              <w:left w:val="nil"/>
              <w:bottom w:val="nil"/>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0.193</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7B1FBA">
        <w:trPr>
          <w:trHeight w:val="360"/>
          <w:jc w:val="center"/>
        </w:trPr>
        <w:tc>
          <w:tcPr>
            <w:tcW w:w="30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2: 5-16 years</w:t>
            </w:r>
          </w:p>
        </w:tc>
        <w:tc>
          <w:tcPr>
            <w:tcW w:w="12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120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5.678</w:t>
            </w: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0.059</w:t>
            </w:r>
          </w:p>
        </w:tc>
      </w:tr>
      <w:tr w:rsidR="000E49B2" w:rsidRPr="008E156F" w:rsidTr="007B1FBA">
        <w:trPr>
          <w:trHeight w:val="360"/>
          <w:jc w:val="center"/>
        </w:trPr>
        <w:tc>
          <w:tcPr>
            <w:tcW w:w="30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3: 17-53 years</w:t>
            </w:r>
          </w:p>
        </w:tc>
        <w:tc>
          <w:tcPr>
            <w:tcW w:w="12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-1.044</w:t>
            </w:r>
          </w:p>
        </w:tc>
        <w:tc>
          <w:tcPr>
            <w:tcW w:w="120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0.485</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7B1FBA">
        <w:trPr>
          <w:trHeight w:val="360"/>
          <w:jc w:val="center"/>
        </w:trPr>
        <w:tc>
          <w:tcPr>
            <w:tcW w:w="30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category 4: &gt;53 years</w:t>
            </w:r>
          </w:p>
        </w:tc>
        <w:tc>
          <w:tcPr>
            <w:tcW w:w="12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-0.800</w:t>
            </w:r>
          </w:p>
        </w:tc>
        <w:tc>
          <w:tcPr>
            <w:tcW w:w="120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0.487</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7B1FBA">
        <w:trPr>
          <w:trHeight w:val="360"/>
          <w:jc w:val="center"/>
        </w:trPr>
        <w:tc>
          <w:tcPr>
            <w:tcW w:w="30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(Female)</w:t>
            </w:r>
          </w:p>
        </w:tc>
        <w:tc>
          <w:tcPr>
            <w:tcW w:w="12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120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0.160</w:t>
            </w: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0.690</w:t>
            </w:r>
          </w:p>
        </w:tc>
      </w:tr>
      <w:tr w:rsidR="000E49B2" w:rsidRPr="008E156F" w:rsidTr="007B1FBA">
        <w:trPr>
          <w:trHeight w:val="360"/>
          <w:jc w:val="center"/>
        </w:trPr>
        <w:tc>
          <w:tcPr>
            <w:tcW w:w="30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w:t>
            </w:r>
          </w:p>
        </w:tc>
        <w:tc>
          <w:tcPr>
            <w:tcW w:w="12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0.143</w:t>
            </w:r>
          </w:p>
        </w:tc>
        <w:tc>
          <w:tcPr>
            <w:tcW w:w="120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0.357</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7B1FBA">
        <w:trPr>
          <w:trHeight w:val="360"/>
          <w:jc w:val="center"/>
        </w:trPr>
        <w:tc>
          <w:tcPr>
            <w:tcW w:w="30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12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120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1.836</w:t>
            </w: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0.175</w:t>
            </w:r>
          </w:p>
        </w:tc>
      </w:tr>
      <w:tr w:rsidR="000E49B2" w:rsidRPr="008E156F" w:rsidTr="007B1FBA">
        <w:trPr>
          <w:trHeight w:val="360"/>
          <w:jc w:val="center"/>
        </w:trPr>
        <w:tc>
          <w:tcPr>
            <w:tcW w:w="30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(Katha)</w:t>
            </w:r>
          </w:p>
        </w:tc>
        <w:tc>
          <w:tcPr>
            <w:tcW w:w="12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-0.575</w:t>
            </w:r>
          </w:p>
        </w:tc>
        <w:tc>
          <w:tcPr>
            <w:tcW w:w="120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0.418</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7B1FBA">
        <w:trPr>
          <w:trHeight w:val="360"/>
          <w:jc w:val="center"/>
        </w:trPr>
        <w:tc>
          <w:tcPr>
            <w:tcW w:w="30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 (Edge)</w:t>
            </w:r>
          </w:p>
        </w:tc>
        <w:tc>
          <w:tcPr>
            <w:tcW w:w="12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120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0.574</w:t>
            </w:r>
          </w:p>
        </w:tc>
        <w:tc>
          <w:tcPr>
            <w:tcW w:w="0" w:type="auto"/>
            <w:tcBorders>
              <w:top w:val="nil"/>
              <w:left w:val="nil"/>
              <w:bottom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0.449</w:t>
            </w:r>
          </w:p>
        </w:tc>
      </w:tr>
      <w:tr w:rsidR="000E49B2" w:rsidRPr="008E156F" w:rsidTr="007B1FBA">
        <w:trPr>
          <w:trHeight w:val="360"/>
          <w:jc w:val="center"/>
        </w:trPr>
        <w:tc>
          <w:tcPr>
            <w:tcW w:w="3039" w:type="dxa"/>
            <w:tcBorders>
              <w:top w:val="nil"/>
              <w:left w:val="nil"/>
              <w:bottom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Sample (Centre)</w:t>
            </w:r>
          </w:p>
        </w:tc>
        <w:tc>
          <w:tcPr>
            <w:tcW w:w="1239" w:type="dxa"/>
            <w:tcBorders>
              <w:top w:val="nil"/>
              <w:left w:val="nil"/>
              <w:bottom w:val="single" w:sz="8" w:space="0" w:color="auto"/>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0.112</w:t>
            </w:r>
          </w:p>
        </w:tc>
        <w:tc>
          <w:tcPr>
            <w:tcW w:w="1209" w:type="dxa"/>
            <w:tcBorders>
              <w:top w:val="nil"/>
              <w:left w:val="nil"/>
              <w:bottom w:val="single" w:sz="8" w:space="0" w:color="auto"/>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0.417</w:t>
            </w:r>
          </w:p>
        </w:tc>
        <w:tc>
          <w:tcPr>
            <w:tcW w:w="0" w:type="auto"/>
            <w:tcBorders>
              <w:top w:val="nil"/>
              <w:left w:val="nil"/>
              <w:bottom w:val="single" w:sz="8" w:space="0" w:color="auto"/>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single" w:sz="8"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c>
          <w:tcPr>
            <w:tcW w:w="0" w:type="auto"/>
            <w:tcBorders>
              <w:top w:val="nil"/>
              <w:left w:val="nil"/>
              <w:bottom w:val="single" w:sz="8" w:space="0" w:color="auto"/>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p>
        </w:tc>
      </w:tr>
      <w:tr w:rsidR="000E49B2" w:rsidRPr="008E156F" w:rsidTr="007B1FBA">
        <w:trPr>
          <w:trHeight w:val="315"/>
          <w:jc w:val="center"/>
        </w:trPr>
        <w:tc>
          <w:tcPr>
            <w:tcW w:w="3039" w:type="dxa"/>
            <w:tcBorders>
              <w:top w:val="single" w:sz="8" w:space="0" w:color="auto"/>
              <w:left w:val="nil"/>
              <w:bottom w:val="single" w:sz="8"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Random Effect Coefficients</w:t>
            </w:r>
          </w:p>
        </w:tc>
        <w:tc>
          <w:tcPr>
            <w:tcW w:w="1239" w:type="dxa"/>
            <w:tcBorders>
              <w:top w:val="single" w:sz="8" w:space="0" w:color="auto"/>
              <w:left w:val="nil"/>
              <w:bottom w:val="single" w:sz="4"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1209" w:type="dxa"/>
            <w:tcBorders>
              <w:top w:val="single" w:sz="8" w:space="0" w:color="auto"/>
              <w:left w:val="nil"/>
              <w:bottom w:val="single" w:sz="4" w:space="0" w:color="auto"/>
              <w:right w:val="nil"/>
            </w:tcBorders>
            <w:shd w:val="clear" w:color="auto" w:fill="auto"/>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 Dev.</w:t>
            </w:r>
          </w:p>
        </w:tc>
        <w:tc>
          <w:tcPr>
            <w:tcW w:w="0" w:type="auto"/>
            <w:tcBorders>
              <w:top w:val="single" w:sz="8" w:space="0" w:color="auto"/>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Χ</w:t>
            </w:r>
            <w:r w:rsidRPr="008E156F">
              <w:rPr>
                <w:rFonts w:ascii="Times New Roman" w:eastAsia="Times New Roman" w:hAnsi="Times New Roman" w:cs="Times New Roman"/>
                <w:color w:val="000000"/>
                <w:szCs w:val="24"/>
                <w:vertAlign w:val="superscript"/>
                <w:lang w:eastAsia="en-GB"/>
              </w:rPr>
              <w:t>2</w:t>
            </w:r>
          </w:p>
        </w:tc>
        <w:tc>
          <w:tcPr>
            <w:tcW w:w="0" w:type="auto"/>
            <w:tcBorders>
              <w:top w:val="single" w:sz="8" w:space="0" w:color="auto"/>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d.f.</w:t>
            </w:r>
          </w:p>
        </w:tc>
        <w:tc>
          <w:tcPr>
            <w:tcW w:w="0" w:type="auto"/>
            <w:tcBorders>
              <w:top w:val="single" w:sz="8" w:space="0" w:color="auto"/>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Pr(&gt;Chisq)</w:t>
            </w:r>
          </w:p>
        </w:tc>
      </w:tr>
      <w:tr w:rsidR="000E49B2" w:rsidRPr="008E156F" w:rsidTr="007B1FBA">
        <w:trPr>
          <w:trHeight w:val="300"/>
          <w:jc w:val="center"/>
        </w:trPr>
        <w:tc>
          <w:tcPr>
            <w:tcW w:w="3039" w:type="dxa"/>
            <w:tcBorders>
              <w:top w:val="nil"/>
              <w:left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Observation</w:t>
            </w:r>
          </w:p>
        </w:tc>
        <w:tc>
          <w:tcPr>
            <w:tcW w:w="1239" w:type="dxa"/>
            <w:tcBorders>
              <w:top w:val="single" w:sz="4" w:space="0" w:color="auto"/>
              <w:left w:val="nil"/>
              <w:right w:val="nil"/>
            </w:tcBorders>
            <w:shd w:val="clear" w:color="auto" w:fill="auto"/>
            <w:noWrap/>
            <w:vAlign w:val="bottom"/>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0.294</w:t>
            </w:r>
          </w:p>
        </w:tc>
        <w:tc>
          <w:tcPr>
            <w:tcW w:w="1209" w:type="dxa"/>
            <w:tcBorders>
              <w:top w:val="single" w:sz="4" w:space="0" w:color="auto"/>
              <w:left w:val="nil"/>
              <w:right w:val="nil"/>
            </w:tcBorders>
            <w:shd w:val="clear" w:color="auto" w:fill="auto"/>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0.543</w:t>
            </w:r>
          </w:p>
        </w:tc>
        <w:tc>
          <w:tcPr>
            <w:tcW w:w="0" w:type="auto"/>
            <w:tcBorders>
              <w:top w:val="single" w:sz="4" w:space="0" w:color="auto"/>
              <w:left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36.942</w:t>
            </w:r>
          </w:p>
        </w:tc>
        <w:tc>
          <w:tcPr>
            <w:tcW w:w="0" w:type="auto"/>
            <w:tcBorders>
              <w:top w:val="single" w:sz="4" w:space="0" w:color="auto"/>
              <w:left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top w:val="single" w:sz="4" w:space="0" w:color="auto"/>
              <w:left w:val="nil"/>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0E49B2" w:rsidRPr="008E156F" w:rsidTr="007B1FBA">
        <w:trPr>
          <w:trHeight w:val="300"/>
          <w:jc w:val="center"/>
        </w:trPr>
        <w:tc>
          <w:tcPr>
            <w:tcW w:w="3039" w:type="dxa"/>
            <w:tcBorders>
              <w:top w:val="nil"/>
              <w:left w:val="nil"/>
              <w:bottom w:val="single" w:sz="4"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ID</w:t>
            </w:r>
          </w:p>
        </w:tc>
        <w:tc>
          <w:tcPr>
            <w:tcW w:w="1239" w:type="dxa"/>
            <w:tcBorders>
              <w:left w:val="nil"/>
              <w:bottom w:val="single" w:sz="4" w:space="0" w:color="auto"/>
              <w:right w:val="nil"/>
            </w:tcBorders>
            <w:shd w:val="clear" w:color="auto" w:fill="auto"/>
            <w:noWrap/>
            <w:vAlign w:val="bottom"/>
            <w:hideMark/>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0.801</w:t>
            </w:r>
          </w:p>
        </w:tc>
        <w:tc>
          <w:tcPr>
            <w:tcW w:w="1209" w:type="dxa"/>
            <w:tcBorders>
              <w:left w:val="nil"/>
              <w:bottom w:val="single" w:sz="4" w:space="0" w:color="auto"/>
              <w:right w:val="nil"/>
            </w:tcBorders>
            <w:shd w:val="clear" w:color="auto" w:fill="auto"/>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0.895</w:t>
            </w:r>
          </w:p>
        </w:tc>
        <w:tc>
          <w:tcPr>
            <w:tcW w:w="0" w:type="auto"/>
            <w:tcBorders>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33.763</w:t>
            </w:r>
          </w:p>
        </w:tc>
        <w:tc>
          <w:tcPr>
            <w:tcW w:w="0" w:type="auto"/>
            <w:tcBorders>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w:t>
            </w:r>
          </w:p>
        </w:tc>
        <w:tc>
          <w:tcPr>
            <w:tcW w:w="0" w:type="auto"/>
            <w:tcBorders>
              <w:left w:val="nil"/>
              <w:bottom w:val="single" w:sz="4" w:space="0" w:color="auto"/>
              <w:right w:val="nil"/>
            </w:tcBorders>
          </w:tcPr>
          <w:p w:rsidR="000E49B2" w:rsidRPr="008E156F" w:rsidRDefault="000E49B2" w:rsidP="007B1FBA">
            <w:pPr>
              <w:spacing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bl>
    <w:p w:rsidR="000E49B2" w:rsidRPr="008E156F" w:rsidRDefault="000E49B2" w:rsidP="007B1FBA">
      <w:pPr>
        <w:spacing w:line="240" w:lineRule="auto"/>
        <w:jc w:val="center"/>
        <w:rPr>
          <w:rFonts w:ascii="Arial" w:hAnsi="Arial" w:cs="Arial"/>
          <w:b/>
          <w:sz w:val="20"/>
          <w:szCs w:val="18"/>
        </w:rPr>
      </w:pPr>
    </w:p>
    <w:p w:rsidR="008432E1" w:rsidRPr="008E156F" w:rsidRDefault="008432E1">
      <w:pPr>
        <w:rPr>
          <w:rFonts w:ascii="Times New Roman" w:hAnsi="Times New Roman" w:cs="Times New Roman"/>
          <w:sz w:val="20"/>
        </w:rPr>
      </w:pPr>
      <w:r w:rsidRPr="008E156F">
        <w:rPr>
          <w:rFonts w:ascii="Times New Roman" w:hAnsi="Times New Roman" w:cs="Times New Roman"/>
          <w:sz w:val="20"/>
        </w:rPr>
        <w:br w:type="page"/>
      </w:r>
    </w:p>
    <w:p w:rsidR="008432E1" w:rsidRPr="008E156F" w:rsidRDefault="008432E1" w:rsidP="008432E1">
      <w:pPr>
        <w:tabs>
          <w:tab w:val="left" w:pos="4962"/>
        </w:tabs>
        <w:spacing w:line="480" w:lineRule="auto"/>
        <w:jc w:val="both"/>
        <w:rPr>
          <w:rFonts w:ascii="Times New Roman" w:hAnsi="Times New Roman" w:cs="Times New Roman"/>
          <w:i/>
          <w:szCs w:val="24"/>
        </w:rPr>
      </w:pPr>
      <w:r w:rsidRPr="008E156F">
        <w:rPr>
          <w:rFonts w:ascii="Times New Roman" w:hAnsi="Times New Roman" w:cs="Times New Roman"/>
          <w:i/>
          <w:szCs w:val="24"/>
        </w:rPr>
        <w:lastRenderedPageBreak/>
        <w:t>Appendices to Chapter 4</w:t>
      </w:r>
    </w:p>
    <w:p w:rsidR="008432E1" w:rsidRPr="008E156F" w:rsidRDefault="008432E1" w:rsidP="008432E1">
      <w:pPr>
        <w:spacing w:line="480" w:lineRule="auto"/>
        <w:jc w:val="both"/>
        <w:rPr>
          <w:rFonts w:ascii="Times New Roman" w:hAnsi="Times New Roman" w:cs="Times New Roman"/>
          <w:szCs w:val="24"/>
        </w:rPr>
      </w:pPr>
      <w:r w:rsidRPr="008E156F">
        <w:rPr>
          <w:rFonts w:ascii="Times New Roman" w:hAnsi="Times New Roman" w:cs="Times New Roman"/>
          <w:b/>
          <w:szCs w:val="24"/>
        </w:rPr>
        <w:t xml:space="preserve">Table 4A.1. </w:t>
      </w:r>
      <w:r w:rsidR="00CA6A4C" w:rsidRPr="008E156F">
        <w:rPr>
          <w:rFonts w:ascii="Times New Roman" w:hAnsi="Times New Roman" w:cs="Times New Roman"/>
          <w:szCs w:val="24"/>
        </w:rPr>
        <w:t xml:space="preserve">Re-levelled table of </w:t>
      </w:r>
      <w:r w:rsidR="00CA6A4C" w:rsidRPr="008E156F">
        <w:rPr>
          <w:rFonts w:ascii="Times New Roman" w:hAnsi="Times New Roman" w:cs="Times New Roman"/>
          <w:b/>
          <w:szCs w:val="24"/>
        </w:rPr>
        <w:t xml:space="preserve">Table 4.1 </w:t>
      </w:r>
      <w:r w:rsidR="00CA6A4C" w:rsidRPr="008E156F">
        <w:rPr>
          <w:rFonts w:ascii="Times New Roman" w:hAnsi="Times New Roman" w:cs="Times New Roman"/>
          <w:szCs w:val="24"/>
        </w:rPr>
        <w:t xml:space="preserve">by season, </w:t>
      </w:r>
      <w:r w:rsidR="00CA6A4C" w:rsidRPr="008E156F">
        <w:rPr>
          <w:rFonts w:ascii="Times New Roman" w:hAnsi="Times New Roman" w:cs="Times New Roman"/>
          <w:b/>
          <w:szCs w:val="24"/>
        </w:rPr>
        <w:t xml:space="preserve">Table 4.1 </w:t>
      </w:r>
      <w:r w:rsidR="00CA6A4C" w:rsidRPr="008E156F">
        <w:rPr>
          <w:rFonts w:ascii="Times New Roman" w:hAnsi="Times New Roman" w:cs="Times New Roman"/>
          <w:szCs w:val="24"/>
        </w:rPr>
        <w:t xml:space="preserve">included for comparison. </w:t>
      </w:r>
      <w:r w:rsidRPr="008E156F">
        <w:rPr>
          <w:rFonts w:ascii="Times New Roman" w:hAnsi="Times New Roman" w:cs="Times New Roman"/>
          <w:szCs w:val="24"/>
        </w:rPr>
        <w:t xml:space="preserve">Obtained fixed effects estimates from generalized linear mixed effects models with a negative binomial error structure and log link function. This modelled the effect of elephant age, sex, treatment, camp and collection season, on faecal egg counts (FECs). Estimates are expressed on the logit scale.  The intercept corresponds to FECs for elephants at age naught, for female elephants, with zero days since last treatment, from East Katha and for samples collected in the cold season. Individual elephant identification number and year of sample collection were included in the models as random effects (not shown in table). Models were fitted to 1977 observations from 324 elephants, with samples collected across 5 years. </w:t>
      </w:r>
    </w:p>
    <w:tbl>
      <w:tblPr>
        <w:tblW w:w="0" w:type="auto"/>
        <w:tblInd w:w="93" w:type="dxa"/>
        <w:tblLayout w:type="fixed"/>
        <w:tblLook w:val="04A0" w:firstRow="1" w:lastRow="0" w:firstColumn="1" w:lastColumn="0" w:noHBand="0" w:noVBand="1"/>
      </w:tblPr>
      <w:tblGrid>
        <w:gridCol w:w="2010"/>
        <w:gridCol w:w="2477"/>
        <w:gridCol w:w="999"/>
        <w:gridCol w:w="1099"/>
        <w:gridCol w:w="919"/>
        <w:gridCol w:w="931"/>
      </w:tblGrid>
      <w:tr w:rsidR="008432E1" w:rsidRPr="008E156F" w:rsidTr="00F501E6">
        <w:trPr>
          <w:trHeight w:val="330"/>
        </w:trPr>
        <w:tc>
          <w:tcPr>
            <w:tcW w:w="2010" w:type="dxa"/>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Model</w:t>
            </w:r>
          </w:p>
        </w:tc>
        <w:tc>
          <w:tcPr>
            <w:tcW w:w="2477" w:type="dxa"/>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Fixed Effect Coefficients</w:t>
            </w:r>
          </w:p>
        </w:tc>
        <w:tc>
          <w:tcPr>
            <w:tcW w:w="999" w:type="dxa"/>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1099" w:type="dxa"/>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919" w:type="dxa"/>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Z Score</w:t>
            </w:r>
          </w:p>
        </w:tc>
        <w:tc>
          <w:tcPr>
            <w:tcW w:w="931" w:type="dxa"/>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 Value</w:t>
            </w:r>
          </w:p>
        </w:tc>
      </w:tr>
      <w:tr w:rsidR="008432E1" w:rsidRPr="008E156F" w:rsidTr="00F501E6">
        <w:trPr>
          <w:trHeight w:val="315"/>
        </w:trPr>
        <w:tc>
          <w:tcPr>
            <w:tcW w:w="2010"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2477"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9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2.835</w:t>
            </w:r>
          </w:p>
        </w:tc>
        <w:tc>
          <w:tcPr>
            <w:tcW w:w="10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0.247</w:t>
            </w:r>
          </w:p>
        </w:tc>
        <w:tc>
          <w:tcPr>
            <w:tcW w:w="91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11.488</w:t>
            </w:r>
          </w:p>
        </w:tc>
        <w:tc>
          <w:tcPr>
            <w:tcW w:w="931"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Final Model</w:t>
            </w:r>
          </w:p>
        </w:tc>
        <w:tc>
          <w:tcPr>
            <w:tcW w:w="2477"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9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-15.873</w:t>
            </w:r>
          </w:p>
        </w:tc>
        <w:tc>
          <w:tcPr>
            <w:tcW w:w="10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2.302</w:t>
            </w:r>
          </w:p>
        </w:tc>
        <w:tc>
          <w:tcPr>
            <w:tcW w:w="91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-6.895</w:t>
            </w:r>
          </w:p>
        </w:tc>
        <w:tc>
          <w:tcPr>
            <w:tcW w:w="931"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2477"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9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7.922</w:t>
            </w:r>
          </w:p>
        </w:tc>
        <w:tc>
          <w:tcPr>
            <w:tcW w:w="10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2.310</w:t>
            </w:r>
          </w:p>
        </w:tc>
        <w:tc>
          <w:tcPr>
            <w:tcW w:w="91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3.430</w:t>
            </w:r>
          </w:p>
        </w:tc>
        <w:tc>
          <w:tcPr>
            <w:tcW w:w="931"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2477"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(Males)</w:t>
            </w:r>
          </w:p>
        </w:tc>
        <w:tc>
          <w:tcPr>
            <w:tcW w:w="9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-0.056</w:t>
            </w:r>
          </w:p>
        </w:tc>
        <w:tc>
          <w:tcPr>
            <w:tcW w:w="10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  0.111</w:t>
            </w:r>
          </w:p>
        </w:tc>
        <w:tc>
          <w:tcPr>
            <w:tcW w:w="91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-0.503                                                                                                                                                                                                                                                                                                                                                                                                                                                                                                                                                                                                                                                                                                                                                                                                                                                                                                                                                                                                                                                                                                                                                                                                                                                                                                                                                                                                                                                                                                                                                                                                                                                                                                                                                                                                                                                                                                                                                                                                                                                                                                                                                                                                                                                                                                                                                                                                                                                                                                                                                                                                                                                                                                                                                                                                                                                                                                                                                                                                                                                                                                                                                                                                                                                                                                                                                                                                                                                                                                                                                                                                                                                                                                                                                                                                                                                                                                                                                                                                                                                                                                                                                                                                                                                                                                                                                                                                                                                                                                                                                                                                                                                                                                                                                                                                                                                                                                                                                                                                                                                                                                                                                                                                                                                                                                                                                                                                                                                                                                                                                                                                                                                                                                                                                                                                                                                                                                                                                                                                                                                                                                                                                                                                                                                                                                                                                                                                                                                                                                                                                                                                                                                                                                                                                                                                                                                                                                                                                                                                                                                                                                                                                                                                                                                                                                                                                                                                                                                                                                                                                                                                                                                                                                                                                                                                                                                                                                                                                                                                                                                                                                                                                                                                                                                                                                                                                                                                                                                                                                                                                                                                                                                                                                                                                                                                                                                                                                                                                                                                                                                                                                                                                                                                                                                                                                                                                                                                                                                                                                                                                                                                                                                                                                                                                                                                                                                                                                                                                                                                                                                                                                                                                                                                                                                                                                                                                                                                                                                                                                                                                                                                                                                                                                                                                                                                                                                                                                                                                                                                                                                                                                                                                                                                                                                                                                                                                                                                                                                                                                                                                                                                                                                                                                                                                                                                                                                                                                                                                                                                                                                                                                                                                                                                                                                                                                                                                                                                                                                                                                                                                                                                                                                                                                                                                                                                                                                                                                                                                                                                                                                                                                                                                                                                                                                                                                                                                                                                                                                                                                                                                                                                                                                                                                                                                                                                                                                                                                                                                                                                                                                                                                                                                                                                                                                                                                                                                                                                                                                                                                                                                                                                                                                                                                                                                                                                                                                                                                                                                                                                                                                                                                                                                                                                                                                                                                                                                                                 </w:t>
            </w:r>
          </w:p>
        </w:tc>
        <w:tc>
          <w:tcPr>
            <w:tcW w:w="931"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0.615</w:t>
            </w:r>
          </w:p>
        </w:tc>
      </w:tr>
      <w:tr w:rsidR="008432E1" w:rsidRPr="008E156F" w:rsidTr="00F501E6">
        <w:trPr>
          <w:trHeight w:val="315"/>
        </w:trPr>
        <w:tc>
          <w:tcPr>
            <w:tcW w:w="2010"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2477"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(Hot)</w:t>
            </w:r>
          </w:p>
        </w:tc>
        <w:tc>
          <w:tcPr>
            <w:tcW w:w="9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-0.784</w:t>
            </w:r>
          </w:p>
        </w:tc>
        <w:tc>
          <w:tcPr>
            <w:tcW w:w="10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0.099</w:t>
            </w:r>
          </w:p>
        </w:tc>
        <w:tc>
          <w:tcPr>
            <w:tcW w:w="91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-7.945</w:t>
            </w:r>
          </w:p>
        </w:tc>
        <w:tc>
          <w:tcPr>
            <w:tcW w:w="931"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2477"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(Monsoon)</w:t>
            </w:r>
          </w:p>
        </w:tc>
        <w:tc>
          <w:tcPr>
            <w:tcW w:w="9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-0.528</w:t>
            </w:r>
          </w:p>
        </w:tc>
        <w:tc>
          <w:tcPr>
            <w:tcW w:w="10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0.113</w:t>
            </w:r>
          </w:p>
        </w:tc>
        <w:tc>
          <w:tcPr>
            <w:tcW w:w="91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-4.682</w:t>
            </w:r>
          </w:p>
        </w:tc>
        <w:tc>
          <w:tcPr>
            <w:tcW w:w="931"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w:t>
            </w:r>
          </w:p>
        </w:tc>
        <w:tc>
          <w:tcPr>
            <w:tcW w:w="2477" w:type="dxa"/>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Days Since Treatment</w:t>
            </w:r>
          </w:p>
        </w:tc>
        <w:tc>
          <w:tcPr>
            <w:tcW w:w="999" w:type="dxa"/>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0.069</w:t>
            </w:r>
          </w:p>
        </w:tc>
        <w:tc>
          <w:tcPr>
            <w:tcW w:w="1099" w:type="dxa"/>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0.005</w:t>
            </w:r>
          </w:p>
        </w:tc>
        <w:tc>
          <w:tcPr>
            <w:tcW w:w="919" w:type="dxa"/>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14.522</w:t>
            </w:r>
          </w:p>
        </w:tc>
        <w:tc>
          <w:tcPr>
            <w:tcW w:w="931" w:type="dxa"/>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top w:val="nil"/>
              <w:left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2477" w:type="dxa"/>
            <w:tcBorders>
              <w:top w:val="nil"/>
              <w:left w:val="nil"/>
              <w:right w:val="nil"/>
            </w:tcBorders>
            <w:shd w:val="clear" w:color="auto" w:fill="auto"/>
            <w:noWrap/>
            <w:vAlign w:val="bottom"/>
          </w:tcPr>
          <w:p w:rsidR="008432E1" w:rsidRPr="008E156F" w:rsidDel="00E763C8"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999" w:type="dxa"/>
            <w:tcBorders>
              <w:top w:val="nil"/>
              <w:left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-0.742</w:t>
            </w:r>
          </w:p>
        </w:tc>
        <w:tc>
          <w:tcPr>
            <w:tcW w:w="1099" w:type="dxa"/>
            <w:tcBorders>
              <w:top w:val="nil"/>
              <w:left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0.162</w:t>
            </w:r>
          </w:p>
        </w:tc>
        <w:tc>
          <w:tcPr>
            <w:tcW w:w="919" w:type="dxa"/>
            <w:tcBorders>
              <w:top w:val="nil"/>
              <w:left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-4.569</w:t>
            </w:r>
          </w:p>
        </w:tc>
        <w:tc>
          <w:tcPr>
            <w:tcW w:w="931" w:type="dxa"/>
            <w:tcBorders>
              <w:top w:val="nil"/>
              <w:left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left w:val="nil"/>
              <w:bottom w:val="single" w:sz="4" w:space="0" w:color="auto"/>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2477" w:type="dxa"/>
            <w:tcBorders>
              <w:left w:val="nil"/>
              <w:bottom w:val="single" w:sz="4" w:space="0" w:color="auto"/>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(West Katha)</w:t>
            </w:r>
          </w:p>
        </w:tc>
        <w:tc>
          <w:tcPr>
            <w:tcW w:w="999" w:type="dxa"/>
            <w:tcBorders>
              <w:left w:val="nil"/>
              <w:bottom w:val="single" w:sz="4" w:space="0" w:color="auto"/>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-1.351</w:t>
            </w:r>
          </w:p>
        </w:tc>
        <w:tc>
          <w:tcPr>
            <w:tcW w:w="1099" w:type="dxa"/>
            <w:tcBorders>
              <w:left w:val="nil"/>
              <w:bottom w:val="single" w:sz="4" w:space="0" w:color="auto"/>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0.174</w:t>
            </w:r>
          </w:p>
        </w:tc>
        <w:tc>
          <w:tcPr>
            <w:tcW w:w="919" w:type="dxa"/>
            <w:tcBorders>
              <w:left w:val="nil"/>
              <w:bottom w:val="single" w:sz="4" w:space="0" w:color="auto"/>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-7.777</w:t>
            </w:r>
          </w:p>
        </w:tc>
        <w:tc>
          <w:tcPr>
            <w:tcW w:w="931" w:type="dxa"/>
            <w:tcBorders>
              <w:left w:val="nil"/>
              <w:bottom w:val="single" w:sz="4" w:space="0" w:color="auto"/>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2477"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9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2.307</w:t>
            </w:r>
          </w:p>
        </w:tc>
        <w:tc>
          <w:tcPr>
            <w:tcW w:w="10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0.260</w:t>
            </w:r>
          </w:p>
        </w:tc>
        <w:tc>
          <w:tcPr>
            <w:tcW w:w="91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8.869</w:t>
            </w:r>
          </w:p>
        </w:tc>
        <w:tc>
          <w:tcPr>
            <w:tcW w:w="931"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top w:val="nil"/>
              <w:left w:val="nil"/>
              <w:bottom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2477" w:type="dxa"/>
            <w:tcBorders>
              <w:top w:val="nil"/>
              <w:left w:val="nil"/>
              <w:bottom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999" w:type="dxa"/>
            <w:tcBorders>
              <w:top w:val="nil"/>
              <w:left w:val="nil"/>
              <w:bottom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-15.873</w:t>
            </w:r>
          </w:p>
        </w:tc>
        <w:tc>
          <w:tcPr>
            <w:tcW w:w="1099" w:type="dxa"/>
            <w:tcBorders>
              <w:top w:val="nil"/>
              <w:left w:val="nil"/>
              <w:bottom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2.323</w:t>
            </w:r>
          </w:p>
        </w:tc>
        <w:tc>
          <w:tcPr>
            <w:tcW w:w="919" w:type="dxa"/>
            <w:tcBorders>
              <w:top w:val="nil"/>
              <w:left w:val="nil"/>
              <w:bottom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-6.833</w:t>
            </w:r>
          </w:p>
        </w:tc>
        <w:tc>
          <w:tcPr>
            <w:tcW w:w="931" w:type="dxa"/>
            <w:tcBorders>
              <w:top w:val="nil"/>
              <w:left w:val="nil"/>
              <w:bottom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Final Model</w:t>
            </w:r>
          </w:p>
        </w:tc>
        <w:tc>
          <w:tcPr>
            <w:tcW w:w="2477"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9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7.922</w:t>
            </w:r>
          </w:p>
        </w:tc>
        <w:tc>
          <w:tcPr>
            <w:tcW w:w="10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2.327</w:t>
            </w:r>
          </w:p>
        </w:tc>
        <w:tc>
          <w:tcPr>
            <w:tcW w:w="91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3.405</w:t>
            </w:r>
          </w:p>
        </w:tc>
        <w:tc>
          <w:tcPr>
            <w:tcW w:w="931"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Relevelled)</w:t>
            </w:r>
          </w:p>
        </w:tc>
        <w:tc>
          <w:tcPr>
            <w:tcW w:w="2477"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(Males)</w:t>
            </w:r>
          </w:p>
        </w:tc>
        <w:tc>
          <w:tcPr>
            <w:tcW w:w="9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-0.056</w:t>
            </w:r>
          </w:p>
        </w:tc>
        <w:tc>
          <w:tcPr>
            <w:tcW w:w="10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0.111</w:t>
            </w:r>
          </w:p>
        </w:tc>
        <w:tc>
          <w:tcPr>
            <w:tcW w:w="91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-0.503                                                                                                                                                                                                                                                                                                                                                                                                                                                                                                                                                                                                                                                                                                                                                                                                                                                                                                                                                                                                                                                                                                                                                                                                                                                                                                                                                                                                                                                                                                                                                                                                                                                                                                                                                                                                                                                                                                                                                                                                                                                                                                                                                                                                                                                                                                                                                                                                                                                                                                                                                                                                                                                                                                                                                                                                                                                                                                                                                                                                                                                                                                                                                                                                                                                                                                                                                                                                                                                                                                                                                                                                                                                                                                                                                                                                                                                                                                                                                                                                                                                                                                                                                                                                                                                                                                                                                                                                                                                                                                                                                                                                                                                                                                                                                                                                                                                                                                                                                                                                                                                                                                                                                                                                                                                                                                                                                                                                                                                                                                                                                                                                                                                                                                                                                                                                                                                                                                                                                                                                                                                                                                                                                                                                                                                                                                                                                                                                                                                                                                                                                                                                                                                                                                                                                                                                                                                                                                                                                                                                                                                                                                                                                                                                                                                                                                                                                                                                                                                                                                                                                                                                                                                                                                                                                                                                                                                                                                                                                                                                                                                                                                                                                                                                                                                                                                                                                                                                                                                                                                                                                                                                                                                                                                                                                                                                                                                                                                                                                                                                                                                                                                                                                                                                                                                                                                                                                                                                                                                                                                                                                                                                                                                                                                                                                                                                                                                                                                                                                                                                                                                                                                                                                                                                                                                                                                                                                                                                                                                                                                                                                                                                                                                                                                                                                                                                                                                                                                                                                                                                                                                                                                                                                                                                                                                                                                                                                                                                                                                                                                                                                                                                                                                                                                                                                                                                                                                                                                                                                                                                                                                                                                                                                                                                                                                                                                                                                                                                                                                                                                                                                                                                                                                                                                                                                                                                                                                                                                                                                                                                                                                                                                                                                                                                                                                                                                                                                                                                                                                                                                                                                                                                                                                                                                                                                                                                                                                                                                                                                                                                                                                                                                                                                                                                                                                                                                                                                                                                                                                                                                                                                                                                                                                                                                                                                                                                                                                                                                                                                                                                                                                                                                                                                                                                                                                                                                                                                                                 </w:t>
            </w:r>
          </w:p>
        </w:tc>
        <w:tc>
          <w:tcPr>
            <w:tcW w:w="931"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0.615</w:t>
            </w:r>
          </w:p>
        </w:tc>
      </w:tr>
      <w:tr w:rsidR="008432E1" w:rsidRPr="008E156F" w:rsidTr="00F501E6">
        <w:trPr>
          <w:trHeight w:val="315"/>
        </w:trPr>
        <w:tc>
          <w:tcPr>
            <w:tcW w:w="2010"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2477"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(Cold)</w:t>
            </w:r>
          </w:p>
        </w:tc>
        <w:tc>
          <w:tcPr>
            <w:tcW w:w="9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0.528</w:t>
            </w:r>
          </w:p>
        </w:tc>
        <w:tc>
          <w:tcPr>
            <w:tcW w:w="10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0.113</w:t>
            </w:r>
          </w:p>
        </w:tc>
        <w:tc>
          <w:tcPr>
            <w:tcW w:w="91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4.682</w:t>
            </w:r>
          </w:p>
        </w:tc>
        <w:tc>
          <w:tcPr>
            <w:tcW w:w="931"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2477"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(Hot)</w:t>
            </w:r>
          </w:p>
        </w:tc>
        <w:tc>
          <w:tcPr>
            <w:tcW w:w="9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-0.256</w:t>
            </w:r>
          </w:p>
        </w:tc>
        <w:tc>
          <w:tcPr>
            <w:tcW w:w="109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0.117</w:t>
            </w:r>
          </w:p>
        </w:tc>
        <w:tc>
          <w:tcPr>
            <w:tcW w:w="919"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-2.183</w:t>
            </w:r>
          </w:p>
        </w:tc>
        <w:tc>
          <w:tcPr>
            <w:tcW w:w="931" w:type="dxa"/>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&lt;0.050</w:t>
            </w:r>
          </w:p>
        </w:tc>
      </w:tr>
      <w:tr w:rsidR="008432E1" w:rsidRPr="008E156F" w:rsidTr="00F501E6">
        <w:trPr>
          <w:trHeight w:val="315"/>
        </w:trPr>
        <w:tc>
          <w:tcPr>
            <w:tcW w:w="2010" w:type="dxa"/>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w:t>
            </w:r>
          </w:p>
        </w:tc>
        <w:tc>
          <w:tcPr>
            <w:tcW w:w="2477" w:type="dxa"/>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Days Since Treatment</w:t>
            </w:r>
          </w:p>
        </w:tc>
        <w:tc>
          <w:tcPr>
            <w:tcW w:w="999" w:type="dxa"/>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0.069</w:t>
            </w:r>
          </w:p>
        </w:tc>
        <w:tc>
          <w:tcPr>
            <w:tcW w:w="1099" w:type="dxa"/>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0.005</w:t>
            </w:r>
          </w:p>
        </w:tc>
        <w:tc>
          <w:tcPr>
            <w:tcW w:w="919" w:type="dxa"/>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14.522</w:t>
            </w:r>
          </w:p>
        </w:tc>
        <w:tc>
          <w:tcPr>
            <w:tcW w:w="931" w:type="dxa"/>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top w:val="nil"/>
              <w:left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2477" w:type="dxa"/>
            <w:tcBorders>
              <w:top w:val="nil"/>
              <w:left w:val="nil"/>
              <w:right w:val="nil"/>
            </w:tcBorders>
            <w:shd w:val="clear" w:color="auto" w:fill="auto"/>
            <w:noWrap/>
            <w:vAlign w:val="bottom"/>
          </w:tcPr>
          <w:p w:rsidR="008432E1" w:rsidRPr="008E156F" w:rsidDel="00E763C8"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999" w:type="dxa"/>
            <w:tcBorders>
              <w:top w:val="nil"/>
              <w:left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-0.742</w:t>
            </w:r>
          </w:p>
        </w:tc>
        <w:tc>
          <w:tcPr>
            <w:tcW w:w="1099" w:type="dxa"/>
            <w:tcBorders>
              <w:top w:val="nil"/>
              <w:left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0.163</w:t>
            </w:r>
          </w:p>
        </w:tc>
        <w:tc>
          <w:tcPr>
            <w:tcW w:w="919" w:type="dxa"/>
            <w:tcBorders>
              <w:top w:val="nil"/>
              <w:left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-4.567</w:t>
            </w:r>
          </w:p>
        </w:tc>
        <w:tc>
          <w:tcPr>
            <w:tcW w:w="931" w:type="dxa"/>
            <w:tcBorders>
              <w:top w:val="nil"/>
              <w:left w:val="nil"/>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8432E1" w:rsidRPr="008E156F" w:rsidTr="00F501E6">
        <w:trPr>
          <w:trHeight w:val="315"/>
        </w:trPr>
        <w:tc>
          <w:tcPr>
            <w:tcW w:w="2010" w:type="dxa"/>
            <w:tcBorders>
              <w:left w:val="nil"/>
              <w:bottom w:val="single" w:sz="4" w:space="0" w:color="auto"/>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2477" w:type="dxa"/>
            <w:tcBorders>
              <w:left w:val="nil"/>
              <w:bottom w:val="single" w:sz="4" w:space="0" w:color="auto"/>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(West Katha)</w:t>
            </w:r>
          </w:p>
        </w:tc>
        <w:tc>
          <w:tcPr>
            <w:tcW w:w="999" w:type="dxa"/>
            <w:tcBorders>
              <w:left w:val="nil"/>
              <w:bottom w:val="single" w:sz="4" w:space="0" w:color="auto"/>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-1.351</w:t>
            </w:r>
          </w:p>
        </w:tc>
        <w:tc>
          <w:tcPr>
            <w:tcW w:w="1099" w:type="dxa"/>
            <w:tcBorders>
              <w:left w:val="nil"/>
              <w:bottom w:val="single" w:sz="4" w:space="0" w:color="auto"/>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0.174</w:t>
            </w:r>
          </w:p>
        </w:tc>
        <w:tc>
          <w:tcPr>
            <w:tcW w:w="919" w:type="dxa"/>
            <w:tcBorders>
              <w:left w:val="nil"/>
              <w:bottom w:val="single" w:sz="4" w:space="0" w:color="auto"/>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-7.773</w:t>
            </w:r>
          </w:p>
        </w:tc>
        <w:tc>
          <w:tcPr>
            <w:tcW w:w="931" w:type="dxa"/>
            <w:tcBorders>
              <w:left w:val="nil"/>
              <w:bottom w:val="single" w:sz="4" w:space="0" w:color="auto"/>
              <w:right w:val="nil"/>
            </w:tcBorders>
            <w:shd w:val="clear" w:color="auto" w:fill="auto"/>
            <w:noWrap/>
            <w:vAlign w:val="bottom"/>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bl>
    <w:p w:rsidR="008432E1" w:rsidRPr="008E156F" w:rsidRDefault="008432E1" w:rsidP="008432E1">
      <w:pPr>
        <w:spacing w:line="480" w:lineRule="auto"/>
        <w:jc w:val="center"/>
        <w:rPr>
          <w:rFonts w:ascii="Times New Roman" w:hAnsi="Times New Roman" w:cs="Times New Roman"/>
          <w:sz w:val="20"/>
        </w:rPr>
      </w:pPr>
    </w:p>
    <w:p w:rsidR="008432E1" w:rsidRPr="008E156F" w:rsidRDefault="008432E1" w:rsidP="008432E1">
      <w:pPr>
        <w:tabs>
          <w:tab w:val="left" w:pos="4962"/>
        </w:tabs>
        <w:spacing w:line="480" w:lineRule="auto"/>
        <w:jc w:val="both"/>
        <w:rPr>
          <w:rFonts w:ascii="Times New Roman" w:hAnsi="Times New Roman" w:cs="Times New Roman"/>
          <w:szCs w:val="24"/>
        </w:rPr>
      </w:pPr>
    </w:p>
    <w:p w:rsidR="007A60B6" w:rsidRPr="008E156F" w:rsidRDefault="007A60B6" w:rsidP="008432E1">
      <w:pPr>
        <w:tabs>
          <w:tab w:val="left" w:pos="4962"/>
        </w:tabs>
        <w:spacing w:line="480" w:lineRule="auto"/>
        <w:jc w:val="both"/>
        <w:rPr>
          <w:rFonts w:ascii="Times New Roman" w:hAnsi="Times New Roman" w:cs="Times New Roman"/>
          <w:szCs w:val="24"/>
        </w:rPr>
      </w:pPr>
    </w:p>
    <w:p w:rsidR="008432E1" w:rsidRPr="008E156F" w:rsidRDefault="008432E1" w:rsidP="008432E1">
      <w:pPr>
        <w:spacing w:line="480" w:lineRule="auto"/>
        <w:jc w:val="both"/>
        <w:rPr>
          <w:rFonts w:ascii="Times New Roman" w:hAnsi="Times New Roman" w:cs="Times New Roman"/>
          <w:szCs w:val="24"/>
        </w:rPr>
      </w:pPr>
      <w:r w:rsidRPr="008E156F">
        <w:rPr>
          <w:rFonts w:ascii="Times New Roman" w:hAnsi="Times New Roman" w:cs="Times New Roman"/>
          <w:b/>
          <w:szCs w:val="24"/>
        </w:rPr>
        <w:lastRenderedPageBreak/>
        <w:t xml:space="preserve">Table 4A.2. </w:t>
      </w:r>
      <w:r w:rsidRPr="008E156F">
        <w:rPr>
          <w:rFonts w:ascii="Times New Roman" w:hAnsi="Times New Roman" w:cs="Times New Roman"/>
          <w:szCs w:val="24"/>
        </w:rPr>
        <w:t xml:space="preserve">Obtained fixed effects estimates from generalized linear mixed effects models with a gaussian error structure and identity link function. This modelled the effect of faecal egg counts, treatment, year of collection against elephant weight (standardised by age). Estimates are expressed on the linear scale.  Models correspond to data from separate seasons; cold, hot and monsoon. For the cold season model, the intercept corresponds to zero eggs in a count and samples collected in 2015. For the hot season model, the intercept corresponds to zero eggs in a count, with zero days since last treatment and samples collected in 2016. For the monsoon model, the intercept corresponds to zero eggs in a count. Individual elephant identification number was included in the models as a random intercept, with FEC as a random slope (not shown in table). The cold season model was fitted to 354 observations from 64 elephants, for samples collected over three years, the hot season model to 191 observations from 66 elephants, for samples collected over two years and the monsoon season model was fitted to 228 observations from 63 elephants, for samples collected over one year. </w:t>
      </w:r>
    </w:p>
    <w:tbl>
      <w:tblPr>
        <w:tblW w:w="5000" w:type="pct"/>
        <w:tblLayout w:type="fixed"/>
        <w:tblLook w:val="04A0" w:firstRow="1" w:lastRow="0" w:firstColumn="1" w:lastColumn="0" w:noHBand="0" w:noVBand="1"/>
      </w:tblPr>
      <w:tblGrid>
        <w:gridCol w:w="2931"/>
        <w:gridCol w:w="2751"/>
        <w:gridCol w:w="1294"/>
        <w:gridCol w:w="1133"/>
        <w:gridCol w:w="1133"/>
      </w:tblGrid>
      <w:tr w:rsidR="008432E1" w:rsidRPr="008E156F" w:rsidTr="00F501E6">
        <w:trPr>
          <w:trHeight w:val="328"/>
        </w:trPr>
        <w:tc>
          <w:tcPr>
            <w:tcW w:w="1585" w:type="pct"/>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Model</w:t>
            </w:r>
          </w:p>
        </w:tc>
        <w:tc>
          <w:tcPr>
            <w:tcW w:w="1488" w:type="pct"/>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Fixed Effect Coefficients</w:t>
            </w:r>
          </w:p>
        </w:tc>
        <w:tc>
          <w:tcPr>
            <w:tcW w:w="700" w:type="pct"/>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613" w:type="pct"/>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613" w:type="pct"/>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 Value</w:t>
            </w:r>
          </w:p>
        </w:tc>
      </w:tr>
      <w:tr w:rsidR="008432E1" w:rsidRPr="008E156F" w:rsidTr="00F501E6">
        <w:trPr>
          <w:trHeight w:val="313"/>
        </w:trPr>
        <w:tc>
          <w:tcPr>
            <w:tcW w:w="1585"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1488"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700"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0.965</w:t>
            </w:r>
          </w:p>
        </w:tc>
        <w:tc>
          <w:tcPr>
            <w:tcW w:w="613"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0.014</w:t>
            </w:r>
          </w:p>
        </w:tc>
        <w:tc>
          <w:tcPr>
            <w:tcW w:w="613"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66.610</w:t>
            </w:r>
          </w:p>
        </w:tc>
      </w:tr>
      <w:tr w:rsidR="008432E1" w:rsidRPr="008E156F" w:rsidTr="00F501E6">
        <w:trPr>
          <w:trHeight w:val="313"/>
        </w:trPr>
        <w:tc>
          <w:tcPr>
            <w:tcW w:w="1585"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Cold Season</w:t>
            </w:r>
          </w:p>
        </w:tc>
        <w:tc>
          <w:tcPr>
            <w:tcW w:w="1488"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Faecal Egg Count</w:t>
            </w:r>
          </w:p>
        </w:tc>
        <w:tc>
          <w:tcPr>
            <w:tcW w:w="700"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-0.001</w:t>
            </w:r>
          </w:p>
        </w:tc>
        <w:tc>
          <w:tcPr>
            <w:tcW w:w="613"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0.002</w:t>
            </w:r>
          </w:p>
        </w:tc>
        <w:tc>
          <w:tcPr>
            <w:tcW w:w="613"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-0.420</w:t>
            </w:r>
          </w:p>
        </w:tc>
      </w:tr>
      <w:tr w:rsidR="008432E1" w:rsidRPr="008E156F" w:rsidTr="00F501E6">
        <w:trPr>
          <w:trHeight w:val="313"/>
        </w:trPr>
        <w:tc>
          <w:tcPr>
            <w:tcW w:w="1585"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1488"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Year (2016)</w:t>
            </w:r>
          </w:p>
        </w:tc>
        <w:tc>
          <w:tcPr>
            <w:tcW w:w="700"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-0.015</w:t>
            </w:r>
          </w:p>
        </w:tc>
        <w:tc>
          <w:tcPr>
            <w:tcW w:w="613"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0.006</w:t>
            </w:r>
          </w:p>
        </w:tc>
        <w:tc>
          <w:tcPr>
            <w:tcW w:w="613"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-2.540</w:t>
            </w:r>
          </w:p>
        </w:tc>
      </w:tr>
      <w:tr w:rsidR="008432E1" w:rsidRPr="008E156F" w:rsidTr="00F501E6">
        <w:trPr>
          <w:trHeight w:val="313"/>
        </w:trPr>
        <w:tc>
          <w:tcPr>
            <w:tcW w:w="1585"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1488"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Year (2017)</w:t>
            </w:r>
          </w:p>
        </w:tc>
        <w:tc>
          <w:tcPr>
            <w:tcW w:w="700"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-0.023</w:t>
            </w:r>
          </w:p>
        </w:tc>
        <w:tc>
          <w:tcPr>
            <w:tcW w:w="613"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0.007</w:t>
            </w:r>
          </w:p>
        </w:tc>
        <w:tc>
          <w:tcPr>
            <w:tcW w:w="613"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-3.410</w:t>
            </w:r>
          </w:p>
        </w:tc>
      </w:tr>
      <w:tr w:rsidR="008432E1" w:rsidRPr="008E156F" w:rsidTr="00F501E6">
        <w:trPr>
          <w:trHeight w:val="313"/>
        </w:trPr>
        <w:tc>
          <w:tcPr>
            <w:tcW w:w="1585" w:type="pct"/>
            <w:tcBorders>
              <w:top w:val="single" w:sz="4" w:space="0" w:color="auto"/>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1488" w:type="pct"/>
            <w:tcBorders>
              <w:top w:val="single" w:sz="4" w:space="0" w:color="auto"/>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700" w:type="pct"/>
            <w:tcBorders>
              <w:top w:val="single" w:sz="4" w:space="0" w:color="auto"/>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0.971</w:t>
            </w:r>
          </w:p>
        </w:tc>
        <w:tc>
          <w:tcPr>
            <w:tcW w:w="613" w:type="pct"/>
            <w:tcBorders>
              <w:top w:val="single" w:sz="4" w:space="0" w:color="auto"/>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0.013</w:t>
            </w:r>
          </w:p>
        </w:tc>
        <w:tc>
          <w:tcPr>
            <w:tcW w:w="613" w:type="pct"/>
            <w:tcBorders>
              <w:top w:val="single" w:sz="4" w:space="0" w:color="auto"/>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73.460</w:t>
            </w:r>
          </w:p>
        </w:tc>
      </w:tr>
      <w:tr w:rsidR="008432E1" w:rsidRPr="008E156F" w:rsidTr="00F501E6">
        <w:trPr>
          <w:trHeight w:val="313"/>
        </w:trPr>
        <w:tc>
          <w:tcPr>
            <w:tcW w:w="1585"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Hot Season</w:t>
            </w:r>
          </w:p>
        </w:tc>
        <w:tc>
          <w:tcPr>
            <w:tcW w:w="1488"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Faecal Egg Count</w:t>
            </w:r>
          </w:p>
        </w:tc>
        <w:tc>
          <w:tcPr>
            <w:tcW w:w="700"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0.015</w:t>
            </w:r>
          </w:p>
        </w:tc>
        <w:tc>
          <w:tcPr>
            <w:tcW w:w="613"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0.015</w:t>
            </w:r>
          </w:p>
        </w:tc>
        <w:tc>
          <w:tcPr>
            <w:tcW w:w="613"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0.970</w:t>
            </w:r>
          </w:p>
        </w:tc>
      </w:tr>
      <w:tr w:rsidR="008432E1" w:rsidRPr="008E156F" w:rsidTr="00F501E6">
        <w:trPr>
          <w:trHeight w:val="313"/>
        </w:trPr>
        <w:tc>
          <w:tcPr>
            <w:tcW w:w="1585"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1488"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Days Since Treatment</w:t>
            </w:r>
          </w:p>
        </w:tc>
        <w:tc>
          <w:tcPr>
            <w:tcW w:w="700"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-0.018</w:t>
            </w:r>
          </w:p>
        </w:tc>
        <w:tc>
          <w:tcPr>
            <w:tcW w:w="613"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0.007</w:t>
            </w:r>
          </w:p>
        </w:tc>
        <w:tc>
          <w:tcPr>
            <w:tcW w:w="613"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-2.720</w:t>
            </w:r>
          </w:p>
        </w:tc>
      </w:tr>
      <w:tr w:rsidR="008432E1" w:rsidRPr="008E156F" w:rsidTr="00F501E6">
        <w:trPr>
          <w:trHeight w:val="313"/>
        </w:trPr>
        <w:tc>
          <w:tcPr>
            <w:tcW w:w="1585"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1488"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Year (2017)</w:t>
            </w:r>
          </w:p>
        </w:tc>
        <w:tc>
          <w:tcPr>
            <w:tcW w:w="700"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0.031</w:t>
            </w:r>
          </w:p>
        </w:tc>
        <w:tc>
          <w:tcPr>
            <w:tcW w:w="613"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 0.012</w:t>
            </w:r>
          </w:p>
        </w:tc>
        <w:tc>
          <w:tcPr>
            <w:tcW w:w="613"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2.59</w:t>
            </w:r>
          </w:p>
        </w:tc>
      </w:tr>
      <w:tr w:rsidR="008432E1" w:rsidRPr="008E156F" w:rsidTr="00F501E6">
        <w:trPr>
          <w:trHeight w:val="313"/>
        </w:trPr>
        <w:tc>
          <w:tcPr>
            <w:tcW w:w="1585" w:type="pct"/>
            <w:tcBorders>
              <w:top w:val="single" w:sz="4" w:space="0" w:color="auto"/>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1488" w:type="pct"/>
            <w:tcBorders>
              <w:top w:val="single" w:sz="4" w:space="0" w:color="auto"/>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700" w:type="pct"/>
            <w:tcBorders>
              <w:top w:val="single" w:sz="4" w:space="0" w:color="auto"/>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0.961</w:t>
            </w:r>
          </w:p>
        </w:tc>
        <w:tc>
          <w:tcPr>
            <w:tcW w:w="613" w:type="pct"/>
            <w:tcBorders>
              <w:top w:val="single" w:sz="4" w:space="0" w:color="auto"/>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0.014</w:t>
            </w:r>
          </w:p>
        </w:tc>
        <w:tc>
          <w:tcPr>
            <w:tcW w:w="613" w:type="pct"/>
            <w:tcBorders>
              <w:top w:val="single" w:sz="4" w:space="0" w:color="auto"/>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66.765</w:t>
            </w:r>
          </w:p>
        </w:tc>
      </w:tr>
      <w:tr w:rsidR="008432E1" w:rsidRPr="008E156F" w:rsidTr="00F501E6">
        <w:trPr>
          <w:trHeight w:val="313"/>
        </w:trPr>
        <w:tc>
          <w:tcPr>
            <w:tcW w:w="1585"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Monsoon Season</w:t>
            </w:r>
          </w:p>
        </w:tc>
        <w:tc>
          <w:tcPr>
            <w:tcW w:w="1488"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Faecal Egg Count</w:t>
            </w:r>
          </w:p>
        </w:tc>
        <w:tc>
          <w:tcPr>
            <w:tcW w:w="700"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0.002</w:t>
            </w:r>
          </w:p>
        </w:tc>
        <w:tc>
          <w:tcPr>
            <w:tcW w:w="613"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0.034</w:t>
            </w:r>
          </w:p>
        </w:tc>
      </w:tr>
    </w:tbl>
    <w:p w:rsidR="008432E1" w:rsidRPr="008E156F" w:rsidRDefault="008432E1" w:rsidP="008432E1">
      <w:pPr>
        <w:spacing w:line="480" w:lineRule="auto"/>
        <w:jc w:val="center"/>
        <w:rPr>
          <w:rFonts w:ascii="Times New Roman" w:hAnsi="Times New Roman" w:cs="Times New Roman"/>
          <w:sz w:val="20"/>
        </w:rPr>
      </w:pPr>
    </w:p>
    <w:p w:rsidR="008432E1" w:rsidRPr="008E156F" w:rsidRDefault="008432E1" w:rsidP="008432E1">
      <w:pPr>
        <w:spacing w:line="480" w:lineRule="auto"/>
        <w:jc w:val="both"/>
        <w:rPr>
          <w:rFonts w:ascii="Times New Roman" w:hAnsi="Times New Roman" w:cs="Times New Roman"/>
          <w:sz w:val="20"/>
        </w:rPr>
      </w:pPr>
      <w:r w:rsidRPr="008E156F">
        <w:rPr>
          <w:rFonts w:ascii="Times New Roman" w:hAnsi="Times New Roman" w:cs="Times New Roman"/>
          <w:sz w:val="20"/>
        </w:rPr>
        <w:br w:type="page"/>
      </w:r>
      <w:r w:rsidRPr="008E156F">
        <w:rPr>
          <w:rFonts w:ascii="Times New Roman" w:hAnsi="Times New Roman" w:cs="Times New Roman"/>
          <w:b/>
          <w:szCs w:val="24"/>
        </w:rPr>
        <w:lastRenderedPageBreak/>
        <w:t xml:space="preserve">Table 4A.3. </w:t>
      </w:r>
      <w:r w:rsidRPr="008E156F">
        <w:rPr>
          <w:rFonts w:ascii="Times New Roman" w:hAnsi="Times New Roman" w:cs="Times New Roman"/>
          <w:szCs w:val="24"/>
        </w:rPr>
        <w:t>Obtained fixed effects estimates from generalized linear mixed effects models with a gaussian error structure and identity link function. This modelled the effect of faecal egg counts and year of collection on change in standardised weight (month</w:t>
      </w:r>
      <w:r w:rsidRPr="008E156F">
        <w:rPr>
          <w:rFonts w:ascii="Times New Roman" w:hAnsi="Times New Roman" w:cs="Times New Roman"/>
          <w:szCs w:val="24"/>
          <w:vertAlign w:val="subscript"/>
        </w:rPr>
        <w:t>1</w:t>
      </w:r>
      <w:r w:rsidRPr="008E156F">
        <w:rPr>
          <w:rFonts w:ascii="Times New Roman" w:hAnsi="Times New Roman" w:cs="Times New Roman"/>
          <w:szCs w:val="24"/>
        </w:rPr>
        <w:t xml:space="preserve"> –month</w:t>
      </w:r>
      <w:r w:rsidRPr="008E156F">
        <w:rPr>
          <w:rFonts w:ascii="Times New Roman" w:hAnsi="Times New Roman" w:cs="Times New Roman"/>
          <w:szCs w:val="24"/>
          <w:vertAlign w:val="subscript"/>
        </w:rPr>
        <w:t xml:space="preserve">2 </w:t>
      </w:r>
      <w:r w:rsidRPr="008E156F">
        <w:rPr>
          <w:rFonts w:ascii="Times New Roman" w:hAnsi="Times New Roman" w:cs="Times New Roman"/>
          <w:szCs w:val="24"/>
        </w:rPr>
        <w:t xml:space="preserve">controlling for time between measures). Estimates are expressed on the linear scale.  Models correspond to data from separate seasons; cold, hot and monsoon. For the cold season model, the intercept corresponds to zero eggs in a count and samples collected in 2015. For the hot and monsoon season models, the intercept corresponds to weight at for zero eggs in a count. Individual elephant identification number was included in the models as a random effect. The cold season model was fitted to 354 observations from 59 elephants, for samples collected over three years, the hot season model to 137 observations from 63 elephants, for samples collected over one year and the monsoon season model was fitted to 223 observations from 59 elephants, for samples collected over one year. </w:t>
      </w:r>
    </w:p>
    <w:tbl>
      <w:tblPr>
        <w:tblW w:w="5000" w:type="pct"/>
        <w:tblLayout w:type="fixed"/>
        <w:tblLook w:val="04A0" w:firstRow="1" w:lastRow="0" w:firstColumn="1" w:lastColumn="0" w:noHBand="0" w:noVBand="1"/>
      </w:tblPr>
      <w:tblGrid>
        <w:gridCol w:w="2931"/>
        <w:gridCol w:w="2751"/>
        <w:gridCol w:w="1294"/>
        <w:gridCol w:w="1133"/>
        <w:gridCol w:w="1133"/>
      </w:tblGrid>
      <w:tr w:rsidR="008432E1" w:rsidRPr="008E156F" w:rsidTr="00F501E6">
        <w:trPr>
          <w:trHeight w:val="343"/>
        </w:trPr>
        <w:tc>
          <w:tcPr>
            <w:tcW w:w="1585" w:type="pct"/>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Model</w:t>
            </w:r>
          </w:p>
        </w:tc>
        <w:tc>
          <w:tcPr>
            <w:tcW w:w="1488" w:type="pct"/>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Fixed Effect Coefficients</w:t>
            </w:r>
          </w:p>
        </w:tc>
        <w:tc>
          <w:tcPr>
            <w:tcW w:w="700" w:type="pct"/>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613" w:type="pct"/>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613" w:type="pct"/>
            <w:tcBorders>
              <w:top w:val="single" w:sz="8" w:space="0" w:color="auto"/>
              <w:left w:val="nil"/>
              <w:bottom w:val="single" w:sz="8"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 Value</w:t>
            </w:r>
          </w:p>
        </w:tc>
      </w:tr>
      <w:tr w:rsidR="008432E1" w:rsidRPr="008E156F" w:rsidTr="00F501E6">
        <w:trPr>
          <w:trHeight w:val="328"/>
        </w:trPr>
        <w:tc>
          <w:tcPr>
            <w:tcW w:w="1585"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1488"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700"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-0.646</w:t>
            </w:r>
          </w:p>
        </w:tc>
      </w:tr>
      <w:tr w:rsidR="008432E1" w:rsidRPr="008E156F" w:rsidTr="00F501E6">
        <w:trPr>
          <w:trHeight w:val="328"/>
        </w:trPr>
        <w:tc>
          <w:tcPr>
            <w:tcW w:w="1585"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Cold Season</w:t>
            </w:r>
          </w:p>
        </w:tc>
        <w:tc>
          <w:tcPr>
            <w:tcW w:w="1488"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Faecal Egg Count</w:t>
            </w:r>
          </w:p>
        </w:tc>
        <w:tc>
          <w:tcPr>
            <w:tcW w:w="700"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-0.830</w:t>
            </w:r>
          </w:p>
        </w:tc>
      </w:tr>
      <w:tr w:rsidR="008432E1" w:rsidRPr="008E156F" w:rsidTr="00F501E6">
        <w:trPr>
          <w:trHeight w:val="328"/>
        </w:trPr>
        <w:tc>
          <w:tcPr>
            <w:tcW w:w="1585"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1488"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Year (2016)</w:t>
            </w:r>
          </w:p>
        </w:tc>
        <w:tc>
          <w:tcPr>
            <w:tcW w:w="700"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nil"/>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1.120</w:t>
            </w:r>
          </w:p>
        </w:tc>
      </w:tr>
      <w:tr w:rsidR="008432E1" w:rsidRPr="008E156F" w:rsidTr="00F501E6">
        <w:trPr>
          <w:trHeight w:val="328"/>
        </w:trPr>
        <w:tc>
          <w:tcPr>
            <w:tcW w:w="1585"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rPr>
                <w:rFonts w:ascii="Times New Roman" w:eastAsia="Times New Roman" w:hAnsi="Times New Roman" w:cs="Times New Roman"/>
                <w:color w:val="000000"/>
                <w:szCs w:val="24"/>
                <w:lang w:eastAsia="en-GB"/>
              </w:rPr>
            </w:pPr>
          </w:p>
        </w:tc>
        <w:tc>
          <w:tcPr>
            <w:tcW w:w="1488"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Year (2017)</w:t>
            </w:r>
          </w:p>
        </w:tc>
        <w:tc>
          <w:tcPr>
            <w:tcW w:w="700"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 0.000</w:t>
            </w:r>
          </w:p>
        </w:tc>
        <w:tc>
          <w:tcPr>
            <w:tcW w:w="613"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3.223</w:t>
            </w:r>
          </w:p>
        </w:tc>
      </w:tr>
      <w:tr w:rsidR="008432E1" w:rsidRPr="008E156F" w:rsidTr="00F501E6">
        <w:trPr>
          <w:trHeight w:val="328"/>
        </w:trPr>
        <w:tc>
          <w:tcPr>
            <w:tcW w:w="1585" w:type="pct"/>
            <w:tcBorders>
              <w:top w:val="single" w:sz="4" w:space="0" w:color="auto"/>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1488" w:type="pct"/>
            <w:tcBorders>
              <w:top w:val="single" w:sz="4" w:space="0" w:color="auto"/>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700" w:type="pct"/>
            <w:tcBorders>
              <w:top w:val="single" w:sz="4" w:space="0" w:color="auto"/>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single" w:sz="4" w:space="0" w:color="auto"/>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single" w:sz="4" w:space="0" w:color="auto"/>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0.077</w:t>
            </w:r>
          </w:p>
        </w:tc>
      </w:tr>
      <w:tr w:rsidR="008432E1" w:rsidRPr="008E156F" w:rsidTr="00F501E6">
        <w:trPr>
          <w:trHeight w:val="328"/>
        </w:trPr>
        <w:tc>
          <w:tcPr>
            <w:tcW w:w="1585"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Hot Season</w:t>
            </w:r>
          </w:p>
        </w:tc>
        <w:tc>
          <w:tcPr>
            <w:tcW w:w="1488"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Faecal Egg Count</w:t>
            </w:r>
          </w:p>
        </w:tc>
        <w:tc>
          <w:tcPr>
            <w:tcW w:w="700"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nil"/>
              <w:left w:val="nil"/>
              <w:bottom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-0.315</w:t>
            </w:r>
          </w:p>
        </w:tc>
      </w:tr>
      <w:tr w:rsidR="008432E1" w:rsidRPr="008E156F" w:rsidTr="00F501E6">
        <w:trPr>
          <w:trHeight w:val="328"/>
        </w:trPr>
        <w:tc>
          <w:tcPr>
            <w:tcW w:w="1585" w:type="pct"/>
            <w:tcBorders>
              <w:top w:val="single" w:sz="4" w:space="0" w:color="auto"/>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p>
        </w:tc>
        <w:tc>
          <w:tcPr>
            <w:tcW w:w="1488" w:type="pct"/>
            <w:tcBorders>
              <w:top w:val="single" w:sz="4" w:space="0" w:color="auto"/>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700" w:type="pct"/>
            <w:tcBorders>
              <w:top w:val="single" w:sz="4" w:space="0" w:color="auto"/>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w:t>
            </w:r>
          </w:p>
        </w:tc>
        <w:tc>
          <w:tcPr>
            <w:tcW w:w="613" w:type="pct"/>
            <w:tcBorders>
              <w:top w:val="single" w:sz="4" w:space="0" w:color="auto"/>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single" w:sz="4" w:space="0" w:color="auto"/>
              <w:left w:val="nil"/>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-1.374</w:t>
            </w:r>
          </w:p>
        </w:tc>
      </w:tr>
      <w:tr w:rsidR="008432E1" w:rsidRPr="008E156F" w:rsidTr="00F501E6">
        <w:trPr>
          <w:trHeight w:val="328"/>
        </w:trPr>
        <w:tc>
          <w:tcPr>
            <w:tcW w:w="1585"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Monsoon Season</w:t>
            </w:r>
          </w:p>
        </w:tc>
        <w:tc>
          <w:tcPr>
            <w:tcW w:w="1488"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Faecal Egg Count</w:t>
            </w:r>
          </w:p>
        </w:tc>
        <w:tc>
          <w:tcPr>
            <w:tcW w:w="700"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0.000</w:t>
            </w:r>
          </w:p>
        </w:tc>
        <w:tc>
          <w:tcPr>
            <w:tcW w:w="613" w:type="pct"/>
            <w:tcBorders>
              <w:top w:val="nil"/>
              <w:left w:val="nil"/>
              <w:bottom w:val="single" w:sz="4" w:space="0" w:color="auto"/>
              <w:right w:val="nil"/>
            </w:tcBorders>
            <w:shd w:val="clear" w:color="auto" w:fill="auto"/>
            <w:noWrap/>
            <w:vAlign w:val="bottom"/>
            <w:hideMark/>
          </w:tcPr>
          <w:p w:rsidR="008432E1" w:rsidRPr="008E156F" w:rsidRDefault="008432E1" w:rsidP="008432E1">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0.646</w:t>
            </w:r>
          </w:p>
        </w:tc>
      </w:tr>
    </w:tbl>
    <w:p w:rsidR="008432E1" w:rsidRPr="008E156F" w:rsidRDefault="008432E1" w:rsidP="008432E1">
      <w:pPr>
        <w:spacing w:line="480" w:lineRule="auto"/>
        <w:jc w:val="center"/>
        <w:rPr>
          <w:rFonts w:ascii="Times New Roman" w:hAnsi="Times New Roman" w:cs="Times New Roman"/>
          <w:sz w:val="20"/>
        </w:rPr>
      </w:pPr>
    </w:p>
    <w:p w:rsidR="008432E1" w:rsidRPr="008E156F" w:rsidRDefault="008432E1">
      <w:pPr>
        <w:rPr>
          <w:rFonts w:ascii="Times New Roman" w:hAnsi="Times New Roman" w:cs="Times New Roman"/>
          <w:sz w:val="20"/>
        </w:rPr>
      </w:pPr>
      <w:r w:rsidRPr="008E156F">
        <w:rPr>
          <w:rFonts w:ascii="Times New Roman" w:hAnsi="Times New Roman" w:cs="Times New Roman"/>
          <w:sz w:val="20"/>
        </w:rPr>
        <w:br w:type="page"/>
      </w:r>
    </w:p>
    <w:p w:rsidR="00907CCE" w:rsidRPr="008E156F" w:rsidRDefault="00907CCE" w:rsidP="00907CCE">
      <w:pPr>
        <w:tabs>
          <w:tab w:val="left" w:pos="4962"/>
        </w:tabs>
        <w:spacing w:line="480" w:lineRule="auto"/>
        <w:jc w:val="both"/>
        <w:rPr>
          <w:rFonts w:ascii="Times New Roman" w:hAnsi="Times New Roman"/>
          <w:i/>
          <w:sz w:val="20"/>
        </w:rPr>
      </w:pPr>
      <w:r w:rsidRPr="008E156F">
        <w:rPr>
          <w:rFonts w:ascii="Times New Roman" w:hAnsi="Times New Roman"/>
          <w:i/>
          <w:sz w:val="20"/>
        </w:rPr>
        <w:lastRenderedPageBreak/>
        <w:t xml:space="preserve">Appendices to Chapter 5. </w:t>
      </w:r>
    </w:p>
    <w:p w:rsidR="00F501E6" w:rsidRPr="008E156F" w:rsidRDefault="00CA6A4C" w:rsidP="00F501E6">
      <w:pPr>
        <w:spacing w:line="480" w:lineRule="auto"/>
        <w:jc w:val="both"/>
        <w:rPr>
          <w:rFonts w:ascii="Times New Roman" w:hAnsi="Times New Roman" w:cs="Times New Roman"/>
          <w:szCs w:val="24"/>
        </w:rPr>
      </w:pPr>
      <w:r w:rsidRPr="008E156F">
        <w:rPr>
          <w:rFonts w:ascii="Times New Roman" w:hAnsi="Times New Roman" w:cs="Times New Roman"/>
          <w:b/>
          <w:szCs w:val="24"/>
        </w:rPr>
        <w:t>Table 5A.1</w:t>
      </w:r>
      <w:r w:rsidR="00F501E6" w:rsidRPr="008E156F">
        <w:rPr>
          <w:rFonts w:ascii="Times New Roman" w:hAnsi="Times New Roman" w:cs="Times New Roman"/>
          <w:b/>
          <w:szCs w:val="24"/>
        </w:rPr>
        <w:t xml:space="preserve">. </w:t>
      </w:r>
      <w:r w:rsidRPr="008E156F">
        <w:rPr>
          <w:rFonts w:ascii="Times New Roman" w:hAnsi="Times New Roman" w:cs="Times New Roman"/>
          <w:szCs w:val="24"/>
        </w:rPr>
        <w:t xml:space="preserve">Re-levelled table of </w:t>
      </w:r>
      <w:r w:rsidRPr="008E156F">
        <w:rPr>
          <w:rFonts w:ascii="Times New Roman" w:hAnsi="Times New Roman" w:cs="Times New Roman"/>
          <w:b/>
          <w:szCs w:val="24"/>
        </w:rPr>
        <w:t xml:space="preserve">Table 5.1 </w:t>
      </w:r>
      <w:r w:rsidRPr="008E156F">
        <w:rPr>
          <w:rFonts w:ascii="Times New Roman" w:hAnsi="Times New Roman" w:cs="Times New Roman"/>
          <w:szCs w:val="24"/>
        </w:rPr>
        <w:t xml:space="preserve">by season, </w:t>
      </w:r>
      <w:r w:rsidRPr="008E156F">
        <w:rPr>
          <w:rFonts w:ascii="Times New Roman" w:hAnsi="Times New Roman" w:cs="Times New Roman"/>
          <w:b/>
          <w:szCs w:val="24"/>
        </w:rPr>
        <w:t xml:space="preserve">Table 5.1 </w:t>
      </w:r>
      <w:r w:rsidRPr="008E156F">
        <w:rPr>
          <w:rFonts w:ascii="Times New Roman" w:hAnsi="Times New Roman" w:cs="Times New Roman"/>
          <w:szCs w:val="24"/>
        </w:rPr>
        <w:t>included for comparison</w:t>
      </w:r>
      <w:r w:rsidRPr="008E156F">
        <w:rPr>
          <w:rFonts w:ascii="Times New Roman" w:hAnsi="Times New Roman" w:cs="Times New Roman"/>
          <w:b/>
          <w:szCs w:val="24"/>
        </w:rPr>
        <w:t xml:space="preserve"> </w:t>
      </w:r>
      <w:r w:rsidR="00F501E6" w:rsidRPr="008E156F">
        <w:rPr>
          <w:rFonts w:ascii="Times New Roman" w:hAnsi="Times New Roman" w:cs="Times New Roman"/>
          <w:szCs w:val="24"/>
        </w:rPr>
        <w:t xml:space="preserve">Obtained fixed effects estimates from generalized linear mixed effects models with a negative binomial error structure and log link function. This modelled the effect of elephant age, sex, treatment, camp and collection season, on faecal egg counts (FECs). Estimates are expressed on the logit scale.  The intercept corresponds to FECs for elephants at age naught, for female elephants, with zero days since last treatment, from East Katha and for samples collected in the cold season. Individual elephant identification number and year of sample collection were included in the models as random effects (not shown in table). Models were fitted to 1977 observations from 324 elephants, with samples collected across 5 years. </w:t>
      </w:r>
    </w:p>
    <w:tbl>
      <w:tblPr>
        <w:tblW w:w="5000" w:type="pct"/>
        <w:tblLayout w:type="fixed"/>
        <w:tblLook w:val="04A0" w:firstRow="1" w:lastRow="0" w:firstColumn="1" w:lastColumn="0" w:noHBand="0" w:noVBand="1"/>
      </w:tblPr>
      <w:tblGrid>
        <w:gridCol w:w="2099"/>
        <w:gridCol w:w="2834"/>
        <w:gridCol w:w="1214"/>
        <w:gridCol w:w="1152"/>
        <w:gridCol w:w="965"/>
        <w:gridCol w:w="978"/>
      </w:tblGrid>
      <w:tr w:rsidR="00F501E6" w:rsidRPr="008E156F" w:rsidTr="00C46A52">
        <w:trPr>
          <w:trHeight w:val="330"/>
        </w:trPr>
        <w:tc>
          <w:tcPr>
            <w:tcW w:w="1136" w:type="pct"/>
            <w:tcBorders>
              <w:top w:val="single" w:sz="8" w:space="0" w:color="auto"/>
              <w:left w:val="nil"/>
              <w:bottom w:val="single" w:sz="8" w:space="0" w:color="auto"/>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Model</w:t>
            </w:r>
          </w:p>
        </w:tc>
        <w:tc>
          <w:tcPr>
            <w:tcW w:w="1533" w:type="pct"/>
            <w:tcBorders>
              <w:top w:val="single" w:sz="8" w:space="0" w:color="auto"/>
              <w:left w:val="nil"/>
              <w:bottom w:val="single" w:sz="8" w:space="0" w:color="auto"/>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Fixed Effect Coefficients</w:t>
            </w:r>
          </w:p>
        </w:tc>
        <w:tc>
          <w:tcPr>
            <w:tcW w:w="657" w:type="pct"/>
            <w:tcBorders>
              <w:top w:val="single" w:sz="8" w:space="0" w:color="auto"/>
              <w:left w:val="nil"/>
              <w:bottom w:val="single" w:sz="8" w:space="0" w:color="auto"/>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623" w:type="pct"/>
            <w:tcBorders>
              <w:top w:val="single" w:sz="8" w:space="0" w:color="auto"/>
              <w:left w:val="nil"/>
              <w:bottom w:val="single" w:sz="8" w:space="0" w:color="auto"/>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522" w:type="pct"/>
            <w:tcBorders>
              <w:top w:val="single" w:sz="8" w:space="0" w:color="auto"/>
              <w:left w:val="nil"/>
              <w:bottom w:val="single" w:sz="8" w:space="0" w:color="auto"/>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Z Score</w:t>
            </w:r>
          </w:p>
        </w:tc>
        <w:tc>
          <w:tcPr>
            <w:tcW w:w="529" w:type="pct"/>
            <w:tcBorders>
              <w:top w:val="single" w:sz="8" w:space="0" w:color="auto"/>
              <w:left w:val="nil"/>
              <w:bottom w:val="single" w:sz="8" w:space="0" w:color="auto"/>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 Value</w:t>
            </w:r>
          </w:p>
        </w:tc>
      </w:tr>
      <w:tr w:rsidR="00F501E6" w:rsidRPr="008E156F" w:rsidTr="00C46A52">
        <w:trPr>
          <w:trHeight w:val="315"/>
        </w:trPr>
        <w:tc>
          <w:tcPr>
            <w:tcW w:w="1136"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53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65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2.835</w:t>
            </w:r>
          </w:p>
        </w:tc>
        <w:tc>
          <w:tcPr>
            <w:tcW w:w="62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0.247</w:t>
            </w:r>
          </w:p>
        </w:tc>
        <w:tc>
          <w:tcPr>
            <w:tcW w:w="52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11.488</w:t>
            </w:r>
          </w:p>
        </w:tc>
        <w:tc>
          <w:tcPr>
            <w:tcW w:w="529"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Final Model</w:t>
            </w:r>
          </w:p>
        </w:tc>
        <w:tc>
          <w:tcPr>
            <w:tcW w:w="153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65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-15.873</w:t>
            </w:r>
          </w:p>
        </w:tc>
        <w:tc>
          <w:tcPr>
            <w:tcW w:w="62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2.302</w:t>
            </w:r>
          </w:p>
        </w:tc>
        <w:tc>
          <w:tcPr>
            <w:tcW w:w="52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-6.895</w:t>
            </w:r>
          </w:p>
        </w:tc>
        <w:tc>
          <w:tcPr>
            <w:tcW w:w="529"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53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65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7.922</w:t>
            </w:r>
          </w:p>
        </w:tc>
        <w:tc>
          <w:tcPr>
            <w:tcW w:w="62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2.310</w:t>
            </w:r>
          </w:p>
        </w:tc>
        <w:tc>
          <w:tcPr>
            <w:tcW w:w="52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3.430</w:t>
            </w:r>
          </w:p>
        </w:tc>
        <w:tc>
          <w:tcPr>
            <w:tcW w:w="529"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53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(Males)</w:t>
            </w:r>
          </w:p>
        </w:tc>
        <w:tc>
          <w:tcPr>
            <w:tcW w:w="65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-0.056</w:t>
            </w:r>
          </w:p>
        </w:tc>
        <w:tc>
          <w:tcPr>
            <w:tcW w:w="62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  0.111</w:t>
            </w:r>
          </w:p>
        </w:tc>
        <w:tc>
          <w:tcPr>
            <w:tcW w:w="52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-0.503                                                                                                                                                                                                                                                                                                                                                                                                                                                                                                                                                                                                                                                                                                                                                                                                                                                                                                                                                                                                                                                                                                                                                                                                                                                                                                                                                                                                                                                                                                                                                                                                                                                                                                                                                                                                                                                                                                                                                                                                                                                                                                                                                                                                                                                                                                                                                                                                                                                                                                                                                                                                                                                                                                                                                                                                                                                                                                                                                                                                                                                                                                                                                                                                                                                                                                                                                                                                                                                                                                                                                                                                                                                                                                                                                                                                                                                                                                                                                                                                                                                                                                                                                                                                                                                                                                                                                                                                                                                                                                                                                                                                                                                                                                                                                                                                                                                                                                                                                                                                                                                                                                                                                                                                                                                                                                                                                                                                                                                                                                                                                                                                                                                                                                                                                                                                                                                                                                                                                                                                                                                                                                                                                                                                                                                                                                                                                                                                                                                                                                                                                                                                                                                                                                                                                                                                                                                                                                                                                                                                                                                                                                                                                                                                                                                                                                                                                                                                                                                                                                                                                                                                                                                                                                                                                                                                                                                                                                                                                                                                                                                                                                                                                                                                                                                                                                                                                                                                                                                                                                                                                                                                                                                                                                                                                                                                                                                                                                                                                                                                                                                                                                                                                                                                                                                                                                                                                                                                                                                                                                                                                                                                                                                                                                                                                                                                                                                                                                                                                                                                                                                                                                                                                                                                                                                                                                                                                                                                                                                                                                                                                                                                                                                                                                                                                                                                                                                                                                                                                                                                                                                                                                                                                                                                                                                                                                                                                                                                                                                                                                                                                                                                                                                                                                                                                                                                                                                                                                                                                                                                                                                                                                                                                                                                                                                                                                                                                                                                                                                                                                                                                                                                                                                                                                                                                                                                                                                                                                                                                                                                                                                                                                                                                                                                                                                                                                                                                                                                                                                                                                                                                                                                                                                                                                                                                                                                                                                                                                                                                                                                                                                                                                                                                                                                                                                                                                                                                                                                                                                                                                                                                                                                                                                                                                                                                                                                                                                                                                                                                                                                                                                                                                                                                                                                                                                                                                                                                                                 </w:t>
            </w:r>
          </w:p>
        </w:tc>
        <w:tc>
          <w:tcPr>
            <w:tcW w:w="529"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0.615</w:t>
            </w:r>
          </w:p>
        </w:tc>
      </w:tr>
      <w:tr w:rsidR="00F501E6" w:rsidRPr="008E156F" w:rsidTr="00C46A52">
        <w:trPr>
          <w:trHeight w:val="315"/>
        </w:trPr>
        <w:tc>
          <w:tcPr>
            <w:tcW w:w="1136"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53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(Hot)</w:t>
            </w:r>
          </w:p>
        </w:tc>
        <w:tc>
          <w:tcPr>
            <w:tcW w:w="65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-0.784</w:t>
            </w:r>
          </w:p>
        </w:tc>
        <w:tc>
          <w:tcPr>
            <w:tcW w:w="62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0.099</w:t>
            </w:r>
          </w:p>
        </w:tc>
        <w:tc>
          <w:tcPr>
            <w:tcW w:w="52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-7.945</w:t>
            </w:r>
          </w:p>
        </w:tc>
        <w:tc>
          <w:tcPr>
            <w:tcW w:w="529"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53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(Monsoon)</w:t>
            </w:r>
          </w:p>
        </w:tc>
        <w:tc>
          <w:tcPr>
            <w:tcW w:w="65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-0.528</w:t>
            </w:r>
          </w:p>
        </w:tc>
        <w:tc>
          <w:tcPr>
            <w:tcW w:w="62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0.113</w:t>
            </w:r>
          </w:p>
        </w:tc>
        <w:tc>
          <w:tcPr>
            <w:tcW w:w="52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-4.682</w:t>
            </w:r>
          </w:p>
        </w:tc>
        <w:tc>
          <w:tcPr>
            <w:tcW w:w="529"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w:t>
            </w:r>
          </w:p>
        </w:tc>
        <w:tc>
          <w:tcPr>
            <w:tcW w:w="1533"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Since Treatment (Days)</w:t>
            </w:r>
          </w:p>
        </w:tc>
        <w:tc>
          <w:tcPr>
            <w:tcW w:w="657"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0.069</w:t>
            </w:r>
          </w:p>
        </w:tc>
        <w:tc>
          <w:tcPr>
            <w:tcW w:w="623"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0.005</w:t>
            </w:r>
          </w:p>
        </w:tc>
        <w:tc>
          <w:tcPr>
            <w:tcW w:w="522"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14.522</w:t>
            </w:r>
          </w:p>
        </w:tc>
        <w:tc>
          <w:tcPr>
            <w:tcW w:w="529"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top w:val="nil"/>
              <w:left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533" w:type="pct"/>
            <w:tcBorders>
              <w:top w:val="nil"/>
              <w:left w:val="nil"/>
              <w:right w:val="nil"/>
            </w:tcBorders>
            <w:shd w:val="clear" w:color="auto" w:fill="auto"/>
            <w:noWrap/>
            <w:vAlign w:val="bottom"/>
          </w:tcPr>
          <w:p w:rsidR="00F501E6" w:rsidRPr="008E156F" w:rsidDel="00E763C8"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657" w:type="pct"/>
            <w:tcBorders>
              <w:top w:val="nil"/>
              <w:left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-0.742</w:t>
            </w:r>
          </w:p>
        </w:tc>
        <w:tc>
          <w:tcPr>
            <w:tcW w:w="623" w:type="pct"/>
            <w:tcBorders>
              <w:top w:val="nil"/>
              <w:left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0.162</w:t>
            </w:r>
          </w:p>
        </w:tc>
        <w:tc>
          <w:tcPr>
            <w:tcW w:w="522" w:type="pct"/>
            <w:tcBorders>
              <w:top w:val="nil"/>
              <w:left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-4.569</w:t>
            </w:r>
          </w:p>
        </w:tc>
        <w:tc>
          <w:tcPr>
            <w:tcW w:w="529" w:type="pct"/>
            <w:tcBorders>
              <w:top w:val="nil"/>
              <w:left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left w:val="nil"/>
              <w:bottom w:val="single" w:sz="4" w:space="0" w:color="auto"/>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533" w:type="pct"/>
            <w:tcBorders>
              <w:left w:val="nil"/>
              <w:bottom w:val="single" w:sz="4" w:space="0" w:color="auto"/>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(West Katha)</w:t>
            </w:r>
          </w:p>
        </w:tc>
        <w:tc>
          <w:tcPr>
            <w:tcW w:w="657" w:type="pct"/>
            <w:tcBorders>
              <w:left w:val="nil"/>
              <w:bottom w:val="single" w:sz="4" w:space="0" w:color="auto"/>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-1.351</w:t>
            </w:r>
          </w:p>
        </w:tc>
        <w:tc>
          <w:tcPr>
            <w:tcW w:w="623" w:type="pct"/>
            <w:tcBorders>
              <w:left w:val="nil"/>
              <w:bottom w:val="single" w:sz="4" w:space="0" w:color="auto"/>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0.174</w:t>
            </w:r>
          </w:p>
        </w:tc>
        <w:tc>
          <w:tcPr>
            <w:tcW w:w="522" w:type="pct"/>
            <w:tcBorders>
              <w:left w:val="nil"/>
              <w:bottom w:val="single" w:sz="4" w:space="0" w:color="auto"/>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-7.777</w:t>
            </w:r>
          </w:p>
        </w:tc>
        <w:tc>
          <w:tcPr>
            <w:tcW w:w="529" w:type="pct"/>
            <w:tcBorders>
              <w:left w:val="nil"/>
              <w:bottom w:val="single" w:sz="4" w:space="0" w:color="auto"/>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53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65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2.307</w:t>
            </w:r>
          </w:p>
        </w:tc>
        <w:tc>
          <w:tcPr>
            <w:tcW w:w="62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0.260</w:t>
            </w:r>
          </w:p>
        </w:tc>
        <w:tc>
          <w:tcPr>
            <w:tcW w:w="52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8.869</w:t>
            </w:r>
          </w:p>
        </w:tc>
        <w:tc>
          <w:tcPr>
            <w:tcW w:w="529"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top w:val="nil"/>
              <w:left w:val="nil"/>
              <w:bottom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533" w:type="pct"/>
            <w:tcBorders>
              <w:top w:val="nil"/>
              <w:left w:val="nil"/>
              <w:bottom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657" w:type="pct"/>
            <w:tcBorders>
              <w:top w:val="nil"/>
              <w:left w:val="nil"/>
              <w:bottom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-15.873</w:t>
            </w:r>
          </w:p>
        </w:tc>
        <w:tc>
          <w:tcPr>
            <w:tcW w:w="623" w:type="pct"/>
            <w:tcBorders>
              <w:top w:val="nil"/>
              <w:left w:val="nil"/>
              <w:bottom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2.323</w:t>
            </w:r>
          </w:p>
        </w:tc>
        <w:tc>
          <w:tcPr>
            <w:tcW w:w="522" w:type="pct"/>
            <w:tcBorders>
              <w:top w:val="nil"/>
              <w:left w:val="nil"/>
              <w:bottom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-6.833</w:t>
            </w:r>
          </w:p>
        </w:tc>
        <w:tc>
          <w:tcPr>
            <w:tcW w:w="529" w:type="pct"/>
            <w:tcBorders>
              <w:top w:val="nil"/>
              <w:left w:val="nil"/>
              <w:bottom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Final Model</w:t>
            </w:r>
          </w:p>
        </w:tc>
        <w:tc>
          <w:tcPr>
            <w:tcW w:w="153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65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7.922</w:t>
            </w:r>
          </w:p>
        </w:tc>
        <w:tc>
          <w:tcPr>
            <w:tcW w:w="62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2.327</w:t>
            </w:r>
          </w:p>
        </w:tc>
        <w:tc>
          <w:tcPr>
            <w:tcW w:w="52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3.405</w:t>
            </w:r>
          </w:p>
        </w:tc>
        <w:tc>
          <w:tcPr>
            <w:tcW w:w="529"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Relevelled)</w:t>
            </w:r>
          </w:p>
        </w:tc>
        <w:tc>
          <w:tcPr>
            <w:tcW w:w="153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Sex (Males)</w:t>
            </w:r>
          </w:p>
        </w:tc>
        <w:tc>
          <w:tcPr>
            <w:tcW w:w="65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-0.056</w:t>
            </w:r>
          </w:p>
        </w:tc>
        <w:tc>
          <w:tcPr>
            <w:tcW w:w="62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0.111</w:t>
            </w:r>
          </w:p>
        </w:tc>
        <w:tc>
          <w:tcPr>
            <w:tcW w:w="52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xml:space="preserve">-0.503                                                                                                                                                                                                                                                                                                                                                                                                                                                                                                                                                                                                                                                                                                                                                                                                                                                                                                                                                                                                                                                                                                                                                                                                                                                                                                                                                                                                                                                                                                                                                                                                                                                                                                                                                                                                                                                                                                                                                                                                                                                                                                                                                                                                                                                                                                                                                                                                                                                                                                                                                                                                                                                                                                                                                                                                                                                                                                                                                                                                                                                                                                                                                                                                                                                                                                                                                                                                                                                                                                                                                                                                                                                                                                                                                                                                                                                                                                                                                                                                                                                                                                                                                                                                                                                                                                                                                                                                                                                                                                                                                                                                                                                                                                                                                                                                                                                                                                                                                                                                                                                                                                                                                                                                                                                                                                                                                                                                                                                                                                                                                                                                                                                                                                                                                                                                                                                                                                                                                                                                                                                                                                                                                                                                                                                                                                                                                                                                                                                                                                                                                                                                                                                                                                                                                                                                                                                                                                                                                                                                                                                                                                                                                                                                                                                                                                                                                                                                                                                                                                                                                                                                                                                                                                                                                                                                                                                                                                                                                                                                                                                                                                                                                                                                                                                                                                                                                                                                                                                                                                                                                                                                                                                                                                                                                                                                                                                                                                                                                                                                                                                                                                                                                                                                                                                                                                                                                                                                                                                                                                                                                                                                                                                                                                                                                                                                                                                                                                                                                                                                                                                                                                                                                                                                                                                                                                                                                                                                                                                                                                                                                                                                                                                                                                                                                                                                                                                                                                                                                                                                                                                                                                                                                                                                                                                                                                                                                                                                                                                                                                                                                                                                                                                                                                                                                                                                                                                                                                                                                                                                                                                                                                                                                                                                                                                                                                                                                                                                                                                                                                                                                                                                                                                                                                                                                                                                                                                                                                                                                                                                                                                                                                                                                                                                                                                                                                                                                                                                                                                                                                                                                                                                                                                                                                                                                                                                                                                                                                                                                                                                                                                                                                                                                                                                                                                                                                                                                                                                                                                                                                                                                                                                                                                                                                                                                                                                                                                                                                                                                                                                                                                                                                                                                                                                                                                                                                                                                                                 </w:t>
            </w:r>
          </w:p>
        </w:tc>
        <w:tc>
          <w:tcPr>
            <w:tcW w:w="529"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0.615</w:t>
            </w:r>
          </w:p>
        </w:tc>
      </w:tr>
      <w:tr w:rsidR="00F501E6" w:rsidRPr="008E156F" w:rsidTr="00C46A52">
        <w:trPr>
          <w:trHeight w:val="315"/>
        </w:trPr>
        <w:tc>
          <w:tcPr>
            <w:tcW w:w="1136"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53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(Cold)</w:t>
            </w:r>
          </w:p>
        </w:tc>
        <w:tc>
          <w:tcPr>
            <w:tcW w:w="65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0.528</w:t>
            </w:r>
          </w:p>
        </w:tc>
        <w:tc>
          <w:tcPr>
            <w:tcW w:w="62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0.113</w:t>
            </w:r>
          </w:p>
        </w:tc>
        <w:tc>
          <w:tcPr>
            <w:tcW w:w="52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4.682</w:t>
            </w:r>
          </w:p>
        </w:tc>
        <w:tc>
          <w:tcPr>
            <w:tcW w:w="529"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53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Season (Hot)</w:t>
            </w:r>
          </w:p>
        </w:tc>
        <w:tc>
          <w:tcPr>
            <w:tcW w:w="65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-0.256</w:t>
            </w:r>
          </w:p>
        </w:tc>
        <w:tc>
          <w:tcPr>
            <w:tcW w:w="623"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0.117</w:t>
            </w:r>
          </w:p>
        </w:tc>
        <w:tc>
          <w:tcPr>
            <w:tcW w:w="52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-2.183</w:t>
            </w:r>
          </w:p>
        </w:tc>
        <w:tc>
          <w:tcPr>
            <w:tcW w:w="529"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&lt;0.050</w:t>
            </w:r>
          </w:p>
        </w:tc>
      </w:tr>
      <w:tr w:rsidR="00F501E6" w:rsidRPr="008E156F" w:rsidTr="00C46A52">
        <w:trPr>
          <w:trHeight w:val="315"/>
        </w:trPr>
        <w:tc>
          <w:tcPr>
            <w:tcW w:w="1136"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 </w:t>
            </w:r>
          </w:p>
        </w:tc>
        <w:tc>
          <w:tcPr>
            <w:tcW w:w="1533"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Since Treatment (Days)</w:t>
            </w:r>
          </w:p>
        </w:tc>
        <w:tc>
          <w:tcPr>
            <w:tcW w:w="657"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0.069</w:t>
            </w:r>
          </w:p>
        </w:tc>
        <w:tc>
          <w:tcPr>
            <w:tcW w:w="623"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0.005</w:t>
            </w:r>
          </w:p>
        </w:tc>
        <w:tc>
          <w:tcPr>
            <w:tcW w:w="522"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14.522</w:t>
            </w:r>
          </w:p>
        </w:tc>
        <w:tc>
          <w:tcPr>
            <w:tcW w:w="529"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top w:val="nil"/>
              <w:left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533" w:type="pct"/>
            <w:tcBorders>
              <w:top w:val="nil"/>
              <w:left w:val="nil"/>
              <w:right w:val="nil"/>
            </w:tcBorders>
            <w:shd w:val="clear" w:color="auto" w:fill="auto"/>
            <w:noWrap/>
            <w:vAlign w:val="bottom"/>
          </w:tcPr>
          <w:p w:rsidR="00F501E6" w:rsidRPr="008E156F" w:rsidDel="00E763C8"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(Kawlin)</w:t>
            </w:r>
          </w:p>
        </w:tc>
        <w:tc>
          <w:tcPr>
            <w:tcW w:w="657" w:type="pct"/>
            <w:tcBorders>
              <w:top w:val="nil"/>
              <w:left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-0.742</w:t>
            </w:r>
          </w:p>
        </w:tc>
        <w:tc>
          <w:tcPr>
            <w:tcW w:w="623" w:type="pct"/>
            <w:tcBorders>
              <w:top w:val="nil"/>
              <w:left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0.163</w:t>
            </w:r>
          </w:p>
        </w:tc>
        <w:tc>
          <w:tcPr>
            <w:tcW w:w="522" w:type="pct"/>
            <w:tcBorders>
              <w:top w:val="nil"/>
              <w:left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-4.567</w:t>
            </w:r>
          </w:p>
        </w:tc>
        <w:tc>
          <w:tcPr>
            <w:tcW w:w="529" w:type="pct"/>
            <w:tcBorders>
              <w:top w:val="nil"/>
              <w:left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C46A52">
        <w:trPr>
          <w:trHeight w:val="315"/>
        </w:trPr>
        <w:tc>
          <w:tcPr>
            <w:tcW w:w="1136" w:type="pct"/>
            <w:tcBorders>
              <w:left w:val="nil"/>
              <w:bottom w:val="single" w:sz="4" w:space="0" w:color="auto"/>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533" w:type="pct"/>
            <w:tcBorders>
              <w:left w:val="nil"/>
              <w:bottom w:val="single" w:sz="4" w:space="0" w:color="auto"/>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Camp (West Katha)</w:t>
            </w:r>
          </w:p>
        </w:tc>
        <w:tc>
          <w:tcPr>
            <w:tcW w:w="657" w:type="pct"/>
            <w:tcBorders>
              <w:left w:val="nil"/>
              <w:bottom w:val="single" w:sz="4" w:space="0" w:color="auto"/>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-1.351</w:t>
            </w:r>
          </w:p>
        </w:tc>
        <w:tc>
          <w:tcPr>
            <w:tcW w:w="623" w:type="pct"/>
            <w:tcBorders>
              <w:left w:val="nil"/>
              <w:bottom w:val="single" w:sz="4" w:space="0" w:color="auto"/>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0.174</w:t>
            </w:r>
          </w:p>
        </w:tc>
        <w:tc>
          <w:tcPr>
            <w:tcW w:w="522" w:type="pct"/>
            <w:tcBorders>
              <w:left w:val="nil"/>
              <w:bottom w:val="single" w:sz="4" w:space="0" w:color="auto"/>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-7.773</w:t>
            </w:r>
          </w:p>
        </w:tc>
        <w:tc>
          <w:tcPr>
            <w:tcW w:w="529" w:type="pct"/>
            <w:tcBorders>
              <w:left w:val="nil"/>
              <w:bottom w:val="single" w:sz="4" w:space="0" w:color="auto"/>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bl>
    <w:p w:rsidR="00F501E6" w:rsidRPr="008E156F" w:rsidRDefault="00F501E6" w:rsidP="00F501E6">
      <w:pPr>
        <w:spacing w:line="480" w:lineRule="auto"/>
        <w:jc w:val="center"/>
        <w:rPr>
          <w:rFonts w:ascii="Times New Roman" w:hAnsi="Times New Roman" w:cs="Times New Roman"/>
          <w:sz w:val="20"/>
        </w:rPr>
      </w:pPr>
    </w:p>
    <w:p w:rsidR="00907CCE" w:rsidRPr="008E156F" w:rsidRDefault="00907CCE">
      <w:pPr>
        <w:rPr>
          <w:rFonts w:ascii="Times New Roman" w:hAnsi="Times New Roman"/>
          <w:i/>
          <w:sz w:val="20"/>
        </w:rPr>
      </w:pPr>
    </w:p>
    <w:p w:rsidR="00F501E6" w:rsidRPr="008E156F" w:rsidRDefault="00CA6A4C" w:rsidP="008A0A13">
      <w:pPr>
        <w:spacing w:line="480" w:lineRule="auto"/>
        <w:jc w:val="both"/>
        <w:rPr>
          <w:rFonts w:ascii="Times New Roman" w:hAnsi="Times New Roman" w:cs="Times New Roman"/>
          <w:szCs w:val="24"/>
        </w:rPr>
      </w:pPr>
      <w:r w:rsidRPr="008E156F">
        <w:rPr>
          <w:rFonts w:ascii="Times New Roman" w:hAnsi="Times New Roman" w:cs="Times New Roman"/>
          <w:b/>
          <w:szCs w:val="24"/>
        </w:rPr>
        <w:lastRenderedPageBreak/>
        <w:t>Table 5A.2</w:t>
      </w:r>
      <w:r w:rsidR="00F501E6" w:rsidRPr="008E156F">
        <w:rPr>
          <w:rFonts w:ascii="Times New Roman" w:hAnsi="Times New Roman" w:cs="Times New Roman"/>
          <w:b/>
          <w:szCs w:val="24"/>
        </w:rPr>
        <w:t xml:space="preserve">. </w:t>
      </w:r>
      <w:r w:rsidR="00F501E6" w:rsidRPr="008E156F">
        <w:rPr>
          <w:rFonts w:ascii="Times New Roman" w:hAnsi="Times New Roman" w:cs="Times New Roman"/>
          <w:szCs w:val="24"/>
        </w:rPr>
        <w:t>Obtained fixed effects estimates from generalized linear mixed effects models with negative binomial error structure and log links. This modelled the effect of time since treatment (days) on faecal egg counts (FECs). Estimates are expressed on the logit scale.  Models correspond to data from separate seasons; cold, hot and monsoon. For the all seasons, intercept corresponds FECs for elephants who had been treated on the same day as collection, and from elephants aged naught. Additionally for the monsoon season, the intercept also corresponds to FECs from samples collected in 2015. Individual elephant identification number was included in all models as a random effect. The cold season model was fitted to 432 observations from 70 elephants, the hot season model to 280 observations from 75 elephants, and the monsoon season model was fitted to 273 observations from 70 elephants.</w:t>
      </w:r>
    </w:p>
    <w:p w:rsidR="008A0A13" w:rsidRPr="008E156F" w:rsidRDefault="008A0A13" w:rsidP="00F501E6">
      <w:pPr>
        <w:spacing w:after="0" w:line="240" w:lineRule="auto"/>
        <w:jc w:val="center"/>
        <w:rPr>
          <w:rFonts w:ascii="Times New Roman" w:hAnsi="Times New Roman" w:cs="Times New Roman"/>
          <w:szCs w:val="24"/>
        </w:rPr>
      </w:pPr>
    </w:p>
    <w:tbl>
      <w:tblPr>
        <w:tblW w:w="5000" w:type="pct"/>
        <w:tblLayout w:type="fixed"/>
        <w:tblLook w:val="04A0" w:firstRow="1" w:lastRow="0" w:firstColumn="1" w:lastColumn="0" w:noHBand="0" w:noVBand="1"/>
      </w:tblPr>
      <w:tblGrid>
        <w:gridCol w:w="1888"/>
        <w:gridCol w:w="2737"/>
        <w:gridCol w:w="1242"/>
        <w:gridCol w:w="1242"/>
        <w:gridCol w:w="1085"/>
        <w:gridCol w:w="1048"/>
      </w:tblGrid>
      <w:tr w:rsidR="00F501E6" w:rsidRPr="008E156F" w:rsidTr="008A0A13">
        <w:trPr>
          <w:trHeight w:val="343"/>
        </w:trPr>
        <w:tc>
          <w:tcPr>
            <w:tcW w:w="1021" w:type="pct"/>
            <w:tcBorders>
              <w:top w:val="single" w:sz="8" w:space="0" w:color="auto"/>
              <w:left w:val="nil"/>
              <w:bottom w:val="single" w:sz="8" w:space="0" w:color="auto"/>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Model</w:t>
            </w:r>
          </w:p>
        </w:tc>
        <w:tc>
          <w:tcPr>
            <w:tcW w:w="1480" w:type="pct"/>
            <w:tcBorders>
              <w:top w:val="single" w:sz="8" w:space="0" w:color="auto"/>
              <w:left w:val="nil"/>
              <w:bottom w:val="single" w:sz="8" w:space="0" w:color="auto"/>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Fixed Effect Coefficients</w:t>
            </w:r>
          </w:p>
        </w:tc>
        <w:tc>
          <w:tcPr>
            <w:tcW w:w="672" w:type="pct"/>
            <w:tcBorders>
              <w:top w:val="single" w:sz="8" w:space="0" w:color="auto"/>
              <w:left w:val="nil"/>
              <w:bottom w:val="single" w:sz="8" w:space="0" w:color="auto"/>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Estimate</w:t>
            </w:r>
          </w:p>
        </w:tc>
        <w:tc>
          <w:tcPr>
            <w:tcW w:w="672" w:type="pct"/>
            <w:tcBorders>
              <w:top w:val="single" w:sz="8" w:space="0" w:color="auto"/>
              <w:left w:val="nil"/>
              <w:bottom w:val="single" w:sz="8" w:space="0" w:color="auto"/>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Std. Error</w:t>
            </w:r>
          </w:p>
        </w:tc>
        <w:tc>
          <w:tcPr>
            <w:tcW w:w="587" w:type="pct"/>
            <w:tcBorders>
              <w:top w:val="single" w:sz="8" w:space="0" w:color="auto"/>
              <w:left w:val="nil"/>
              <w:bottom w:val="single" w:sz="8" w:space="0" w:color="auto"/>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Z Value</w:t>
            </w:r>
          </w:p>
        </w:tc>
        <w:tc>
          <w:tcPr>
            <w:tcW w:w="567" w:type="pct"/>
            <w:tcBorders>
              <w:top w:val="single" w:sz="8" w:space="0" w:color="auto"/>
              <w:left w:val="nil"/>
              <w:bottom w:val="single" w:sz="8" w:space="0" w:color="auto"/>
              <w:right w:val="nil"/>
            </w:tcBorders>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P Value</w:t>
            </w:r>
          </w:p>
        </w:tc>
      </w:tr>
      <w:tr w:rsidR="00F501E6" w:rsidRPr="008E156F" w:rsidTr="008A0A13">
        <w:trPr>
          <w:trHeight w:val="328"/>
        </w:trPr>
        <w:tc>
          <w:tcPr>
            <w:tcW w:w="1021"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480"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67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2.348</w:t>
            </w:r>
          </w:p>
        </w:tc>
        <w:tc>
          <w:tcPr>
            <w:tcW w:w="67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0.242</w:t>
            </w:r>
          </w:p>
        </w:tc>
        <w:tc>
          <w:tcPr>
            <w:tcW w:w="58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9.689</w:t>
            </w:r>
          </w:p>
        </w:tc>
        <w:tc>
          <w:tcPr>
            <w:tcW w:w="567" w:type="pct"/>
            <w:tcBorders>
              <w:top w:val="nil"/>
              <w:left w:val="nil"/>
              <w:bottom w:val="nil"/>
              <w:right w:val="nil"/>
            </w:tcBorders>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8A0A13">
        <w:trPr>
          <w:trHeight w:val="328"/>
        </w:trPr>
        <w:tc>
          <w:tcPr>
            <w:tcW w:w="1021"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Cold Season</w:t>
            </w:r>
          </w:p>
        </w:tc>
        <w:tc>
          <w:tcPr>
            <w:tcW w:w="1480"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Since Treatment (Days)</w:t>
            </w:r>
          </w:p>
        </w:tc>
        <w:tc>
          <w:tcPr>
            <w:tcW w:w="67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0.123</w:t>
            </w:r>
          </w:p>
        </w:tc>
        <w:tc>
          <w:tcPr>
            <w:tcW w:w="67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0.153</w:t>
            </w:r>
          </w:p>
        </w:tc>
        <w:tc>
          <w:tcPr>
            <w:tcW w:w="58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8.014</w:t>
            </w:r>
          </w:p>
        </w:tc>
        <w:tc>
          <w:tcPr>
            <w:tcW w:w="567" w:type="pct"/>
            <w:tcBorders>
              <w:top w:val="nil"/>
              <w:left w:val="nil"/>
              <w:bottom w:val="nil"/>
              <w:right w:val="nil"/>
            </w:tcBorders>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8A0A13">
        <w:trPr>
          <w:trHeight w:val="328"/>
        </w:trPr>
        <w:tc>
          <w:tcPr>
            <w:tcW w:w="1021"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480"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672"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-0.022</w:t>
            </w:r>
          </w:p>
        </w:tc>
        <w:tc>
          <w:tcPr>
            <w:tcW w:w="672"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0.006</w:t>
            </w:r>
          </w:p>
        </w:tc>
        <w:tc>
          <w:tcPr>
            <w:tcW w:w="587" w:type="pct"/>
            <w:tcBorders>
              <w:top w:val="nil"/>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8.014</w:t>
            </w:r>
          </w:p>
        </w:tc>
        <w:tc>
          <w:tcPr>
            <w:tcW w:w="567" w:type="pct"/>
            <w:tcBorders>
              <w:top w:val="nil"/>
              <w:left w:val="nil"/>
              <w:right w:val="nil"/>
            </w:tcBorders>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8A0A13">
        <w:trPr>
          <w:trHeight w:val="328"/>
        </w:trPr>
        <w:tc>
          <w:tcPr>
            <w:tcW w:w="1021" w:type="pct"/>
            <w:tcBorders>
              <w:top w:val="single" w:sz="4" w:space="0" w:color="auto"/>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480" w:type="pct"/>
            <w:tcBorders>
              <w:top w:val="single" w:sz="4" w:space="0" w:color="auto"/>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672" w:type="pct"/>
            <w:tcBorders>
              <w:top w:val="single" w:sz="4" w:space="0" w:color="auto"/>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2.152</w:t>
            </w:r>
          </w:p>
        </w:tc>
        <w:tc>
          <w:tcPr>
            <w:tcW w:w="672" w:type="pct"/>
            <w:tcBorders>
              <w:top w:val="single" w:sz="4" w:space="0" w:color="auto"/>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0.164</w:t>
            </w:r>
          </w:p>
        </w:tc>
        <w:tc>
          <w:tcPr>
            <w:tcW w:w="587" w:type="pct"/>
            <w:tcBorders>
              <w:top w:val="single" w:sz="4" w:space="0" w:color="auto"/>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13.155</w:t>
            </w:r>
          </w:p>
        </w:tc>
        <w:tc>
          <w:tcPr>
            <w:tcW w:w="567" w:type="pct"/>
            <w:tcBorders>
              <w:top w:val="single" w:sz="4" w:space="0" w:color="auto"/>
              <w:left w:val="nil"/>
              <w:bottom w:val="nil"/>
              <w:right w:val="nil"/>
            </w:tcBorders>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8A0A13">
        <w:trPr>
          <w:trHeight w:val="328"/>
        </w:trPr>
        <w:tc>
          <w:tcPr>
            <w:tcW w:w="1021"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Hot Season</w:t>
            </w:r>
          </w:p>
        </w:tc>
        <w:tc>
          <w:tcPr>
            <w:tcW w:w="1480"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Since Treatment (Days)</w:t>
            </w:r>
          </w:p>
        </w:tc>
        <w:tc>
          <w:tcPr>
            <w:tcW w:w="67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0.040</w:t>
            </w:r>
          </w:p>
        </w:tc>
        <w:tc>
          <w:tcPr>
            <w:tcW w:w="67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0.010</w:t>
            </w:r>
          </w:p>
        </w:tc>
        <w:tc>
          <w:tcPr>
            <w:tcW w:w="58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4.131</w:t>
            </w:r>
          </w:p>
        </w:tc>
        <w:tc>
          <w:tcPr>
            <w:tcW w:w="567" w:type="pct"/>
            <w:tcBorders>
              <w:top w:val="nil"/>
              <w:left w:val="nil"/>
              <w:bottom w:val="nil"/>
              <w:right w:val="nil"/>
            </w:tcBorders>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8A0A13">
        <w:trPr>
          <w:trHeight w:val="328"/>
        </w:trPr>
        <w:tc>
          <w:tcPr>
            <w:tcW w:w="1021" w:type="pct"/>
            <w:tcBorders>
              <w:top w:val="nil"/>
              <w:left w:val="nil"/>
              <w:bottom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480" w:type="pct"/>
            <w:tcBorders>
              <w:top w:val="nil"/>
              <w:left w:val="nil"/>
              <w:bottom w:val="nil"/>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672" w:type="pct"/>
            <w:tcBorders>
              <w:top w:val="nil"/>
              <w:left w:val="nil"/>
              <w:bottom w:val="nil"/>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-4.328</w:t>
            </w:r>
          </w:p>
        </w:tc>
        <w:tc>
          <w:tcPr>
            <w:tcW w:w="672" w:type="pct"/>
            <w:tcBorders>
              <w:top w:val="nil"/>
              <w:left w:val="nil"/>
              <w:bottom w:val="nil"/>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1.232</w:t>
            </w:r>
          </w:p>
        </w:tc>
        <w:tc>
          <w:tcPr>
            <w:tcW w:w="587" w:type="pct"/>
            <w:tcBorders>
              <w:top w:val="nil"/>
              <w:left w:val="nil"/>
              <w:bottom w:val="nil"/>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-3.512</w:t>
            </w:r>
          </w:p>
        </w:tc>
        <w:tc>
          <w:tcPr>
            <w:tcW w:w="567" w:type="pct"/>
            <w:tcBorders>
              <w:top w:val="nil"/>
              <w:left w:val="nil"/>
              <w:bottom w:val="nil"/>
              <w:right w:val="nil"/>
            </w:tcBorders>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8A0A13">
        <w:trPr>
          <w:trHeight w:val="328"/>
        </w:trPr>
        <w:tc>
          <w:tcPr>
            <w:tcW w:w="1021" w:type="pct"/>
            <w:tcBorders>
              <w:top w:val="nil"/>
              <w:left w:val="nil"/>
              <w:bottom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480" w:type="pct"/>
            <w:tcBorders>
              <w:top w:val="nil"/>
              <w:left w:val="nil"/>
              <w:bottom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(Quadratic)</w:t>
            </w:r>
          </w:p>
        </w:tc>
        <w:tc>
          <w:tcPr>
            <w:tcW w:w="672" w:type="pct"/>
            <w:tcBorders>
              <w:top w:val="nil"/>
              <w:left w:val="nil"/>
              <w:bottom w:val="nil"/>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2.767</w:t>
            </w:r>
          </w:p>
        </w:tc>
        <w:tc>
          <w:tcPr>
            <w:tcW w:w="672" w:type="pct"/>
            <w:tcBorders>
              <w:top w:val="nil"/>
              <w:left w:val="nil"/>
              <w:bottom w:val="nil"/>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1.259</w:t>
            </w:r>
          </w:p>
        </w:tc>
        <w:tc>
          <w:tcPr>
            <w:tcW w:w="587" w:type="pct"/>
            <w:tcBorders>
              <w:top w:val="nil"/>
              <w:left w:val="nil"/>
              <w:bottom w:val="nil"/>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2.197</w:t>
            </w:r>
          </w:p>
        </w:tc>
        <w:tc>
          <w:tcPr>
            <w:tcW w:w="567" w:type="pct"/>
            <w:tcBorders>
              <w:top w:val="nil"/>
              <w:left w:val="nil"/>
              <w:bottom w:val="nil"/>
              <w:right w:val="nil"/>
            </w:tcBorders>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&lt;0.050</w:t>
            </w:r>
          </w:p>
        </w:tc>
      </w:tr>
      <w:tr w:rsidR="00F501E6" w:rsidRPr="008E156F" w:rsidTr="008A0A13">
        <w:trPr>
          <w:trHeight w:val="328"/>
        </w:trPr>
        <w:tc>
          <w:tcPr>
            <w:tcW w:w="1021" w:type="pct"/>
            <w:tcBorders>
              <w:top w:val="single" w:sz="4" w:space="0" w:color="auto"/>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480" w:type="pct"/>
            <w:tcBorders>
              <w:top w:val="single" w:sz="4" w:space="0" w:color="auto"/>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Intercept</w:t>
            </w:r>
          </w:p>
        </w:tc>
        <w:tc>
          <w:tcPr>
            <w:tcW w:w="672" w:type="pct"/>
            <w:tcBorders>
              <w:top w:val="single" w:sz="4" w:space="0" w:color="auto"/>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2.574</w:t>
            </w:r>
          </w:p>
        </w:tc>
        <w:tc>
          <w:tcPr>
            <w:tcW w:w="672" w:type="pct"/>
            <w:tcBorders>
              <w:top w:val="single" w:sz="4" w:space="0" w:color="auto"/>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0.263</w:t>
            </w:r>
          </w:p>
        </w:tc>
        <w:tc>
          <w:tcPr>
            <w:tcW w:w="587" w:type="pct"/>
            <w:tcBorders>
              <w:top w:val="single" w:sz="4" w:space="0" w:color="auto"/>
              <w:left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9.773</w:t>
            </w:r>
          </w:p>
        </w:tc>
        <w:tc>
          <w:tcPr>
            <w:tcW w:w="567" w:type="pct"/>
            <w:tcBorders>
              <w:top w:val="single" w:sz="4" w:space="0" w:color="auto"/>
              <w:left w:val="nil"/>
              <w:right w:val="nil"/>
            </w:tcBorders>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8A0A13">
        <w:trPr>
          <w:trHeight w:val="328"/>
        </w:trPr>
        <w:tc>
          <w:tcPr>
            <w:tcW w:w="1021"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Monsoon Season</w:t>
            </w:r>
          </w:p>
        </w:tc>
        <w:tc>
          <w:tcPr>
            <w:tcW w:w="1480"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Time Since Treatment (Days)</w:t>
            </w:r>
          </w:p>
        </w:tc>
        <w:tc>
          <w:tcPr>
            <w:tcW w:w="67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0.142</w:t>
            </w:r>
          </w:p>
        </w:tc>
        <w:tc>
          <w:tcPr>
            <w:tcW w:w="672"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0.014</w:t>
            </w:r>
          </w:p>
        </w:tc>
        <w:tc>
          <w:tcPr>
            <w:tcW w:w="587" w:type="pct"/>
            <w:tcBorders>
              <w:top w:val="nil"/>
              <w:left w:val="nil"/>
              <w:bottom w:val="nil"/>
              <w:right w:val="nil"/>
            </w:tcBorders>
            <w:shd w:val="clear" w:color="auto" w:fill="auto"/>
            <w:noWrap/>
            <w:vAlign w:val="bottom"/>
            <w:hideMark/>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10.368</w:t>
            </w:r>
          </w:p>
        </w:tc>
        <w:tc>
          <w:tcPr>
            <w:tcW w:w="567" w:type="pct"/>
            <w:tcBorders>
              <w:top w:val="nil"/>
              <w:left w:val="nil"/>
              <w:bottom w:val="nil"/>
              <w:right w:val="nil"/>
            </w:tcBorders>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8A0A13">
        <w:trPr>
          <w:trHeight w:val="328"/>
        </w:trPr>
        <w:tc>
          <w:tcPr>
            <w:tcW w:w="1021" w:type="pct"/>
            <w:tcBorders>
              <w:top w:val="nil"/>
              <w:left w:val="nil"/>
              <w:bottom w:val="nil"/>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480" w:type="pct"/>
            <w:tcBorders>
              <w:top w:val="nil"/>
              <w:left w:val="nil"/>
              <w:bottom w:val="nil"/>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Age (Linear)</w:t>
            </w:r>
          </w:p>
        </w:tc>
        <w:tc>
          <w:tcPr>
            <w:tcW w:w="672" w:type="pct"/>
            <w:tcBorders>
              <w:top w:val="nil"/>
              <w:left w:val="nil"/>
              <w:bottom w:val="nil"/>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-0.031</w:t>
            </w:r>
          </w:p>
        </w:tc>
        <w:tc>
          <w:tcPr>
            <w:tcW w:w="672" w:type="pct"/>
            <w:tcBorders>
              <w:top w:val="nil"/>
              <w:left w:val="nil"/>
              <w:bottom w:val="nil"/>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0.006</w:t>
            </w:r>
          </w:p>
        </w:tc>
        <w:tc>
          <w:tcPr>
            <w:tcW w:w="587" w:type="pct"/>
            <w:tcBorders>
              <w:top w:val="nil"/>
              <w:left w:val="nil"/>
              <w:bottom w:val="nil"/>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-5.167</w:t>
            </w:r>
          </w:p>
        </w:tc>
        <w:tc>
          <w:tcPr>
            <w:tcW w:w="567" w:type="pct"/>
            <w:tcBorders>
              <w:top w:val="nil"/>
              <w:left w:val="nil"/>
              <w:bottom w:val="nil"/>
              <w:right w:val="nil"/>
            </w:tcBorders>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r w:rsidR="00F501E6" w:rsidRPr="008E156F" w:rsidTr="008A0A13">
        <w:trPr>
          <w:trHeight w:val="328"/>
        </w:trPr>
        <w:tc>
          <w:tcPr>
            <w:tcW w:w="1021" w:type="pct"/>
            <w:tcBorders>
              <w:top w:val="nil"/>
              <w:left w:val="nil"/>
              <w:bottom w:val="single" w:sz="4" w:space="0" w:color="auto"/>
              <w:right w:val="nil"/>
            </w:tcBorders>
            <w:shd w:val="clear" w:color="auto" w:fill="auto"/>
            <w:noWrap/>
            <w:vAlign w:val="bottom"/>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p>
        </w:tc>
        <w:tc>
          <w:tcPr>
            <w:tcW w:w="1480" w:type="pct"/>
            <w:tcBorders>
              <w:top w:val="nil"/>
              <w:left w:val="nil"/>
              <w:bottom w:val="single" w:sz="4" w:space="0" w:color="auto"/>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Year (2016)</w:t>
            </w:r>
          </w:p>
        </w:tc>
        <w:tc>
          <w:tcPr>
            <w:tcW w:w="672" w:type="pct"/>
            <w:tcBorders>
              <w:top w:val="nil"/>
              <w:left w:val="nil"/>
              <w:bottom w:val="single" w:sz="4" w:space="0" w:color="auto"/>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-1.373</w:t>
            </w:r>
          </w:p>
        </w:tc>
        <w:tc>
          <w:tcPr>
            <w:tcW w:w="672" w:type="pct"/>
            <w:tcBorders>
              <w:top w:val="nil"/>
              <w:left w:val="nil"/>
              <w:bottom w:val="single" w:sz="4" w:space="0" w:color="auto"/>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0.199</w:t>
            </w:r>
          </w:p>
        </w:tc>
        <w:tc>
          <w:tcPr>
            <w:tcW w:w="587" w:type="pct"/>
            <w:tcBorders>
              <w:top w:val="nil"/>
              <w:left w:val="nil"/>
              <w:bottom w:val="single" w:sz="4" w:space="0" w:color="auto"/>
              <w:right w:val="nil"/>
            </w:tcBorders>
            <w:shd w:val="clear" w:color="auto" w:fill="auto"/>
            <w:noWrap/>
            <w:vAlign w:val="bottom"/>
          </w:tcPr>
          <w:p w:rsidR="00F501E6" w:rsidRPr="008E156F" w:rsidDel="00FD1B9D"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-6.913</w:t>
            </w:r>
          </w:p>
        </w:tc>
        <w:tc>
          <w:tcPr>
            <w:tcW w:w="567" w:type="pct"/>
            <w:tcBorders>
              <w:top w:val="nil"/>
              <w:left w:val="nil"/>
              <w:bottom w:val="single" w:sz="4" w:space="0" w:color="auto"/>
              <w:right w:val="nil"/>
            </w:tcBorders>
          </w:tcPr>
          <w:p w:rsidR="00F501E6" w:rsidRPr="008E156F" w:rsidRDefault="00F501E6" w:rsidP="00F501E6">
            <w:pPr>
              <w:spacing w:after="0" w:line="240" w:lineRule="auto"/>
              <w:jc w:val="center"/>
              <w:rPr>
                <w:rFonts w:ascii="Times New Roman" w:eastAsia="Times New Roman" w:hAnsi="Times New Roman" w:cs="Times New Roman"/>
                <w:color w:val="000000"/>
                <w:szCs w:val="24"/>
                <w:lang w:eastAsia="en-GB"/>
              </w:rPr>
            </w:pPr>
            <w:r w:rsidRPr="008E156F">
              <w:rPr>
                <w:rFonts w:ascii="Times New Roman" w:eastAsia="Times New Roman" w:hAnsi="Times New Roman" w:cs="Times New Roman"/>
                <w:color w:val="000000"/>
                <w:szCs w:val="24"/>
                <w:lang w:eastAsia="en-GB"/>
              </w:rPr>
              <w:t>&lt;0.001</w:t>
            </w:r>
          </w:p>
        </w:tc>
      </w:tr>
    </w:tbl>
    <w:p w:rsidR="00F501E6" w:rsidRPr="008E156F" w:rsidRDefault="00F501E6" w:rsidP="00F501E6">
      <w:pPr>
        <w:spacing w:after="0" w:line="240" w:lineRule="auto"/>
        <w:jc w:val="center"/>
        <w:rPr>
          <w:rFonts w:ascii="Times New Roman" w:hAnsi="Times New Roman" w:cs="Times New Roman"/>
          <w:sz w:val="20"/>
        </w:rPr>
      </w:pPr>
    </w:p>
    <w:p w:rsidR="00F501E6" w:rsidRPr="008E156F" w:rsidRDefault="00F501E6" w:rsidP="00F501E6">
      <w:pPr>
        <w:spacing w:after="0" w:line="240" w:lineRule="auto"/>
        <w:jc w:val="center"/>
        <w:rPr>
          <w:rFonts w:ascii="Times New Roman" w:hAnsi="Times New Roman" w:cs="Times New Roman"/>
          <w:sz w:val="20"/>
        </w:rPr>
      </w:pPr>
    </w:p>
    <w:p w:rsidR="00F501E6" w:rsidRPr="008E156F" w:rsidRDefault="00F501E6" w:rsidP="00F501E6">
      <w:pPr>
        <w:spacing w:after="0" w:line="240" w:lineRule="auto"/>
        <w:jc w:val="center"/>
        <w:rPr>
          <w:rFonts w:ascii="Times New Roman" w:hAnsi="Times New Roman" w:cs="Times New Roman"/>
          <w:sz w:val="20"/>
        </w:rPr>
      </w:pPr>
    </w:p>
    <w:p w:rsidR="00F501E6" w:rsidRPr="008E156F" w:rsidRDefault="00F501E6" w:rsidP="00F501E6">
      <w:pPr>
        <w:spacing w:after="0" w:line="240" w:lineRule="auto"/>
        <w:jc w:val="center"/>
        <w:rPr>
          <w:rFonts w:ascii="Times New Roman" w:hAnsi="Times New Roman" w:cs="Times New Roman"/>
          <w:sz w:val="20"/>
        </w:rPr>
      </w:pPr>
    </w:p>
    <w:p w:rsidR="00F501E6" w:rsidRPr="008E156F" w:rsidRDefault="00F501E6" w:rsidP="00F501E6">
      <w:pPr>
        <w:spacing w:after="0" w:line="240" w:lineRule="auto"/>
        <w:jc w:val="center"/>
        <w:rPr>
          <w:rFonts w:ascii="Times New Roman" w:hAnsi="Times New Roman" w:cs="Times New Roman"/>
          <w:sz w:val="20"/>
        </w:rPr>
      </w:pPr>
    </w:p>
    <w:p w:rsidR="007A60B6" w:rsidRPr="008E156F" w:rsidRDefault="007A60B6" w:rsidP="00F501E6">
      <w:pPr>
        <w:spacing w:after="0" w:line="240" w:lineRule="auto"/>
        <w:jc w:val="center"/>
        <w:rPr>
          <w:rFonts w:ascii="Times New Roman" w:hAnsi="Times New Roman" w:cs="Times New Roman"/>
          <w:sz w:val="20"/>
        </w:rPr>
      </w:pPr>
    </w:p>
    <w:p w:rsidR="007A60B6" w:rsidRPr="008E156F" w:rsidRDefault="007A60B6" w:rsidP="00F501E6">
      <w:pPr>
        <w:spacing w:after="0" w:line="240" w:lineRule="auto"/>
        <w:jc w:val="center"/>
        <w:rPr>
          <w:rFonts w:ascii="Times New Roman" w:hAnsi="Times New Roman" w:cs="Times New Roman"/>
          <w:sz w:val="20"/>
        </w:rPr>
      </w:pPr>
    </w:p>
    <w:p w:rsidR="007A60B6" w:rsidRPr="008E156F" w:rsidRDefault="007A60B6" w:rsidP="00F501E6">
      <w:pPr>
        <w:spacing w:after="0" w:line="240" w:lineRule="auto"/>
        <w:jc w:val="center"/>
        <w:rPr>
          <w:rFonts w:ascii="Times New Roman" w:hAnsi="Times New Roman" w:cs="Times New Roman"/>
          <w:sz w:val="20"/>
        </w:rPr>
      </w:pPr>
    </w:p>
    <w:p w:rsidR="007A60B6" w:rsidRPr="008E156F" w:rsidRDefault="007A60B6" w:rsidP="00F501E6">
      <w:pPr>
        <w:spacing w:after="0" w:line="240" w:lineRule="auto"/>
        <w:jc w:val="center"/>
        <w:rPr>
          <w:rFonts w:ascii="Times New Roman" w:hAnsi="Times New Roman" w:cs="Times New Roman"/>
          <w:sz w:val="20"/>
        </w:rPr>
      </w:pPr>
    </w:p>
    <w:p w:rsidR="007A60B6" w:rsidRPr="008E156F" w:rsidRDefault="007A60B6" w:rsidP="00F501E6">
      <w:pPr>
        <w:spacing w:after="0" w:line="240" w:lineRule="auto"/>
        <w:jc w:val="center"/>
        <w:rPr>
          <w:rFonts w:ascii="Times New Roman" w:hAnsi="Times New Roman" w:cs="Times New Roman"/>
          <w:sz w:val="20"/>
        </w:rPr>
      </w:pPr>
    </w:p>
    <w:p w:rsidR="00F501E6" w:rsidRPr="008E156F" w:rsidRDefault="00F501E6" w:rsidP="00F501E6">
      <w:pPr>
        <w:spacing w:after="0" w:line="240" w:lineRule="auto"/>
        <w:jc w:val="center"/>
        <w:rPr>
          <w:rFonts w:ascii="Times New Roman" w:hAnsi="Times New Roman" w:cs="Times New Roman"/>
          <w:sz w:val="20"/>
        </w:rPr>
      </w:pPr>
    </w:p>
    <w:p w:rsidR="007A60B6" w:rsidRPr="008E156F" w:rsidRDefault="007A60B6" w:rsidP="00C46A52">
      <w:pPr>
        <w:spacing w:line="480" w:lineRule="auto"/>
        <w:jc w:val="both"/>
        <w:rPr>
          <w:rFonts w:ascii="Times New Roman" w:hAnsi="Times New Roman" w:cs="Times New Roman"/>
          <w:sz w:val="20"/>
        </w:rPr>
      </w:pPr>
    </w:p>
    <w:p w:rsidR="00131C4A" w:rsidRPr="008E156F" w:rsidRDefault="00131C4A" w:rsidP="00131C4A">
      <w:pPr>
        <w:spacing w:line="480" w:lineRule="auto"/>
        <w:jc w:val="both"/>
        <w:rPr>
          <w:rFonts w:ascii="Times New Roman" w:hAnsi="Times New Roman" w:cs="Times New Roman"/>
          <w:b/>
          <w:szCs w:val="24"/>
        </w:rPr>
      </w:pPr>
      <w:r w:rsidRPr="008E156F">
        <w:rPr>
          <w:rFonts w:ascii="Times New Roman" w:hAnsi="Times New Roman" w:cs="Times New Roman"/>
          <w:b/>
          <w:szCs w:val="24"/>
        </w:rPr>
        <w:lastRenderedPageBreak/>
        <w:t xml:space="preserve">Figure 5A.1 </w:t>
      </w:r>
      <w:r w:rsidRPr="008E156F">
        <w:rPr>
          <w:rFonts w:ascii="Times New Roman" w:hAnsi="Times New Roman" w:cs="Times New Roman"/>
          <w:szCs w:val="24"/>
        </w:rPr>
        <w:t xml:space="preserve">Rotated aspects of </w:t>
      </w:r>
      <w:r w:rsidRPr="008E156F">
        <w:rPr>
          <w:rFonts w:ascii="Times New Roman" w:hAnsi="Times New Roman" w:cs="Times New Roman"/>
          <w:b/>
          <w:szCs w:val="24"/>
        </w:rPr>
        <w:t>Figure 5.4</w:t>
      </w:r>
      <w:r w:rsidRPr="008E156F">
        <w:rPr>
          <w:rFonts w:ascii="Times New Roman" w:hAnsi="Times New Roman" w:cs="Times New Roman"/>
          <w:szCs w:val="24"/>
        </w:rPr>
        <w:t>, presented here for clarity.</w:t>
      </w:r>
    </w:p>
    <w:p w:rsidR="00131C4A" w:rsidRPr="008E156F" w:rsidRDefault="00131C4A" w:rsidP="00131C4A">
      <w:pPr>
        <w:jc w:val="center"/>
        <w:rPr>
          <w:b/>
        </w:rPr>
      </w:pPr>
      <w:r w:rsidRPr="008E156F">
        <w:rPr>
          <w:b/>
          <w:noProof/>
          <w:lang w:eastAsia="en-GB"/>
        </w:rPr>
        <w:drawing>
          <wp:anchor distT="0" distB="0" distL="114300" distR="114300" simplePos="0" relativeHeight="251671552" behindDoc="0" locked="0" layoutInCell="1" allowOverlap="1" wp14:anchorId="06A57AA7" wp14:editId="155F1031">
            <wp:simplePos x="0" y="0"/>
            <wp:positionH relativeFrom="column">
              <wp:posOffset>4415095</wp:posOffset>
            </wp:positionH>
            <wp:positionV relativeFrom="paragraph">
              <wp:posOffset>2863970</wp:posOffset>
            </wp:positionV>
            <wp:extent cx="672770" cy="1884117"/>
            <wp:effectExtent l="0" t="0" r="0" b="1905"/>
            <wp:wrapNone/>
            <wp:docPr id="57" name="Picture 57" descr="C:\Users\carly\Desktop\treat\treat\hostdiff\fig3D_rot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y\Desktop\treat\treat\hostdiff\fig3D_rot3.tiff"/>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6737" t="22648" r="9735" b="23693"/>
                    <a:stretch/>
                  </pic:blipFill>
                  <pic:spPr bwMode="auto">
                    <a:xfrm>
                      <a:off x="0" y="0"/>
                      <a:ext cx="672770" cy="18841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56F">
        <w:rPr>
          <w:noProof/>
          <w:lang w:eastAsia="en-GB"/>
        </w:rPr>
        <w:drawing>
          <wp:inline distT="0" distB="0" distL="0" distR="0" wp14:anchorId="7AFCF220" wp14:editId="54E1BD05">
            <wp:extent cx="2615610" cy="2690037"/>
            <wp:effectExtent l="0" t="0" r="0" b="0"/>
            <wp:docPr id="1" name="Picture 1" descr="C:\Users\carly\Desktop\treat\treat\hostdiff\fig3D_rot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y\Desktop\treat\treat\hostdiff\fig3D_rot5.tiff"/>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9257" r="24131" b="2948"/>
                    <a:stretch/>
                  </pic:blipFill>
                  <pic:spPr bwMode="auto">
                    <a:xfrm>
                      <a:off x="0" y="0"/>
                      <a:ext cx="2650408" cy="2725825"/>
                    </a:xfrm>
                    <a:prstGeom prst="rect">
                      <a:avLst/>
                    </a:prstGeom>
                    <a:noFill/>
                    <a:ln>
                      <a:noFill/>
                    </a:ln>
                    <a:extLst>
                      <a:ext uri="{53640926-AAD7-44D8-BBD7-CCE9431645EC}">
                        <a14:shadowObscured xmlns:a14="http://schemas.microsoft.com/office/drawing/2010/main"/>
                      </a:ext>
                    </a:extLst>
                  </pic:spPr>
                </pic:pic>
              </a:graphicData>
            </a:graphic>
          </wp:inline>
        </w:drawing>
      </w:r>
      <w:r w:rsidRPr="008E156F">
        <w:rPr>
          <w:b/>
          <w:noProof/>
          <w:lang w:eastAsia="en-GB"/>
        </w:rPr>
        <w:drawing>
          <wp:inline distT="0" distB="0" distL="0" distR="0" wp14:anchorId="731D4B58" wp14:editId="45E069B4">
            <wp:extent cx="2579248" cy="2743200"/>
            <wp:effectExtent l="0" t="0" r="0" b="0"/>
            <wp:docPr id="58" name="Picture 58" descr="C:\Users\carly\Desktop\treat\treat\hostdiff\fig3D_rot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y\Desktop\treat\treat\hostdiff\fig3D_rot4.tiff"/>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029" r="25316" b="4090"/>
                    <a:stretch/>
                  </pic:blipFill>
                  <pic:spPr bwMode="auto">
                    <a:xfrm>
                      <a:off x="0" y="0"/>
                      <a:ext cx="2596303" cy="2761339"/>
                    </a:xfrm>
                    <a:prstGeom prst="rect">
                      <a:avLst/>
                    </a:prstGeom>
                    <a:noFill/>
                    <a:ln>
                      <a:noFill/>
                    </a:ln>
                    <a:extLst>
                      <a:ext uri="{53640926-AAD7-44D8-BBD7-CCE9431645EC}">
                        <a14:shadowObscured xmlns:a14="http://schemas.microsoft.com/office/drawing/2010/main"/>
                      </a:ext>
                    </a:extLst>
                  </pic:spPr>
                </pic:pic>
              </a:graphicData>
            </a:graphic>
          </wp:inline>
        </w:drawing>
      </w:r>
      <w:r w:rsidRPr="008E156F">
        <w:rPr>
          <w:b/>
          <w:noProof/>
          <w:lang w:eastAsia="en-GB"/>
        </w:rPr>
        <w:drawing>
          <wp:inline distT="0" distB="0" distL="0" distR="0" wp14:anchorId="4D43E619" wp14:editId="40DF2067">
            <wp:extent cx="2966484" cy="2686588"/>
            <wp:effectExtent l="0" t="0" r="5715" b="0"/>
            <wp:docPr id="59" name="Picture 59" descr="C:\Users\carly\Desktop\treat\treat\hostdiff\fig3D_rot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y\Desktop\treat\treat\hostdiff\fig3D_rot3.tiff"/>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2325" t="15152" r="21542"/>
                    <a:stretch/>
                  </pic:blipFill>
                  <pic:spPr bwMode="auto">
                    <a:xfrm>
                      <a:off x="0" y="0"/>
                      <a:ext cx="2986514" cy="2704728"/>
                    </a:xfrm>
                    <a:prstGeom prst="rect">
                      <a:avLst/>
                    </a:prstGeom>
                    <a:noFill/>
                    <a:ln>
                      <a:noFill/>
                    </a:ln>
                    <a:extLst>
                      <a:ext uri="{53640926-AAD7-44D8-BBD7-CCE9431645EC}">
                        <a14:shadowObscured xmlns:a14="http://schemas.microsoft.com/office/drawing/2010/main"/>
                      </a:ext>
                    </a:extLst>
                  </pic:spPr>
                </pic:pic>
              </a:graphicData>
            </a:graphic>
          </wp:inline>
        </w:drawing>
      </w:r>
    </w:p>
    <w:p w:rsidR="00131C4A" w:rsidRPr="008E156F" w:rsidRDefault="00131C4A" w:rsidP="00907CCE">
      <w:pPr>
        <w:tabs>
          <w:tab w:val="left" w:pos="4962"/>
        </w:tabs>
        <w:spacing w:line="480" w:lineRule="auto"/>
        <w:jc w:val="both"/>
        <w:rPr>
          <w:rFonts w:ascii="Times New Roman" w:hAnsi="Times New Roman"/>
          <w:i/>
        </w:rPr>
      </w:pPr>
    </w:p>
    <w:p w:rsidR="00131C4A" w:rsidRPr="008E156F" w:rsidRDefault="00131C4A" w:rsidP="00907CCE">
      <w:pPr>
        <w:tabs>
          <w:tab w:val="left" w:pos="4962"/>
        </w:tabs>
        <w:spacing w:line="480" w:lineRule="auto"/>
        <w:jc w:val="both"/>
        <w:rPr>
          <w:rFonts w:ascii="Times New Roman" w:hAnsi="Times New Roman"/>
          <w:i/>
        </w:rPr>
      </w:pPr>
    </w:p>
    <w:p w:rsidR="00131C4A" w:rsidRPr="008E156F" w:rsidRDefault="00131C4A" w:rsidP="00907CCE">
      <w:pPr>
        <w:tabs>
          <w:tab w:val="left" w:pos="4962"/>
        </w:tabs>
        <w:spacing w:line="480" w:lineRule="auto"/>
        <w:jc w:val="both"/>
        <w:rPr>
          <w:rFonts w:ascii="Times New Roman" w:hAnsi="Times New Roman"/>
          <w:i/>
        </w:rPr>
      </w:pPr>
    </w:p>
    <w:p w:rsidR="00131C4A" w:rsidRPr="008E156F" w:rsidRDefault="00131C4A" w:rsidP="00907CCE">
      <w:pPr>
        <w:tabs>
          <w:tab w:val="left" w:pos="4962"/>
        </w:tabs>
        <w:spacing w:line="480" w:lineRule="auto"/>
        <w:jc w:val="both"/>
        <w:rPr>
          <w:rFonts w:ascii="Times New Roman" w:hAnsi="Times New Roman"/>
          <w:i/>
        </w:rPr>
      </w:pPr>
    </w:p>
    <w:p w:rsidR="00131C4A" w:rsidRPr="008E156F" w:rsidRDefault="00131C4A" w:rsidP="00907CCE">
      <w:pPr>
        <w:tabs>
          <w:tab w:val="left" w:pos="4962"/>
        </w:tabs>
        <w:spacing w:line="480" w:lineRule="auto"/>
        <w:jc w:val="both"/>
        <w:rPr>
          <w:rFonts w:ascii="Times New Roman" w:hAnsi="Times New Roman"/>
          <w:i/>
        </w:rPr>
      </w:pPr>
    </w:p>
    <w:p w:rsidR="00907CCE" w:rsidRPr="008E156F" w:rsidRDefault="00907CCE" w:rsidP="00907CCE">
      <w:pPr>
        <w:tabs>
          <w:tab w:val="left" w:pos="4962"/>
        </w:tabs>
        <w:spacing w:line="480" w:lineRule="auto"/>
        <w:jc w:val="both"/>
        <w:rPr>
          <w:rFonts w:ascii="Times New Roman" w:hAnsi="Times New Roman"/>
          <w:i/>
        </w:rPr>
      </w:pPr>
      <w:r w:rsidRPr="008E156F">
        <w:rPr>
          <w:rFonts w:ascii="Times New Roman" w:hAnsi="Times New Roman"/>
          <w:i/>
        </w:rPr>
        <w:lastRenderedPageBreak/>
        <w:t xml:space="preserve">Appendices to Chapter 6. </w:t>
      </w:r>
    </w:p>
    <w:p w:rsidR="009D1291" w:rsidRPr="008E156F" w:rsidRDefault="009D1291" w:rsidP="009D1291">
      <w:pPr>
        <w:tabs>
          <w:tab w:val="left" w:pos="4962"/>
        </w:tabs>
        <w:spacing w:line="480" w:lineRule="auto"/>
        <w:jc w:val="both"/>
        <w:rPr>
          <w:rFonts w:ascii="Times New Roman" w:hAnsi="Times New Roman"/>
        </w:rPr>
      </w:pPr>
      <w:r w:rsidRPr="008E156F">
        <w:rPr>
          <w:rFonts w:ascii="Times New Roman" w:hAnsi="Times New Roman"/>
        </w:rPr>
        <w:t>Manuscript of further work, shown here as submitted. Published in Veterinary Parasitology (2016).</w:t>
      </w:r>
    </w:p>
    <w:p w:rsidR="009D1291" w:rsidRPr="008E156F" w:rsidRDefault="009D1291" w:rsidP="009D1291">
      <w:pPr>
        <w:spacing w:line="480" w:lineRule="auto"/>
        <w:jc w:val="center"/>
        <w:rPr>
          <w:rFonts w:ascii="Times New Roman" w:hAnsi="Times New Roman"/>
          <w:b/>
        </w:rPr>
      </w:pPr>
    </w:p>
    <w:p w:rsidR="009D1291" w:rsidRPr="008E156F" w:rsidRDefault="009D1291" w:rsidP="009D1291">
      <w:pPr>
        <w:spacing w:line="480" w:lineRule="auto"/>
        <w:jc w:val="center"/>
        <w:rPr>
          <w:rFonts w:ascii="Times New Roman" w:hAnsi="Times New Roman"/>
          <w:b/>
          <w:i/>
        </w:rPr>
      </w:pPr>
      <w:r w:rsidRPr="008E156F">
        <w:rPr>
          <w:rFonts w:ascii="Times New Roman" w:hAnsi="Times New Roman"/>
          <w:b/>
        </w:rPr>
        <w:t>Testing storage methods of faecal samples for subsequent measurement of helminth egg numbers in the domestic horse</w:t>
      </w:r>
      <w:r w:rsidRPr="008E156F">
        <w:rPr>
          <w:rFonts w:ascii="Times New Roman" w:hAnsi="Times New Roman"/>
          <w:b/>
          <w:i/>
        </w:rPr>
        <w:t>.</w:t>
      </w:r>
    </w:p>
    <w:p w:rsidR="009D1291" w:rsidRPr="008E156F" w:rsidRDefault="009D1291" w:rsidP="009D1291">
      <w:pPr>
        <w:spacing w:line="480" w:lineRule="auto"/>
        <w:rPr>
          <w:rFonts w:ascii="Times New Roman" w:hAnsi="Times New Roman"/>
          <w:i/>
        </w:rPr>
      </w:pPr>
    </w:p>
    <w:p w:rsidR="009D1291" w:rsidRPr="008E156F" w:rsidRDefault="009D1291" w:rsidP="009D1291">
      <w:pPr>
        <w:spacing w:line="480" w:lineRule="auto"/>
        <w:jc w:val="center"/>
        <w:rPr>
          <w:rFonts w:ascii="Times New Roman" w:hAnsi="Times New Roman"/>
        </w:rPr>
      </w:pPr>
      <w:r w:rsidRPr="008E156F">
        <w:rPr>
          <w:rFonts w:ascii="Times New Roman" w:hAnsi="Times New Roman"/>
        </w:rPr>
        <w:t>Jennie A. H. Crawley</w:t>
      </w:r>
      <w:r w:rsidRPr="008E156F">
        <w:rPr>
          <w:rFonts w:ascii="Times New Roman" w:hAnsi="Times New Roman"/>
          <w:vertAlign w:val="superscript"/>
        </w:rPr>
        <w:t>a</w:t>
      </w:r>
      <w:r w:rsidRPr="008E156F">
        <w:rPr>
          <w:rFonts w:ascii="Times New Roman" w:hAnsi="Times New Roman"/>
          <w:color w:val="373838"/>
          <w:vertAlign w:val="superscript"/>
          <w:lang w:val="en-US"/>
        </w:rPr>
        <w:t>†</w:t>
      </w:r>
      <w:r w:rsidRPr="008E156F">
        <w:rPr>
          <w:rFonts w:ascii="Times New Roman" w:hAnsi="Times New Roman"/>
        </w:rPr>
        <w:t>, Simon N. Chapman</w:t>
      </w:r>
      <w:r w:rsidRPr="008E156F">
        <w:rPr>
          <w:rFonts w:ascii="Times New Roman" w:hAnsi="Times New Roman"/>
          <w:vertAlign w:val="superscript"/>
        </w:rPr>
        <w:t>a</w:t>
      </w:r>
      <w:r w:rsidRPr="008E156F">
        <w:rPr>
          <w:rFonts w:ascii="Times New Roman" w:hAnsi="Times New Roman"/>
          <w:color w:val="373838"/>
          <w:vertAlign w:val="superscript"/>
          <w:lang w:val="en-US"/>
        </w:rPr>
        <w:t>†</w:t>
      </w:r>
      <w:r w:rsidRPr="008E156F">
        <w:rPr>
          <w:rFonts w:ascii="Times New Roman" w:hAnsi="Times New Roman"/>
        </w:rPr>
        <w:t>, Virpi Lummaa</w:t>
      </w:r>
      <w:r w:rsidRPr="008E156F">
        <w:rPr>
          <w:rFonts w:ascii="Times New Roman" w:hAnsi="Times New Roman"/>
          <w:vertAlign w:val="superscript"/>
        </w:rPr>
        <w:t>a</w:t>
      </w:r>
      <w:r w:rsidRPr="008E156F">
        <w:rPr>
          <w:rFonts w:ascii="Times New Roman" w:hAnsi="Times New Roman"/>
        </w:rPr>
        <w:t>, Carly L. Lynsdale</w:t>
      </w:r>
      <w:r w:rsidRPr="008E156F">
        <w:rPr>
          <w:rFonts w:ascii="Times New Roman" w:hAnsi="Times New Roman"/>
          <w:vertAlign w:val="superscript"/>
        </w:rPr>
        <w:t>a</w:t>
      </w:r>
      <w:r w:rsidRPr="008E156F">
        <w:rPr>
          <w:rFonts w:ascii="Times New Roman" w:hAnsi="Times New Roman"/>
        </w:rPr>
        <w:t>*</w:t>
      </w:r>
    </w:p>
    <w:p w:rsidR="009D1291" w:rsidRPr="008E156F" w:rsidRDefault="009D1291" w:rsidP="009D1291">
      <w:pPr>
        <w:spacing w:line="480" w:lineRule="auto"/>
        <w:jc w:val="center"/>
        <w:rPr>
          <w:rFonts w:ascii="Times New Roman" w:hAnsi="Times New Roman"/>
        </w:rPr>
      </w:pPr>
    </w:p>
    <w:p w:rsidR="009D1291" w:rsidRPr="008E156F" w:rsidRDefault="009D1291" w:rsidP="009D1291">
      <w:pPr>
        <w:spacing w:line="480" w:lineRule="auto"/>
        <w:jc w:val="center"/>
        <w:rPr>
          <w:rFonts w:ascii="Times New Roman" w:hAnsi="Times New Roman"/>
        </w:rPr>
      </w:pPr>
      <w:r w:rsidRPr="008E156F">
        <w:rPr>
          <w:rFonts w:ascii="Times New Roman" w:hAnsi="Times New Roman"/>
        </w:rPr>
        <w:t>Jennie A. H. Crawley and Simon N. Chapman contributed equally to this work.</w:t>
      </w:r>
    </w:p>
    <w:p w:rsidR="009D1291" w:rsidRPr="008E156F" w:rsidRDefault="009D1291" w:rsidP="009D1291">
      <w:pPr>
        <w:spacing w:line="480" w:lineRule="auto"/>
        <w:jc w:val="center"/>
        <w:rPr>
          <w:rFonts w:ascii="Times New Roman" w:hAnsi="Times New Roman"/>
        </w:rPr>
      </w:pPr>
    </w:p>
    <w:p w:rsidR="009D1291" w:rsidRPr="008E156F" w:rsidRDefault="009D1291" w:rsidP="009D1291">
      <w:pPr>
        <w:spacing w:line="480" w:lineRule="auto"/>
        <w:jc w:val="center"/>
        <w:rPr>
          <w:rFonts w:ascii="Times New Roman" w:hAnsi="Times New Roman"/>
        </w:rPr>
      </w:pPr>
      <w:r w:rsidRPr="008E156F">
        <w:rPr>
          <w:rFonts w:ascii="Times New Roman" w:hAnsi="Times New Roman"/>
          <w:vertAlign w:val="superscript"/>
        </w:rPr>
        <w:t>a</w:t>
      </w:r>
      <w:r w:rsidRPr="008E156F">
        <w:rPr>
          <w:rFonts w:ascii="Times New Roman" w:hAnsi="Times New Roman"/>
        </w:rPr>
        <w:t xml:space="preserve"> Department of Animal and Plant Sciences, Alfred Denny Building, University of Sheffield, Western Bank, Sheffield, S10 2TN, UK.</w:t>
      </w:r>
    </w:p>
    <w:p w:rsidR="009D1291" w:rsidRPr="008E156F" w:rsidRDefault="009D1291" w:rsidP="009D1291">
      <w:pPr>
        <w:spacing w:line="480" w:lineRule="auto"/>
        <w:rPr>
          <w:rFonts w:ascii="Times New Roman" w:hAnsi="Times New Roman"/>
          <w:b/>
        </w:rPr>
      </w:pPr>
    </w:p>
    <w:p w:rsidR="009D1291" w:rsidRPr="008E156F" w:rsidRDefault="009D1291" w:rsidP="009D1291">
      <w:pPr>
        <w:spacing w:line="480" w:lineRule="auto"/>
        <w:rPr>
          <w:rFonts w:ascii="Times New Roman" w:hAnsi="Times New Roman"/>
          <w:b/>
        </w:rPr>
      </w:pPr>
    </w:p>
    <w:p w:rsidR="009D1291" w:rsidRPr="008E156F" w:rsidRDefault="009D1291" w:rsidP="009D1291">
      <w:pPr>
        <w:spacing w:line="480" w:lineRule="auto"/>
        <w:rPr>
          <w:rFonts w:ascii="Times New Roman" w:hAnsi="Times New Roman"/>
          <w:b/>
        </w:rPr>
      </w:pPr>
    </w:p>
    <w:p w:rsidR="009D1291" w:rsidRPr="008E156F" w:rsidRDefault="009D1291" w:rsidP="009D1291">
      <w:pPr>
        <w:spacing w:line="480" w:lineRule="auto"/>
        <w:rPr>
          <w:rFonts w:ascii="Times New Roman" w:hAnsi="Times New Roman"/>
          <w:b/>
        </w:rPr>
      </w:pPr>
    </w:p>
    <w:p w:rsidR="009D1291" w:rsidRPr="008E156F" w:rsidRDefault="009D1291" w:rsidP="009D1291">
      <w:pPr>
        <w:spacing w:line="480" w:lineRule="auto"/>
        <w:rPr>
          <w:rFonts w:ascii="Times New Roman" w:hAnsi="Times New Roman"/>
          <w:b/>
        </w:rPr>
      </w:pPr>
    </w:p>
    <w:p w:rsidR="009D1291" w:rsidRPr="008E156F" w:rsidRDefault="009D1291" w:rsidP="009D1291">
      <w:pPr>
        <w:spacing w:line="480" w:lineRule="auto"/>
        <w:rPr>
          <w:rFonts w:ascii="Times New Roman" w:hAnsi="Times New Roman"/>
          <w:b/>
        </w:rPr>
      </w:pPr>
    </w:p>
    <w:p w:rsidR="009D1291" w:rsidRPr="008E156F" w:rsidRDefault="009D1291" w:rsidP="009D1291">
      <w:pPr>
        <w:spacing w:line="480" w:lineRule="auto"/>
        <w:rPr>
          <w:rFonts w:ascii="Times New Roman" w:hAnsi="Times New Roman"/>
          <w:b/>
        </w:rPr>
      </w:pPr>
    </w:p>
    <w:p w:rsidR="009D1291" w:rsidRPr="008E156F" w:rsidRDefault="009D1291" w:rsidP="009D1291">
      <w:pPr>
        <w:spacing w:line="480" w:lineRule="auto"/>
        <w:rPr>
          <w:rFonts w:ascii="Times New Roman" w:hAnsi="Times New Roman"/>
          <w:b/>
        </w:rPr>
      </w:pPr>
      <w:r w:rsidRPr="008E156F">
        <w:rPr>
          <w:rFonts w:ascii="Times New Roman" w:hAnsi="Times New Roman"/>
          <w:b/>
        </w:rPr>
        <w:lastRenderedPageBreak/>
        <w:t>Abstract</w:t>
      </w:r>
    </w:p>
    <w:p w:rsidR="009D1291" w:rsidRPr="008E156F" w:rsidRDefault="009D1291" w:rsidP="009D1291">
      <w:pPr>
        <w:spacing w:line="480" w:lineRule="auto"/>
        <w:jc w:val="both"/>
        <w:rPr>
          <w:rFonts w:ascii="Times New Roman" w:hAnsi="Times New Roman"/>
        </w:rPr>
      </w:pPr>
      <w:r w:rsidRPr="008E156F">
        <w:rPr>
          <w:rFonts w:ascii="Times New Roman" w:hAnsi="Times New Roman"/>
        </w:rPr>
        <w:t xml:space="preserve">Parasite infection status, intensity and resistance have traditionally been quantified via flotation techniques, but the need for immediate analysis following defecation imposes limitations and has led to use of several faecal storage techniques. However, their effect on nematode egg counts has not been systematically validated and is often generalised across taxa despite evidence of differences between species. Here, we take the domestic horse </w:t>
      </w:r>
      <w:r w:rsidRPr="008E156F">
        <w:rPr>
          <w:rFonts w:ascii="Times New Roman" w:hAnsi="Times New Roman"/>
          <w:i/>
          <w:iCs/>
          <w:color w:val="252525"/>
          <w:shd w:val="clear" w:color="auto" w:fill="FFFFFF"/>
        </w:rPr>
        <w:t>Equus ferus caballus</w:t>
      </w:r>
      <w:r w:rsidRPr="008E156F">
        <w:rPr>
          <w:rFonts w:ascii="Times New Roman" w:hAnsi="Times New Roman"/>
        </w:rPr>
        <w:t xml:space="preserve"> as a model to examine the impact of commonly used storage techniques on egg recovery: 1) high and low concentrations of ethanol and formalin fixative solutions for up to four weeks and 2) refrigeration (3-5 </w:t>
      </w:r>
      <w:r w:rsidRPr="008E156F">
        <w:rPr>
          <w:rFonts w:ascii="Times New Roman" w:hAnsi="Times New Roman"/>
          <w:color w:val="000000"/>
        </w:rPr>
        <w:t>°C)</w:t>
      </w:r>
      <w:r w:rsidRPr="008E156F">
        <w:rPr>
          <w:rFonts w:ascii="Times New Roman" w:hAnsi="Times New Roman"/>
          <w:b/>
          <w:color w:val="000000"/>
        </w:rPr>
        <w:t xml:space="preserve"> </w:t>
      </w:r>
      <w:r w:rsidRPr="008E156F">
        <w:rPr>
          <w:rFonts w:ascii="Times New Roman" w:hAnsi="Times New Roman"/>
        </w:rPr>
        <w:t>over a two-week period. We found a significant decline in faecal egg counts (FEC) following storage in high and low concentrations of both fixative solutions after two weeks, which stabilised after four weeks, and this pattern was uniform across replicates. FECs remained relatively stable over a week of refrigeration, but declined when refrigeration exceeded 8 days. Prior to FEC analysis, we recommend sample refrigeration for no more than one week. Storage in either fixative solution is sub-optimal for the preservation of nematode eggs, although the uniformity of the decline across samples could hold potential for accurate projective calculation of parasite burden when storage time is effectively controlled for.</w:t>
      </w:r>
    </w:p>
    <w:p w:rsidR="009D1291" w:rsidRPr="008E156F" w:rsidRDefault="009D1291" w:rsidP="009D1291">
      <w:pPr>
        <w:spacing w:line="480" w:lineRule="auto"/>
        <w:jc w:val="both"/>
        <w:rPr>
          <w:rFonts w:ascii="Times New Roman" w:hAnsi="Times New Roman"/>
          <w:b/>
        </w:rPr>
      </w:pPr>
      <w:r w:rsidRPr="008E156F">
        <w:rPr>
          <w:rFonts w:ascii="Times New Roman" w:hAnsi="Times New Roman"/>
          <w:i/>
        </w:rPr>
        <w:t>Keywords: refrigeration; faecal egg count; formalin, ethanol, nematode; parasite</w:t>
      </w:r>
    </w:p>
    <w:p w:rsidR="009D1291" w:rsidRPr="008E156F" w:rsidRDefault="009D1291" w:rsidP="009D1291">
      <w:pPr>
        <w:spacing w:line="480" w:lineRule="auto"/>
        <w:jc w:val="both"/>
        <w:rPr>
          <w:rFonts w:ascii="Times New Roman" w:hAnsi="Times New Roman"/>
          <w:b/>
        </w:rPr>
      </w:pPr>
    </w:p>
    <w:p w:rsidR="009D1291" w:rsidRPr="008E156F" w:rsidRDefault="009D1291" w:rsidP="009D1291">
      <w:pPr>
        <w:spacing w:line="480" w:lineRule="auto"/>
        <w:jc w:val="both"/>
        <w:rPr>
          <w:rFonts w:ascii="Times New Roman" w:hAnsi="Times New Roman"/>
          <w:b/>
        </w:rPr>
      </w:pPr>
    </w:p>
    <w:p w:rsidR="009D1291" w:rsidRPr="008E156F" w:rsidRDefault="009D1291" w:rsidP="009D1291">
      <w:pPr>
        <w:spacing w:line="480" w:lineRule="auto"/>
        <w:jc w:val="both"/>
        <w:rPr>
          <w:rFonts w:ascii="Times New Roman" w:hAnsi="Times New Roman"/>
          <w:b/>
        </w:rPr>
      </w:pPr>
    </w:p>
    <w:p w:rsidR="009D1291" w:rsidRPr="008E156F" w:rsidRDefault="009D1291" w:rsidP="009D1291">
      <w:pPr>
        <w:spacing w:line="480" w:lineRule="auto"/>
        <w:jc w:val="both"/>
        <w:rPr>
          <w:rFonts w:ascii="Times New Roman" w:hAnsi="Times New Roman"/>
          <w:b/>
        </w:rPr>
      </w:pPr>
    </w:p>
    <w:p w:rsidR="00AE2C10" w:rsidRPr="008E156F" w:rsidRDefault="00AE2C10" w:rsidP="009D1291">
      <w:pPr>
        <w:spacing w:line="480" w:lineRule="auto"/>
        <w:jc w:val="both"/>
        <w:rPr>
          <w:rFonts w:ascii="Times New Roman" w:hAnsi="Times New Roman"/>
          <w:b/>
        </w:rPr>
      </w:pPr>
    </w:p>
    <w:p w:rsidR="00F74654" w:rsidRPr="008E156F" w:rsidRDefault="00F74654" w:rsidP="009D1291">
      <w:pPr>
        <w:spacing w:line="480" w:lineRule="auto"/>
        <w:jc w:val="both"/>
        <w:rPr>
          <w:rFonts w:ascii="Times New Roman" w:hAnsi="Times New Roman"/>
          <w:b/>
        </w:rPr>
      </w:pPr>
    </w:p>
    <w:p w:rsidR="009D1291" w:rsidRPr="008E156F" w:rsidRDefault="009D1291" w:rsidP="009D1291">
      <w:pPr>
        <w:spacing w:line="480" w:lineRule="auto"/>
        <w:jc w:val="both"/>
        <w:rPr>
          <w:rFonts w:ascii="Times New Roman" w:hAnsi="Times New Roman"/>
          <w:b/>
        </w:rPr>
      </w:pPr>
      <w:r w:rsidRPr="008E156F">
        <w:rPr>
          <w:rFonts w:ascii="Times New Roman" w:hAnsi="Times New Roman"/>
          <w:b/>
        </w:rPr>
        <w:lastRenderedPageBreak/>
        <w:t>1. Introduction</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Parasitic helminths are of increasing concern for captive livestock, both in terms of animal welfare and economic cost. Past blanket administration of anthelmintics has led to high levels of drug resistance in most livestock species (Waller, 1997; Kaplan &amp; Vidyashankar, 2012). Although now advised against, blanket administration likely continues in some holdings (Waller, 1997; Lloyd et al., 2000), despite new guidelines stressing the importance of individually-tailored anthelmintic regimes. For this, heavily loaded individuals and those harbouring resistant parasites can be identified using faecal egg count (FEC) techniques for selective treatment (Coles et al., 1992; Craven et al., 1999). </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The McMaster FEC technique is the most commonly practised method to determine helminth parasite load and resistance (Coles et al., 1992; Seivwright et al., 2004). However, to minimise the chance of hatching eggs leading to under-representative counts, samples must be analysed soon after collection. This limitation has led to use of a variety of storage methods, yet the effect of these different methods on egg recovery is contested (McKenna, 1998; Jagla et al., 2013). System-specific assessments are recommended, to account for host-particular differences in faeces composition and parasite fauna (Stringer et al., 2014; Lynsdale et al., 2015). Although refrigeration is a common storage method, time limit suggestions vary from three days to fifty days (Foreyt, 1986; Smith-Buijs &amp; Borgsteede, 1986; Roepstorff &amp; Nansen, 1998; Seivwright et al., 2004; Nielsen et al., 2010; Rinaldi et al., 2011). Fixative solutions such as ethanol or formalin are alternatives to refrigeration, and may be preferred for longer-term storage (Baines et al., 2015). The few studies testing fixative storage however suggest both ethanol and formalin may be poor at maintaining egg counts (Foreyt 1986; Rinaldi et al., 2011;  Jagla et al., 2013; Baines et al., 2015). Nonetheless, studies across species persist in using these fixatives to store samples without accounting for egg reduction (Vidya &amp; Sukumar, 2002; East et al., 2015). </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In this study, we investigate the efficacy of faecal storage techniques for maintaining helminth egg counts, using a non-ruminant herbivorous host: the domestic horse Equus ferus caballas. We test the </w:t>
      </w:r>
      <w:r w:rsidRPr="008E156F">
        <w:rPr>
          <w:rFonts w:ascii="Times New Roman" w:hAnsi="Times New Roman"/>
        </w:rPr>
        <w:lastRenderedPageBreak/>
        <w:t>effect of a) different concentrations of the fixative solutions ethanol and formalin after two and four weeks of storage and b) refrigeration over a period of up to two weeks.</w:t>
      </w:r>
    </w:p>
    <w:p w:rsidR="00396E13" w:rsidRPr="008E156F" w:rsidRDefault="00396E13" w:rsidP="00396E13">
      <w:pPr>
        <w:spacing w:line="480" w:lineRule="auto"/>
        <w:jc w:val="both"/>
        <w:rPr>
          <w:rFonts w:ascii="Times New Roman" w:hAnsi="Times New Roman"/>
        </w:rPr>
      </w:pPr>
    </w:p>
    <w:p w:rsidR="00396E13" w:rsidRPr="008E156F" w:rsidRDefault="00396E13" w:rsidP="00396E13">
      <w:pPr>
        <w:spacing w:line="480" w:lineRule="auto"/>
        <w:jc w:val="both"/>
        <w:rPr>
          <w:rFonts w:ascii="Times New Roman" w:hAnsi="Times New Roman"/>
        </w:rPr>
      </w:pPr>
      <w:r w:rsidRPr="008E156F">
        <w:rPr>
          <w:rFonts w:ascii="Times New Roman" w:hAnsi="Times New Roman"/>
        </w:rPr>
        <w:t>2. Methods</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We carried out the study in Sheffield, South Yorkshire, UK, selecting horses for participation in the study by FEC threshold; out of eighteen horses tested, we selected three adult horses (‘A’, ‘B’, ‘C’) initially shedding over 200 eggs/g for further collection and analysis, with a total of 460 sub-samples. We collected samples over a ten day period in June-July 2014 (hosts A and B) and a three day period in June 2015 (C), with ambient average daily temperatures ranging between 15-26 °C. </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We sampled ten distinct defecation events from each horse from indoor stables. There was a maximum of 14 (A and B) and eight (C) hours potential lag between defecation and sample collection, though for horses A and B this was overnight, when temperatures are lower. Samples were sealed into labelled bags immediately, refrigerated within two hours and analysed within four hours.</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We carried out FECs using a modification of the McMaster technique (MAFF, 1986) by mixing 4.5 g of faeces with 40.5 mL of saturated salt solution (NaCl), before straining the solution through a sieve (aperture 1 mm) to remove large solid waste. We transferred 1 mL of solution to a double-chambered McMaster microscope slide. We then left the slide for five minutes to allow separation of faecal elements by mass before examining using a compound microscope, with all eggs observed throughout the slide counted to give a total FEC. </w:t>
      </w:r>
    </w:p>
    <w:p w:rsidR="00396E13" w:rsidRPr="008E156F" w:rsidRDefault="00396E13" w:rsidP="00396E13">
      <w:pPr>
        <w:spacing w:line="480" w:lineRule="auto"/>
        <w:jc w:val="both"/>
        <w:rPr>
          <w:rFonts w:ascii="Times New Roman" w:hAnsi="Times New Roman"/>
        </w:rPr>
      </w:pPr>
    </w:p>
    <w:p w:rsidR="00396E13" w:rsidRPr="008E156F" w:rsidRDefault="00396E13" w:rsidP="00396E13">
      <w:pPr>
        <w:spacing w:line="480" w:lineRule="auto"/>
        <w:jc w:val="both"/>
        <w:rPr>
          <w:rFonts w:ascii="Times New Roman" w:hAnsi="Times New Roman"/>
        </w:rPr>
      </w:pPr>
      <w:r w:rsidRPr="008E156F">
        <w:rPr>
          <w:rFonts w:ascii="Times New Roman" w:hAnsi="Times New Roman"/>
        </w:rPr>
        <w:t>2.1 Effect of fixative solutions</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The efficacies of two different storage fixatives on preserving eggs were tested at low and high concentrations: 40% ethanol, 70% ethanol, 5% formalin and 10% formalin. Storage involved </w:t>
      </w:r>
      <w:r w:rsidRPr="008E156F">
        <w:rPr>
          <w:rFonts w:ascii="Times New Roman" w:hAnsi="Times New Roman"/>
        </w:rPr>
        <w:lastRenderedPageBreak/>
        <w:t xml:space="preserve">submerging 4.5 g of faeces in 15 mL of fixative solution. The FEC of a fresh sub-sample from the same faecal pile was used as the baseline point of comparison against two storage time points: two weeks and four weeks. Sample sizes for each solution at both time points were: formalin 5% (n = 40); formalin 10% (n = 40); ethanol 40% (n = 40) and ethanol 70% (n = 60). </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After storage, samples were thoroughly mixed and any solid faecal matter separated from solute using a sieve and discarded. The remaining solution was centrifuged for five minutes at 1500 rpm, to separate faecal matter from fixative. The solute was removed and the solid pellet of faecal matter resuspended in 40.5 mL of saturated salt solution, before being prepared and analysed as previously described. </w:t>
      </w:r>
    </w:p>
    <w:p w:rsidR="00396E13" w:rsidRPr="008E156F" w:rsidRDefault="00396E13" w:rsidP="00396E13">
      <w:pPr>
        <w:spacing w:line="480" w:lineRule="auto"/>
        <w:jc w:val="both"/>
        <w:rPr>
          <w:rFonts w:ascii="Times New Roman" w:hAnsi="Times New Roman"/>
        </w:rPr>
      </w:pPr>
    </w:p>
    <w:p w:rsidR="00396E13" w:rsidRPr="008E156F" w:rsidRDefault="00396E13" w:rsidP="00396E13">
      <w:pPr>
        <w:spacing w:line="480" w:lineRule="auto"/>
        <w:jc w:val="both"/>
        <w:rPr>
          <w:rFonts w:ascii="Times New Roman" w:hAnsi="Times New Roman"/>
        </w:rPr>
      </w:pPr>
      <w:r w:rsidRPr="008E156F">
        <w:rPr>
          <w:rFonts w:ascii="Times New Roman" w:hAnsi="Times New Roman"/>
        </w:rPr>
        <w:t>2.2 Effect of refrigeration</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We investigated the effect of refrigeration on daily FEC over a period of two weeks. Fresh faeces were separated into 4.5 g subsamples and refrigerated in airtight zip-lock bags at 3-5 °C.  One subsample per defecation event was analysed as a baseline fresh control. FECs were measured on one subsample approximately every 24 hours, up to 168 h (7 days) for 20 replicates, and 336 h (14 days) for 10 replicates. </w:t>
      </w:r>
    </w:p>
    <w:p w:rsidR="00396E13" w:rsidRPr="008E156F" w:rsidRDefault="00396E13" w:rsidP="00396E13">
      <w:pPr>
        <w:spacing w:line="480" w:lineRule="auto"/>
        <w:jc w:val="both"/>
        <w:rPr>
          <w:rFonts w:ascii="Times New Roman" w:hAnsi="Times New Roman"/>
        </w:rPr>
      </w:pPr>
    </w:p>
    <w:p w:rsidR="00396E13" w:rsidRPr="008E156F" w:rsidRDefault="00396E13" w:rsidP="00396E13">
      <w:pPr>
        <w:spacing w:line="480" w:lineRule="auto"/>
        <w:jc w:val="both"/>
        <w:rPr>
          <w:rFonts w:ascii="Times New Roman" w:hAnsi="Times New Roman"/>
        </w:rPr>
      </w:pPr>
      <w:r w:rsidRPr="008E156F">
        <w:rPr>
          <w:rFonts w:ascii="Times New Roman" w:hAnsi="Times New Roman"/>
        </w:rPr>
        <w:t>2.3 Statistical analyses</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All statistical analyses were conducted with R statistical software (R Core Team, 2015) version 3.1.3. We ran generalised linear mixed effects models (GLMMs) using the glmer function of the lme4 package version 1.1-7 (Bates et al. 2014) and cumulative link mixed models (CLMMs) using the clmm function of the ordinal package version 2015.1-21 (Christensen 2015). </w:t>
      </w:r>
    </w:p>
    <w:p w:rsidR="00396E13" w:rsidRPr="008E156F" w:rsidRDefault="00396E13" w:rsidP="00396E13">
      <w:pPr>
        <w:spacing w:line="480" w:lineRule="auto"/>
        <w:jc w:val="both"/>
        <w:rPr>
          <w:rFonts w:ascii="Times New Roman" w:hAnsi="Times New Roman"/>
        </w:rPr>
      </w:pPr>
    </w:p>
    <w:p w:rsidR="00396E13" w:rsidRPr="008E156F" w:rsidRDefault="00396E13" w:rsidP="00396E13">
      <w:pPr>
        <w:spacing w:line="480" w:lineRule="auto"/>
        <w:jc w:val="both"/>
        <w:rPr>
          <w:rFonts w:ascii="Times New Roman" w:hAnsi="Times New Roman"/>
        </w:rPr>
      </w:pPr>
      <w:r w:rsidRPr="008E156F">
        <w:rPr>
          <w:rFonts w:ascii="Times New Roman" w:hAnsi="Times New Roman"/>
        </w:rPr>
        <w:lastRenderedPageBreak/>
        <w:t>2.4 Effect of fixative solutions</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To test the effect of storage in fixative on FEC, we fitted a GLMM accounting for a poisson distribution of the response variable (FEC). The GLMM assessed an interactive effect between the treatment fixed term (four level factor: ethanol 40%; ethanol 70%; formalin 5%; formalin 10%), and the time fixed term (three level factor: fresh; two week; four week). We included random effects of horse identity (three level factor) and replicate (10 level factor) to control for between- and within-individual variation respectively. We also tested whether any change in FEC over time was uniform across replicates, using a likelihood ratio test to compare models with and without a random slope effect of replicate nested within horse ID. </w:t>
      </w:r>
    </w:p>
    <w:p w:rsidR="00396E13" w:rsidRPr="008E156F" w:rsidRDefault="00396E13" w:rsidP="00396E13">
      <w:pPr>
        <w:spacing w:line="480" w:lineRule="auto"/>
        <w:jc w:val="both"/>
        <w:rPr>
          <w:rFonts w:ascii="Times New Roman" w:hAnsi="Times New Roman"/>
        </w:rPr>
      </w:pP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2.5 Effect of refrigeration </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Threshold models were fit using the CLMM function to determine whether there was a significant decrease in daily FEC after one week and two weeks of refrigeration. We fit threshold models as we expected there to be a certain time point at which eggs start to decline. The response variable of FEC was split into an ordinal factor with categories of five. The two models included day as a continuous fixed effect ranging from 0-7 and 0-14 respectively. Random effects again accounted for horse ID and replicate ID, in the one-week model. Only a random term of replicate ID was included in the two-week model, as data originated from one individual horse. To test which day fridge storage becomes unviable, we fitted a GLMM with ‘day’ as a fixed factor (15 levels: fresh, days 1-14), and both ‘replicate’ and a ‘replicate*day’ interaction as random effects. We used this model with a Tukey test for pairwise comparison of fresh egg counts against egg counts from refrigerated subsamples.  </w:t>
      </w:r>
    </w:p>
    <w:p w:rsidR="00396E13" w:rsidRPr="008E156F" w:rsidRDefault="00396E13" w:rsidP="00396E13">
      <w:pPr>
        <w:spacing w:line="480" w:lineRule="auto"/>
        <w:jc w:val="both"/>
        <w:rPr>
          <w:rFonts w:ascii="Times New Roman" w:hAnsi="Times New Roman"/>
        </w:rPr>
      </w:pPr>
    </w:p>
    <w:p w:rsidR="00396E13" w:rsidRPr="008E156F" w:rsidRDefault="00396E13" w:rsidP="00396E13">
      <w:pPr>
        <w:spacing w:line="480" w:lineRule="auto"/>
        <w:jc w:val="both"/>
        <w:rPr>
          <w:rFonts w:ascii="Times New Roman" w:hAnsi="Times New Roman"/>
        </w:rPr>
      </w:pPr>
      <w:r w:rsidRPr="008E156F">
        <w:rPr>
          <w:rFonts w:ascii="Times New Roman" w:hAnsi="Times New Roman"/>
        </w:rPr>
        <w:t>3. Results</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lastRenderedPageBreak/>
        <w:t>Egg counts ranged from 7-23 (A); 60-208 (B); and 62-93 (C) in the samples collected at different times. Subsequent results account for these between-individual differences by including a random term for individual ID in all analyses.</w:t>
      </w:r>
    </w:p>
    <w:p w:rsidR="00396E13" w:rsidRPr="008E156F" w:rsidRDefault="00396E13" w:rsidP="00396E13">
      <w:pPr>
        <w:spacing w:line="480" w:lineRule="auto"/>
        <w:jc w:val="both"/>
        <w:rPr>
          <w:rFonts w:ascii="Times New Roman" w:hAnsi="Times New Roman"/>
        </w:rPr>
      </w:pPr>
    </w:p>
    <w:p w:rsidR="00396E13" w:rsidRPr="008E156F" w:rsidRDefault="00396E13" w:rsidP="00396E13">
      <w:pPr>
        <w:spacing w:line="480" w:lineRule="auto"/>
        <w:jc w:val="both"/>
        <w:rPr>
          <w:rFonts w:ascii="Times New Roman" w:hAnsi="Times New Roman"/>
        </w:rPr>
      </w:pPr>
      <w:r w:rsidRPr="008E156F">
        <w:rPr>
          <w:rFonts w:ascii="Times New Roman" w:hAnsi="Times New Roman"/>
        </w:rPr>
        <w:t>3.1 Effect of fixative solutions</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Storage in fixative solutions significantly decreased nematode egg recovery over both two-week (n = 270, β= -8.00e-1 ± 4.99e-2, z = -16.04, p &lt; 0.001) and four-week periods (n = 270, β= -7.25e-1 ± 4.86e-2, z = -14.92, p &lt; 0.001). This impact on FEC was the same across all fixatives (using ethanol 40% as reference: 70% ethanol: β = 1.92e-2 ± 3.76e-2, z = 0.51, p=0.610; 5% formalin: β = -4.27e-7 ± 3.93e-2, z = 0.00, p = 1.00; 10% formalin: β = -4.16e-7 ± 3.93e-2, z = 0.00, p = 1.00).  There was no further significant decrease from week two to week four for any of the fixative solutions (n = 270, β = 0.07 ± 0.06, z = 1.29, p = 0.196). The decline in FEC after two weeks was uniform across replicates for all treatments, as the slope did not vary significantly: samples stored in 5% formalin showing an average 55.4% decrease (n = 40, X24 = 4.253, p = 0.373); 10% formalin a 49.8% decrease (n = 40, X24 = 2.739, p = 0.602); 40% ethanol a 44.6% decrease (n = 40, X24 =7.751, p = 0.101), and 70% ethanol a 56% decrease (n = 60, X24 =7.685, p = 0.104) compared to freshly analysed samples. </w:t>
      </w:r>
    </w:p>
    <w:p w:rsidR="00396E13" w:rsidRPr="008E156F" w:rsidRDefault="00396E13" w:rsidP="00396E13">
      <w:pPr>
        <w:spacing w:line="480" w:lineRule="auto"/>
        <w:jc w:val="both"/>
        <w:rPr>
          <w:rFonts w:ascii="Times New Roman" w:hAnsi="Times New Roman"/>
        </w:rPr>
      </w:pPr>
    </w:p>
    <w:p w:rsidR="00396E13" w:rsidRPr="008E156F" w:rsidRDefault="00396E13" w:rsidP="00396E13">
      <w:pPr>
        <w:spacing w:line="480" w:lineRule="auto"/>
        <w:jc w:val="center"/>
        <w:rPr>
          <w:rFonts w:ascii="Times New Roman" w:hAnsi="Times New Roman"/>
        </w:rPr>
      </w:pPr>
      <w:r w:rsidRPr="008E156F">
        <w:rPr>
          <w:rFonts w:ascii="Times New Roman" w:hAnsi="Times New Roman"/>
          <w:noProof/>
          <w:lang w:eastAsia="en-GB"/>
        </w:rPr>
        <w:lastRenderedPageBreak/>
        <w:drawing>
          <wp:inline distT="0" distB="0" distL="0" distR="0" wp14:anchorId="4AEAE8A8" wp14:editId="30EC5BAF">
            <wp:extent cx="4231640" cy="32639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31640" cy="3263900"/>
                    </a:xfrm>
                    <a:prstGeom prst="rect">
                      <a:avLst/>
                    </a:prstGeom>
                    <a:noFill/>
                    <a:ln>
                      <a:noFill/>
                    </a:ln>
                  </pic:spPr>
                </pic:pic>
              </a:graphicData>
            </a:graphic>
          </wp:inline>
        </w:drawing>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Figure 1. Comparison of faecal egg counts from fresh faecal samples, and from those stored in fixative solutions for two and four week periods, across three horses. Box limits show upper and lower quartile, line shows range, midline the median and diamond the mean.</w:t>
      </w:r>
    </w:p>
    <w:p w:rsidR="00396E13" w:rsidRPr="008E156F" w:rsidRDefault="00396E13" w:rsidP="00396E13">
      <w:pPr>
        <w:spacing w:line="480" w:lineRule="auto"/>
        <w:jc w:val="both"/>
        <w:rPr>
          <w:rFonts w:ascii="Times New Roman" w:hAnsi="Times New Roman"/>
        </w:rPr>
      </w:pPr>
    </w:p>
    <w:p w:rsidR="00396E13" w:rsidRPr="008E156F" w:rsidRDefault="00396E13" w:rsidP="00396E13">
      <w:pPr>
        <w:spacing w:line="480" w:lineRule="auto"/>
        <w:jc w:val="both"/>
        <w:rPr>
          <w:rFonts w:ascii="Times New Roman" w:hAnsi="Times New Roman"/>
        </w:rPr>
      </w:pPr>
      <w:r w:rsidRPr="008E156F">
        <w:rPr>
          <w:rFonts w:ascii="Times New Roman" w:hAnsi="Times New Roman"/>
        </w:rPr>
        <w:t>3.2 Effect of refrigeration</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We found that seven days of refrigeration did not significantly impact FEC (n = 210, β = -0.02 ± 0.05, p = 0.676), but FEC significantly declined after two weeks by an average of 44% (n = 70, β = -0.18 ± 0.04, z = -5.08, p &lt; 0.001; Figure 2).  A pairwise comparison of each day against the fresh control suggests that this decline becomes marginally non-significant at day eight and significant at day 10 (n = 10, see Table 1).</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 </w:t>
      </w:r>
    </w:p>
    <w:p w:rsidR="00396E13" w:rsidRPr="008E156F" w:rsidRDefault="00396E13" w:rsidP="00396E13">
      <w:pPr>
        <w:spacing w:line="480" w:lineRule="auto"/>
        <w:jc w:val="center"/>
        <w:rPr>
          <w:rFonts w:ascii="Times New Roman" w:hAnsi="Times New Roman"/>
        </w:rPr>
      </w:pPr>
      <w:r w:rsidRPr="008E156F">
        <w:rPr>
          <w:rFonts w:ascii="Times New Roman" w:hAnsi="Times New Roman"/>
          <w:noProof/>
          <w:lang w:eastAsia="en-GB"/>
        </w:rPr>
        <w:lastRenderedPageBreak/>
        <w:drawing>
          <wp:inline distT="0" distB="0" distL="0" distR="0" wp14:anchorId="76861C91" wp14:editId="1202D845">
            <wp:extent cx="3285490" cy="242443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85490" cy="2424430"/>
                    </a:xfrm>
                    <a:prstGeom prst="rect">
                      <a:avLst/>
                    </a:prstGeom>
                    <a:noFill/>
                    <a:ln>
                      <a:noFill/>
                    </a:ln>
                  </pic:spPr>
                </pic:pic>
              </a:graphicData>
            </a:graphic>
          </wp:inline>
        </w:drawing>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Figure 2. Faecal egg counts of samples taken over a two-week period. Samples were taken from three individuals over the first week and one over the second week. Diamond points show average FEC.</w:t>
      </w:r>
    </w:p>
    <w:p w:rsidR="00396E13" w:rsidRPr="008E156F" w:rsidRDefault="00396E13" w:rsidP="00396E13">
      <w:pPr>
        <w:spacing w:line="480" w:lineRule="auto"/>
        <w:jc w:val="both"/>
        <w:rPr>
          <w:rFonts w:ascii="Times New Roman" w:hAnsi="Times New Roman"/>
        </w:rPr>
      </w:pPr>
    </w:p>
    <w:p w:rsidR="00396E13" w:rsidRPr="008E156F" w:rsidRDefault="00396E13" w:rsidP="00396E13">
      <w:pPr>
        <w:spacing w:line="480" w:lineRule="auto"/>
        <w:jc w:val="both"/>
        <w:rPr>
          <w:rFonts w:ascii="Times New Roman" w:eastAsia="MS Mincho" w:hAnsi="Times New Roman"/>
        </w:rPr>
      </w:pPr>
      <w:r w:rsidRPr="008E156F">
        <w:rPr>
          <w:rFonts w:ascii="Times New Roman" w:hAnsi="Times New Roman"/>
          <w:b/>
        </w:rPr>
        <w:t>Table 1.</w:t>
      </w:r>
      <w:r w:rsidRPr="008E156F">
        <w:rPr>
          <w:rFonts w:ascii="Times New Roman" w:hAnsi="Times New Roman"/>
        </w:rPr>
        <w:t xml:space="preserve"> Pairwise comparison of FEC of samples kept in fridge for x number of days against freshly analysed samples.</w:t>
      </w:r>
    </w:p>
    <w:tbl>
      <w:tblPr>
        <w:tblStyle w:val="TableGrid"/>
        <w:tblW w:w="4702"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91"/>
      </w:tblGrid>
      <w:tr w:rsidR="00396E13" w:rsidRPr="008E156F" w:rsidTr="00072E85">
        <w:trPr>
          <w:jc w:val="center"/>
        </w:trPr>
        <w:tc>
          <w:tcPr>
            <w:tcW w:w="5000" w:type="pct"/>
            <w:tcBorders>
              <w:top w:val="single" w:sz="4" w:space="0" w:color="auto"/>
              <w:left w:val="nil"/>
              <w:bottom w:val="single" w:sz="4" w:space="0" w:color="auto"/>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day                   estimate ± S.E                   z value                     p value</w:t>
            </w:r>
          </w:p>
        </w:tc>
      </w:tr>
      <w:tr w:rsidR="00396E13" w:rsidRPr="008E156F" w:rsidTr="00072E85">
        <w:trPr>
          <w:jc w:val="center"/>
        </w:trPr>
        <w:tc>
          <w:tcPr>
            <w:tcW w:w="5000" w:type="pct"/>
            <w:tcBorders>
              <w:top w:val="single" w:sz="4" w:space="0" w:color="auto"/>
              <w:left w:val="nil"/>
              <w:bottom w:val="nil"/>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1                         -0.145 ± 0.14                    1.035                       0.9995</w:t>
            </w:r>
          </w:p>
        </w:tc>
      </w:tr>
      <w:tr w:rsidR="00396E13" w:rsidRPr="008E156F" w:rsidTr="00072E85">
        <w:trPr>
          <w:jc w:val="center"/>
        </w:trPr>
        <w:tc>
          <w:tcPr>
            <w:tcW w:w="5000" w:type="pct"/>
            <w:tcBorders>
              <w:top w:val="nil"/>
              <w:left w:val="nil"/>
              <w:bottom w:val="nil"/>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2                         -0.159 ± 0.14                    1.140                       0.9985</w:t>
            </w:r>
          </w:p>
        </w:tc>
      </w:tr>
      <w:tr w:rsidR="00396E13" w:rsidRPr="008E156F" w:rsidTr="00072E85">
        <w:trPr>
          <w:jc w:val="center"/>
        </w:trPr>
        <w:tc>
          <w:tcPr>
            <w:tcW w:w="5000" w:type="pct"/>
            <w:tcBorders>
              <w:top w:val="nil"/>
              <w:left w:val="nil"/>
              <w:bottom w:val="nil"/>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3                         -0.242 ± 0.14                    1.726                       0.9249</w:t>
            </w:r>
          </w:p>
        </w:tc>
      </w:tr>
      <w:tr w:rsidR="00396E13" w:rsidRPr="008E156F" w:rsidTr="00072E85">
        <w:trPr>
          <w:jc w:val="center"/>
        </w:trPr>
        <w:tc>
          <w:tcPr>
            <w:tcW w:w="5000" w:type="pct"/>
            <w:tcBorders>
              <w:top w:val="nil"/>
              <w:left w:val="nil"/>
              <w:bottom w:val="nil"/>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4                         -0.298 ± 0.14                    2.118                       0.7223</w:t>
            </w:r>
          </w:p>
        </w:tc>
      </w:tr>
      <w:tr w:rsidR="00396E13" w:rsidRPr="008E156F" w:rsidTr="00072E85">
        <w:trPr>
          <w:jc w:val="center"/>
        </w:trPr>
        <w:tc>
          <w:tcPr>
            <w:tcW w:w="5000" w:type="pct"/>
            <w:tcBorders>
              <w:top w:val="nil"/>
              <w:left w:val="nil"/>
              <w:bottom w:val="nil"/>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5                         -0.209 ± 0.14                    1.491                       0.9777</w:t>
            </w:r>
          </w:p>
        </w:tc>
      </w:tr>
      <w:tr w:rsidR="00396E13" w:rsidRPr="008E156F" w:rsidTr="00072E85">
        <w:trPr>
          <w:jc w:val="center"/>
        </w:trPr>
        <w:tc>
          <w:tcPr>
            <w:tcW w:w="5000" w:type="pct"/>
            <w:tcBorders>
              <w:top w:val="nil"/>
              <w:left w:val="nil"/>
              <w:bottom w:val="nil"/>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6                         -0.335 ± 0.14                    2.380                       0.5303</w:t>
            </w:r>
          </w:p>
        </w:tc>
      </w:tr>
      <w:tr w:rsidR="00396E13" w:rsidRPr="008E156F" w:rsidTr="00072E85">
        <w:trPr>
          <w:jc w:val="center"/>
        </w:trPr>
        <w:tc>
          <w:tcPr>
            <w:tcW w:w="5000" w:type="pct"/>
            <w:tcBorders>
              <w:top w:val="nil"/>
              <w:left w:val="nil"/>
              <w:bottom w:val="nil"/>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7                         -0.345 ± 0.14                    2.445                       0.4799</w:t>
            </w:r>
          </w:p>
        </w:tc>
      </w:tr>
      <w:tr w:rsidR="00396E13" w:rsidRPr="008E156F" w:rsidTr="00072E85">
        <w:trPr>
          <w:jc w:val="center"/>
        </w:trPr>
        <w:tc>
          <w:tcPr>
            <w:tcW w:w="5000" w:type="pct"/>
            <w:tcBorders>
              <w:top w:val="nil"/>
              <w:left w:val="nil"/>
              <w:bottom w:val="nil"/>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lastRenderedPageBreak/>
              <w:t>8                         -0.473 ± 0.14                    3.328                       0.0605   .</w:t>
            </w:r>
          </w:p>
        </w:tc>
      </w:tr>
      <w:tr w:rsidR="00396E13" w:rsidRPr="008E156F" w:rsidTr="00072E85">
        <w:trPr>
          <w:jc w:val="center"/>
        </w:trPr>
        <w:tc>
          <w:tcPr>
            <w:tcW w:w="5000" w:type="pct"/>
            <w:tcBorders>
              <w:top w:val="nil"/>
              <w:left w:val="nil"/>
              <w:bottom w:val="nil"/>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9                         -0.478 ± 0.14                    3.361                       0.0555   .</w:t>
            </w:r>
          </w:p>
        </w:tc>
      </w:tr>
      <w:tr w:rsidR="00396E13" w:rsidRPr="008E156F" w:rsidTr="00072E85">
        <w:trPr>
          <w:jc w:val="center"/>
        </w:trPr>
        <w:tc>
          <w:tcPr>
            <w:tcW w:w="5000" w:type="pct"/>
            <w:tcBorders>
              <w:top w:val="nil"/>
              <w:left w:val="nil"/>
              <w:bottom w:val="nil"/>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10                      -0.491 ± 0.14                    3.450                       0.0414   *</w:t>
            </w:r>
          </w:p>
        </w:tc>
      </w:tr>
      <w:tr w:rsidR="00396E13" w:rsidRPr="008E156F" w:rsidTr="00072E85">
        <w:trPr>
          <w:jc w:val="center"/>
        </w:trPr>
        <w:tc>
          <w:tcPr>
            <w:tcW w:w="5000" w:type="pct"/>
            <w:tcBorders>
              <w:top w:val="nil"/>
              <w:left w:val="nil"/>
              <w:bottom w:val="nil"/>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11                      -0.468 ± 0.14                    3.296                       0.0670   *</w:t>
            </w:r>
          </w:p>
        </w:tc>
      </w:tr>
      <w:tr w:rsidR="00396E13" w:rsidRPr="008E156F" w:rsidTr="00072E85">
        <w:trPr>
          <w:jc w:val="center"/>
        </w:trPr>
        <w:tc>
          <w:tcPr>
            <w:tcW w:w="5000" w:type="pct"/>
            <w:tcBorders>
              <w:top w:val="nil"/>
              <w:left w:val="nil"/>
              <w:bottom w:val="nil"/>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12                      -0.549 ± 0.14                    3.849                       0.0100   *</w:t>
            </w:r>
          </w:p>
        </w:tc>
      </w:tr>
      <w:tr w:rsidR="00396E13" w:rsidRPr="008E156F" w:rsidTr="00072E85">
        <w:trPr>
          <w:jc w:val="center"/>
        </w:trPr>
        <w:tc>
          <w:tcPr>
            <w:tcW w:w="5000" w:type="pct"/>
            <w:tcBorders>
              <w:top w:val="nil"/>
              <w:left w:val="nil"/>
              <w:bottom w:val="nil"/>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13                      -0.626 ± 0.14                    4.365                       &lt;0.01     **</w:t>
            </w:r>
          </w:p>
        </w:tc>
      </w:tr>
      <w:tr w:rsidR="00396E13" w:rsidRPr="008E156F" w:rsidTr="00072E85">
        <w:trPr>
          <w:jc w:val="center"/>
        </w:trPr>
        <w:tc>
          <w:tcPr>
            <w:tcW w:w="5000" w:type="pct"/>
            <w:tcBorders>
              <w:top w:val="nil"/>
              <w:left w:val="nil"/>
              <w:bottom w:val="single" w:sz="4" w:space="0" w:color="auto"/>
              <w:right w:val="nil"/>
            </w:tcBorders>
            <w:hideMark/>
          </w:tcPr>
          <w:p w:rsidR="00396E13" w:rsidRPr="008E156F" w:rsidRDefault="00396E13" w:rsidP="00072E85">
            <w:pPr>
              <w:tabs>
                <w:tab w:val="left" w:pos="2560"/>
              </w:tabs>
              <w:spacing w:after="200" w:line="480" w:lineRule="auto"/>
              <w:rPr>
                <w:rFonts w:ascii="Times New Roman" w:hAnsi="Times New Roman"/>
                <w:szCs w:val="24"/>
              </w:rPr>
            </w:pPr>
            <w:r w:rsidRPr="008E156F">
              <w:rPr>
                <w:rFonts w:ascii="Times New Roman" w:hAnsi="Times New Roman"/>
              </w:rPr>
              <w:t>14                      -0.624 ± 0.14                    4.357                       &lt;0.01     **</w:t>
            </w:r>
          </w:p>
        </w:tc>
      </w:tr>
    </w:tbl>
    <w:p w:rsidR="00396E13" w:rsidRPr="008E156F" w:rsidRDefault="00396E13" w:rsidP="00396E13">
      <w:pPr>
        <w:spacing w:line="480" w:lineRule="auto"/>
        <w:jc w:val="both"/>
        <w:rPr>
          <w:rFonts w:ascii="Times New Roman" w:eastAsia="Arial Unicode MS" w:hAnsi="Times New Roman"/>
          <w:i/>
          <w:lang w:val="en-US"/>
        </w:rPr>
      </w:pPr>
    </w:p>
    <w:p w:rsidR="00396E13" w:rsidRPr="008E156F" w:rsidRDefault="00396E13" w:rsidP="00396E13">
      <w:pPr>
        <w:spacing w:line="480" w:lineRule="auto"/>
        <w:jc w:val="both"/>
        <w:rPr>
          <w:rFonts w:ascii="Times New Roman" w:hAnsi="Times New Roman"/>
        </w:rPr>
      </w:pPr>
      <w:r w:rsidRPr="008E156F">
        <w:rPr>
          <w:rFonts w:ascii="Times New Roman" w:hAnsi="Times New Roman"/>
        </w:rPr>
        <w:t>4. Discussion</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Since immediate analysis is not always possible for monitoring parasitic helminth infection and resistance, a range of storage techniques are used in veterinary care and field studies. However, their impact on FEC is not well understood and often generalised across taxa. Current conclusions relying on these techniques may thus not be entirely reliable. Our results using the domestic horse as a model show refrigeration is viable for short-term storage, but long-term storage in fixatives does not sustain egg counts. </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 xml:space="preserve">Refrigeration of faecal samples is often used for maintaining FEC for later analysis, though it has not previously been agreed at what point egg detectability declines. Egg counts have been found to remain consistent for up to five days of refrigeration (Nielsen et al. 2010), but in longer-term methodological studies, samples were tested weekly, rather than daily (Seivwright et al. 2004). We tested samples daily for fourteen days, finding no decline in the first week. The decline in egg count was large from day eight of storage, and significantly lower than fresh counts from day 10. Our results support the recommendation of Nielsen et al. (2010) that eggs can be stored in a fridge for at least a </w:t>
      </w:r>
      <w:r w:rsidRPr="008E156F">
        <w:rPr>
          <w:rFonts w:ascii="Times New Roman" w:hAnsi="Times New Roman"/>
        </w:rPr>
        <w:lastRenderedPageBreak/>
        <w:t xml:space="preserve">week without significant declines in detectability of eggs. Samples were stored between 3-5 °C, below the minimum hatching temperature (6 °C), and above freezing which is known to decrease detectability of eggs (Nielsen et al., 2010; Jagla et al., 2013).  Declines are therefore most likely due to biological degradation (Nielsen et al. 2010). </w:t>
      </w:r>
    </w:p>
    <w:p w:rsidR="00396E13" w:rsidRPr="008E156F" w:rsidRDefault="00396E13" w:rsidP="00396E13">
      <w:pPr>
        <w:spacing w:line="480" w:lineRule="auto"/>
        <w:jc w:val="both"/>
        <w:rPr>
          <w:rFonts w:ascii="Times New Roman" w:hAnsi="Times New Roman"/>
        </w:rPr>
      </w:pPr>
      <w:r w:rsidRPr="008E156F">
        <w:rPr>
          <w:rFonts w:ascii="Times New Roman" w:hAnsi="Times New Roman"/>
        </w:rPr>
        <w:t>For longer-term preservation, fixative solutions are often used to preserve eggs. However, egg counts have been reported to decrease after storage in low concentrations of fixative (40% ethanol; 4% formalin; Jagla et al., 2013), and the efficacies of higher concentrations are less known. We found that neither concentration of either ethanol or formalin is able to preserve FEC for two weeks. After this initial decline there was no further significant decrease between two and four weeks. This suggests storage in fixative, rather than time in storage, may drive declines, but it is unclear as to what could cause such effects. Storage in the fixative may result in eggs sinking in the flotation solution (Baines et al., 2015), which would reduce egg counts, but to what extent sinking affected our samples is unknown. The decrease in detectability - regardless of cause - suggests storage in formalin or ethanol is not favourable for accurate assessment of parasite burdens. However, in all four storage treatments the decline in helminth eggs was uniform across the different samples, suggesting that it may be possible to account for decreases in egg count to calculate parasite load, though further research is required. These calculations should be limited to estimation of infection intensity rather than prevalence as low original counts could drop to zero and be unnoticeable via projected calculations.</w:t>
      </w:r>
    </w:p>
    <w:p w:rsidR="00396E13" w:rsidRPr="008E156F" w:rsidRDefault="00396E13" w:rsidP="00396E13"/>
    <w:p w:rsidR="009D1291" w:rsidRPr="008E156F" w:rsidRDefault="009D1291" w:rsidP="009D1291">
      <w:pPr>
        <w:spacing w:line="480" w:lineRule="auto"/>
        <w:jc w:val="both"/>
        <w:rPr>
          <w:rFonts w:ascii="Times New Roman" w:hAnsi="Times New Roman"/>
          <w:b/>
        </w:rPr>
      </w:pPr>
      <w:r w:rsidRPr="008E156F">
        <w:rPr>
          <w:rFonts w:ascii="Times New Roman" w:hAnsi="Times New Roman"/>
          <w:b/>
        </w:rPr>
        <w:t>5. Conclusion</w:t>
      </w:r>
    </w:p>
    <w:p w:rsidR="009D1291" w:rsidRPr="008E156F" w:rsidRDefault="009D1291" w:rsidP="009D1291">
      <w:pPr>
        <w:spacing w:line="480" w:lineRule="auto"/>
        <w:jc w:val="both"/>
        <w:rPr>
          <w:rFonts w:ascii="Times New Roman" w:hAnsi="Times New Roman"/>
        </w:rPr>
      </w:pPr>
      <w:r w:rsidRPr="008E156F">
        <w:rPr>
          <w:rFonts w:ascii="Times New Roman" w:hAnsi="Times New Roman"/>
        </w:rPr>
        <w:t>In conclusion, we have shown that storage of faecal samples may preserve egg counts for a short period of time, though fresh analysis should always be conducted if possible. Refrigeration for a maximum of a week will not significantly affect counts, whilst storage in fixatives is not advisable until the uniformity in declines is quantified in more individuals and populations.</w:t>
      </w:r>
    </w:p>
    <w:p w:rsidR="009D1291" w:rsidRPr="008E156F" w:rsidRDefault="009D1291" w:rsidP="009D1291">
      <w:pPr>
        <w:spacing w:line="480" w:lineRule="auto"/>
        <w:jc w:val="both"/>
        <w:rPr>
          <w:rFonts w:ascii="Times New Roman" w:hAnsi="Times New Roman"/>
        </w:rPr>
      </w:pPr>
    </w:p>
    <w:p w:rsidR="009D1291" w:rsidRPr="008E156F" w:rsidRDefault="009D1291" w:rsidP="009D1291">
      <w:pPr>
        <w:spacing w:line="480" w:lineRule="auto"/>
        <w:jc w:val="both"/>
        <w:rPr>
          <w:rFonts w:ascii="Times New Roman" w:hAnsi="Times New Roman"/>
          <w:b/>
        </w:rPr>
      </w:pPr>
      <w:r w:rsidRPr="008E156F">
        <w:rPr>
          <w:rFonts w:ascii="Times New Roman" w:hAnsi="Times New Roman"/>
          <w:b/>
        </w:rPr>
        <w:t xml:space="preserve">Acknowledgements </w:t>
      </w:r>
    </w:p>
    <w:p w:rsidR="009D1291" w:rsidRPr="008E156F" w:rsidRDefault="009D1291" w:rsidP="009D1291">
      <w:pPr>
        <w:spacing w:line="480" w:lineRule="auto"/>
        <w:jc w:val="both"/>
        <w:rPr>
          <w:rFonts w:ascii="Times New Roman" w:hAnsi="Times New Roman"/>
        </w:rPr>
      </w:pPr>
      <w:r w:rsidRPr="008E156F">
        <w:rPr>
          <w:rFonts w:ascii="Times New Roman" w:hAnsi="Times New Roman"/>
        </w:rPr>
        <w:t xml:space="preserve">We thank the Righ scholarship and the Leverhulme Trust for funding. We thank the stable owners for allowing the collection of faecal samples, and Jake Cranston for collecting them. We thank Adam Hayward and members of LHB group for helpful advice and feedback. </w:t>
      </w:r>
    </w:p>
    <w:p w:rsidR="009D1291" w:rsidRPr="008E156F" w:rsidRDefault="009D1291" w:rsidP="009D1291">
      <w:pPr>
        <w:spacing w:line="480" w:lineRule="auto"/>
        <w:rPr>
          <w:rFonts w:ascii="Times New Roman" w:eastAsia="Arial Unicode MS" w:hAnsi="Times New Roman"/>
          <w:lang w:val="en-US"/>
        </w:rPr>
      </w:pPr>
    </w:p>
    <w:p w:rsidR="009D1291" w:rsidRPr="008E156F" w:rsidRDefault="009D1291" w:rsidP="009D1291">
      <w:pPr>
        <w:spacing w:line="480" w:lineRule="auto"/>
        <w:rPr>
          <w:rFonts w:ascii="Times New Roman" w:eastAsia="Arial Unicode MS" w:hAnsi="Times New Roman"/>
          <w:b/>
          <w:lang w:val="en-US"/>
        </w:rPr>
      </w:pPr>
      <w:r w:rsidRPr="008E156F">
        <w:rPr>
          <w:rFonts w:ascii="Times New Roman" w:eastAsia="Arial Unicode MS" w:hAnsi="Times New Roman"/>
          <w:b/>
          <w:lang w:val="en-US"/>
        </w:rPr>
        <w:t xml:space="preserve">References </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 xml:space="preserve">Baines, L., Morgan, E.R., Ofthile, M., Evans, K., 2015. Occurrence and seasonality of internal parasite infection in elephants, Loxodonta africana, in the Okavango Delta, Botswana. Int. J. Parasitol. Parasites Wildl. 4, 43–48. </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Bates, D., Maechler, M., Bolker, B.M., Walker, S., 2014. lme4: Linear mixed-effects models using Eigen and S4.</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Christensen, R.H.B., 2015. Regression Models for Ordinal Data 1–22.</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Coles, G.C., Bauer, C., Borgsteede, F.H., Geerts, S., Klei, T.R., Taylor, M. a, Waller, P.J., 1992. World Association for the Advancement of Veterinary Parasitology (W.A.A.V.P.) methods for the detection of anthelmintic resistance in nematodes of veterinary importance. Vet. Parasitol. 44, 35–44.</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 xml:space="preserve">Craven, J., Bjørn, H., Barnes, E.H., Henriksen, S. a., Nansen, P., 1999. A comparison of in vitro tests and a faecal egg count reduction test in detecting anthelmintic resistance in horse strongyles. Vet. Parasitol. 85, 49–59. </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 xml:space="preserve">East, M.L., Otto, E., Helms, J., Thierer, D., Cable, J., Hofer, H., 2015. Does lactation lead to resource allocation trade-offs in the spotted hyaena? Behav. Ecol. Sociobiol. 805–814. </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lastRenderedPageBreak/>
        <w:t>Foreyt, W.J., 1986. Recovery of nematode eggs and larvae in deer: evaluation of fecal preservation methods. J. Am. Vet. Med. Assoc. 189, 1065–1067.</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 xml:space="preserve">Jagla, E., Spiewak, J., Zalesny, G., Popiolek, M., 2013. Effect of Storage and Preservation of Horse Faecal Samples on the Detectability and Viability of Strongylid Nematode Eggs and Larvae. Bull. Vet. Inst. Pulawy 57, 161–165. </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 xml:space="preserve">Kaplan, R.M., Vidyashankar, A.N., 2012. An inconvenient truth: Global worming and anthelmintic resistance. Vet. Parasitol. 186, 70–78. </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Lloyd, S., Smith, J., Connan, R.M., Hatcher, M.A., Hedges, T.R., Humphrey, D. J., Jones, A.C., 2000. Parasite control methods used by horse owners: factors predisposing to the development of anthelmintic resistance in nematodes. Vet. Rec. 146, 487–492.</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 xml:space="preserve">Lynsdale, C.L., Santos, D.J.F. Dos, Hayward, A.D., Mar, K.U., Htut, W., Aung, H.H., Soe, A.T., Lummaa, V., 2015. A standardised faecal collection protocol for intestinal helminth egg counts in Asian elephants, Elephas maximus. Int. J. Parasitol. Parasites Wildl. 4, 307–315. </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 xml:space="preserve">McKenna, P.B., 1998. The effect of previous cold storage on the subsequent recovery of infective third stage nematode larvae from sheep faeces. Vet. Parasitol. 80, 167–172. </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Ministry of Agriculture, Fisheries and Food, 1986. Manual of veterinary parasitological laboratory techniques. HMSO, London, 7-15.</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 xml:space="preserve">Nielsen, M.K., Vidyashankar,  a. N., Andersen, U. V., DeLisi, K., Pilegaard, K., Kaplan, R.M., 2010. Effects of fecal collection and storage factors on strongylid egg counts in horses. Vet. Parasitol. 167, 55–61. </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 xml:space="preserve">Rinaldi, L., Coles, G.C., Maurelli, M.P., Musella, V., Cringoli, G., 2011. Calibration and diagnostic accuracy of simple flotation, McMaster and FLOTAC for parasite egg counts in sheep. Vet. Parasitol. 177, 345–352. </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lastRenderedPageBreak/>
        <w:t>Roepstorff, A., Nansen, P., 1998. Epidemiology, diagnosis and control of helminth parasites of swine. FAO Animal Health Manual. 3.</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 xml:space="preserve">Seivwright, L.J., Redpath, S.M., Mougeot, F., Watt, L., Hudson, P.J., 2004. Faecal egg counts provide a reliable measure of Trichostrongylus tenuis intensities in free-living red grouse Lagopus lagopus scoticus. J. Helminthol. 78, 69–76. </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Smith-Buijs, C.M., Borgsteede, F.H., 1986. Effect of cool storage of faecal samples containing Haemonchus contortus eggs on the results of an in vitro egg development assay to test anthelmintic resistance. Res. Vet. Sci. 40, 4–7.</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 xml:space="preserve">Stringer, A.P., Smith, D., Kerley, G.I.H., Linklater, W.L., 2014. Reducing sampling error in faecal egg counts from black rhinoceros (Diceros bicornis). Int. J. Parasitol. Parasites Wildl. 3, 1–5. </w:t>
      </w:r>
    </w:p>
    <w:p w:rsidR="009D1291" w:rsidRPr="008E156F" w:rsidRDefault="009D1291" w:rsidP="009D1291">
      <w:pPr>
        <w:spacing w:line="480" w:lineRule="auto"/>
        <w:rPr>
          <w:rFonts w:ascii="Times New Roman" w:eastAsia="Arial Unicode MS" w:hAnsi="Times New Roman"/>
          <w:sz w:val="21"/>
          <w:szCs w:val="21"/>
          <w:lang w:val="en-US"/>
        </w:rPr>
      </w:pPr>
      <w:r w:rsidRPr="008E156F">
        <w:rPr>
          <w:rFonts w:ascii="Times New Roman" w:eastAsia="Arial Unicode MS" w:hAnsi="Times New Roman"/>
          <w:sz w:val="21"/>
          <w:szCs w:val="21"/>
          <w:lang w:val="en-US"/>
        </w:rPr>
        <w:t xml:space="preserve">Vidya, T.N.C., Sukumar, R., 2002. The effect of some ecological factors on the intestinal parasite loads of the Asian elephant (Elephas maximus) in southern India. J. Biosci. 27, 521–528. </w:t>
      </w:r>
    </w:p>
    <w:p w:rsidR="009D1291" w:rsidRPr="008E156F" w:rsidRDefault="009D1291" w:rsidP="009D1291">
      <w:pPr>
        <w:spacing w:line="480" w:lineRule="auto"/>
        <w:rPr>
          <w:rFonts w:ascii="Times New Roman" w:eastAsia="Arial Unicode MS" w:hAnsi="Times New Roman"/>
          <w:szCs w:val="24"/>
          <w:lang w:val="en-US"/>
        </w:rPr>
      </w:pPr>
      <w:r w:rsidRPr="008E156F">
        <w:rPr>
          <w:rFonts w:ascii="Times New Roman" w:eastAsia="Arial Unicode MS" w:hAnsi="Times New Roman"/>
          <w:sz w:val="21"/>
          <w:szCs w:val="21"/>
          <w:lang w:val="en-US"/>
        </w:rPr>
        <w:t>Waller, P.J., 1997. Anthelmintic resistance. Vet. Parasitol. 72, 391–412</w:t>
      </w:r>
      <w:r w:rsidRPr="008E156F">
        <w:rPr>
          <w:rFonts w:ascii="Times New Roman" w:eastAsia="Arial Unicode MS" w:hAnsi="Times New Roman"/>
          <w:lang w:val="en-US"/>
        </w:rPr>
        <w:t xml:space="preserve">. </w:t>
      </w:r>
    </w:p>
    <w:p w:rsidR="009D1291" w:rsidRPr="008E156F" w:rsidRDefault="009D1291">
      <w:pPr>
        <w:rPr>
          <w:rFonts w:ascii="Times New Roman" w:hAnsi="Times New Roman" w:cs="Times New Roman"/>
        </w:rPr>
      </w:pPr>
    </w:p>
    <w:p w:rsidR="009D1291" w:rsidRPr="008E156F" w:rsidRDefault="009D1291">
      <w:pPr>
        <w:rPr>
          <w:rFonts w:ascii="Times New Roman" w:hAnsi="Times New Roman" w:cs="Times New Roman"/>
        </w:rPr>
      </w:pPr>
    </w:p>
    <w:p w:rsidR="009D1291" w:rsidRPr="008E156F" w:rsidRDefault="009D1291">
      <w:pPr>
        <w:rPr>
          <w:rFonts w:ascii="Times New Roman" w:hAnsi="Times New Roman" w:cs="Times New Roman"/>
        </w:rPr>
      </w:pPr>
    </w:p>
    <w:p w:rsidR="009D1291" w:rsidRPr="008E156F" w:rsidRDefault="009D1291">
      <w:pPr>
        <w:rPr>
          <w:rFonts w:ascii="Times New Roman" w:hAnsi="Times New Roman" w:cs="Times New Roman"/>
        </w:rPr>
      </w:pPr>
    </w:p>
    <w:p w:rsidR="009D1291" w:rsidRPr="008E156F" w:rsidRDefault="009D1291">
      <w:pPr>
        <w:rPr>
          <w:rFonts w:ascii="Times New Roman" w:hAnsi="Times New Roman" w:cs="Times New Roman"/>
        </w:rPr>
      </w:pPr>
    </w:p>
    <w:p w:rsidR="00E229B4" w:rsidRPr="008E156F" w:rsidRDefault="00E229B4">
      <w:pPr>
        <w:rPr>
          <w:rFonts w:ascii="Times New Roman" w:hAnsi="Times New Roman" w:cs="Times New Roman"/>
        </w:rPr>
      </w:pPr>
    </w:p>
    <w:p w:rsidR="00E229B4" w:rsidRPr="008E156F" w:rsidRDefault="00E229B4">
      <w:pPr>
        <w:rPr>
          <w:rFonts w:ascii="Times New Roman" w:hAnsi="Times New Roman" w:cs="Times New Roman"/>
        </w:rPr>
      </w:pPr>
    </w:p>
    <w:p w:rsidR="00E229B4" w:rsidRPr="008E156F" w:rsidRDefault="00E229B4">
      <w:pPr>
        <w:rPr>
          <w:rFonts w:ascii="Times New Roman" w:hAnsi="Times New Roman" w:cs="Times New Roman"/>
        </w:rPr>
      </w:pPr>
    </w:p>
    <w:p w:rsidR="00E229B4" w:rsidRPr="008E156F" w:rsidRDefault="00E229B4">
      <w:pPr>
        <w:rPr>
          <w:rFonts w:ascii="Times New Roman" w:hAnsi="Times New Roman" w:cs="Times New Roman"/>
        </w:rPr>
      </w:pPr>
    </w:p>
    <w:p w:rsidR="00E229B4" w:rsidRPr="008E156F" w:rsidRDefault="00E229B4">
      <w:pPr>
        <w:rPr>
          <w:rFonts w:ascii="Times New Roman" w:hAnsi="Times New Roman" w:cs="Times New Roman"/>
        </w:rPr>
      </w:pPr>
    </w:p>
    <w:p w:rsidR="00E229B4" w:rsidRPr="008E156F" w:rsidRDefault="00E229B4">
      <w:pPr>
        <w:rPr>
          <w:rFonts w:ascii="Times New Roman" w:hAnsi="Times New Roman" w:cs="Times New Roman"/>
        </w:rPr>
      </w:pPr>
    </w:p>
    <w:p w:rsidR="00E229B4" w:rsidRPr="008E156F" w:rsidRDefault="00E229B4">
      <w:pPr>
        <w:rPr>
          <w:rFonts w:ascii="Times New Roman" w:hAnsi="Times New Roman" w:cs="Times New Roman"/>
        </w:rPr>
      </w:pPr>
    </w:p>
    <w:p w:rsidR="00E229B4" w:rsidRPr="008E156F" w:rsidRDefault="00E229B4">
      <w:pPr>
        <w:rPr>
          <w:rFonts w:ascii="Times New Roman" w:hAnsi="Times New Roman" w:cs="Times New Roman"/>
        </w:rPr>
      </w:pPr>
    </w:p>
    <w:p w:rsidR="00E229B4" w:rsidRPr="008E156F" w:rsidRDefault="00E229B4">
      <w:pPr>
        <w:rPr>
          <w:rFonts w:ascii="Times New Roman" w:hAnsi="Times New Roman" w:cs="Times New Roman"/>
        </w:rPr>
      </w:pPr>
    </w:p>
    <w:p w:rsidR="00E229B4" w:rsidRPr="008E156F" w:rsidRDefault="00E229B4">
      <w:pPr>
        <w:rPr>
          <w:rFonts w:ascii="Times New Roman" w:hAnsi="Times New Roman" w:cs="Times New Roman"/>
        </w:rPr>
      </w:pPr>
    </w:p>
    <w:p w:rsidR="00E229B4" w:rsidRPr="008E156F" w:rsidRDefault="00E229B4" w:rsidP="00E229B4">
      <w:pPr>
        <w:spacing w:line="480" w:lineRule="auto"/>
        <w:jc w:val="center"/>
        <w:rPr>
          <w:rFonts w:ascii="Times New Roman" w:hAnsi="Times New Roman" w:cs="Times New Roman"/>
          <w:sz w:val="44"/>
        </w:rPr>
      </w:pPr>
      <w:r w:rsidRPr="008E156F">
        <w:rPr>
          <w:rFonts w:ascii="Times New Roman" w:hAnsi="Times New Roman" w:cs="Times New Roman"/>
          <w:sz w:val="44"/>
        </w:rPr>
        <w:t>References</w:t>
      </w:r>
    </w:p>
    <w:p w:rsidR="00E229B4" w:rsidRPr="008E156F" w:rsidRDefault="00E229B4">
      <w:pPr>
        <w:rPr>
          <w:rFonts w:ascii="Times New Roman" w:hAnsi="Times New Roman" w:cs="Times New Roman"/>
          <w:b/>
          <w:sz w:val="36"/>
        </w:rPr>
      </w:pPr>
      <w:r w:rsidRPr="008E156F">
        <w:rPr>
          <w:rFonts w:ascii="Times New Roman" w:hAnsi="Times New Roman" w:cs="Times New Roman"/>
          <w:b/>
          <w:sz w:val="36"/>
        </w:rPr>
        <w:br w:type="page"/>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lastRenderedPageBreak/>
        <w:t>Abeysinghe, K.S., Perera, A.N.F. &amp; Fernando, P. (2012)</w:t>
      </w:r>
      <w:r w:rsidRPr="008E156F">
        <w:rPr>
          <w:rFonts w:ascii="Times New Roman" w:hAnsi="Times New Roman" w:cs="Times New Roman"/>
          <w:sz w:val="20"/>
          <w:szCs w:val="20"/>
        </w:rPr>
        <w:t xml:space="preserve"> Developing A Practical and</w:t>
      </w:r>
    </w:p>
    <w:p w:rsidR="00E229B4" w:rsidRPr="008E156F" w:rsidRDefault="00E229B4" w:rsidP="00E229B4">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Reliable Protocol to Assess Nematode Infections in Asian Elephants. </w:t>
      </w:r>
      <w:r w:rsidRPr="008E156F">
        <w:rPr>
          <w:rFonts w:ascii="Times New Roman" w:hAnsi="Times New Roman" w:cs="Times New Roman"/>
          <w:i/>
          <w:sz w:val="20"/>
          <w:szCs w:val="20"/>
        </w:rPr>
        <w:t>Gajah</w:t>
      </w:r>
      <w:r w:rsidRPr="008E156F">
        <w:rPr>
          <w:rFonts w:ascii="Times New Roman" w:hAnsi="Times New Roman" w:cs="Times New Roman"/>
          <w:sz w:val="20"/>
          <w:szCs w:val="20"/>
        </w:rPr>
        <w:t>, 37, 22–26.</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Albon, S.D., Stien, A., Irvine, R.J., Langvatn, R., Ropstad, E. &amp; Halvorsen, O. (2002)</w:t>
      </w:r>
    </w:p>
    <w:p w:rsidR="00E229B4" w:rsidRPr="008E156F" w:rsidRDefault="00E229B4" w:rsidP="00E229B4">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The role of parasites in the dynamics of a reindeer population. </w:t>
      </w:r>
      <w:r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269, 1625–32.</w:t>
      </w:r>
    </w:p>
    <w:p w:rsidR="00E229B4" w:rsidRPr="008E156F" w:rsidRDefault="00E229B4" w:rsidP="00E229B4">
      <w:pPr>
        <w:spacing w:line="360" w:lineRule="auto"/>
        <w:jc w:val="both"/>
        <w:rPr>
          <w:rFonts w:ascii="Times New Roman" w:hAnsi="Times New Roman" w:cs="Times New Roman"/>
          <w:sz w:val="20"/>
          <w:szCs w:val="20"/>
          <w:lang w:val="nl-NL"/>
        </w:rPr>
      </w:pPr>
      <w:r w:rsidRPr="008E156F">
        <w:rPr>
          <w:rFonts w:ascii="Times New Roman" w:hAnsi="Times New Roman" w:cs="Times New Roman"/>
          <w:b/>
          <w:sz w:val="20"/>
          <w:szCs w:val="20"/>
          <w:lang w:val="nl-NL"/>
        </w:rPr>
        <w:t>Alizon, S., Hurford, A., Mideo, N. &amp; Van Baalen, M. (2009)</w:t>
      </w:r>
      <w:r w:rsidRPr="008E156F">
        <w:rPr>
          <w:rFonts w:ascii="Times New Roman" w:hAnsi="Times New Roman" w:cs="Times New Roman"/>
          <w:sz w:val="20"/>
          <w:szCs w:val="20"/>
          <w:lang w:val="nl-NL"/>
        </w:rPr>
        <w:t xml:space="preserve"> </w:t>
      </w:r>
    </w:p>
    <w:p w:rsidR="00E229B4" w:rsidRPr="008E156F" w:rsidRDefault="00E229B4" w:rsidP="00E229B4">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Virulence evolution and the trade-off hypothesis: history, current state of affairs and the future. </w:t>
      </w:r>
      <w:r w:rsidRPr="008E156F">
        <w:rPr>
          <w:rFonts w:ascii="Times New Roman" w:hAnsi="Times New Roman" w:cs="Times New Roman"/>
          <w:i/>
          <w:sz w:val="20"/>
          <w:szCs w:val="20"/>
        </w:rPr>
        <w:t>Journal of Evolutionary Biology</w:t>
      </w:r>
      <w:r w:rsidRPr="008E156F">
        <w:rPr>
          <w:rFonts w:ascii="Times New Roman" w:hAnsi="Times New Roman" w:cs="Times New Roman"/>
          <w:sz w:val="20"/>
          <w:szCs w:val="20"/>
        </w:rPr>
        <w:t>, 22, 245–259.</w:t>
      </w:r>
    </w:p>
    <w:p w:rsidR="00E229B4" w:rsidRPr="008E156F" w:rsidRDefault="00E229B4"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Allison, P.D. (1982)</w:t>
      </w:r>
      <w:r w:rsidRPr="008E156F">
        <w:rPr>
          <w:rFonts w:ascii="Times New Roman" w:hAnsi="Times New Roman" w:cs="Times New Roman"/>
          <w:sz w:val="20"/>
          <w:szCs w:val="20"/>
        </w:rPr>
        <w:t xml:space="preserve"> Discrete-time methods for the analysis of event histories. </w:t>
      </w:r>
      <w:r w:rsidRPr="008E156F">
        <w:rPr>
          <w:rFonts w:ascii="Times New Roman" w:hAnsi="Times New Roman" w:cs="Times New Roman"/>
          <w:i/>
          <w:sz w:val="20"/>
          <w:szCs w:val="20"/>
        </w:rPr>
        <w:t>Sociological</w:t>
      </w:r>
    </w:p>
    <w:p w:rsidR="00E229B4" w:rsidRPr="008E156F" w:rsidRDefault="00030776" w:rsidP="00E229B4">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M</w:t>
      </w:r>
      <w:r w:rsidR="00E229B4" w:rsidRPr="008E156F">
        <w:rPr>
          <w:rFonts w:ascii="Times New Roman" w:hAnsi="Times New Roman" w:cs="Times New Roman"/>
          <w:i/>
          <w:sz w:val="20"/>
          <w:szCs w:val="20"/>
        </w:rPr>
        <w:t>ethodology</w:t>
      </w:r>
      <w:r w:rsidR="00E229B4" w:rsidRPr="008E156F">
        <w:rPr>
          <w:rFonts w:ascii="Times New Roman" w:hAnsi="Times New Roman" w:cs="Times New Roman"/>
          <w:sz w:val="20"/>
          <w:szCs w:val="20"/>
        </w:rPr>
        <w:t>, 13, 61–98.</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Altizer, S., Dobson, A., Hosseini, P., Hudson, P., Pascual, M. &amp; Rohani, P. (2006)</w:t>
      </w:r>
      <w:r w:rsidRPr="008E156F">
        <w:rPr>
          <w:rFonts w:ascii="Times New Roman" w:hAnsi="Times New Roman" w:cs="Times New Roman"/>
          <w:sz w:val="20"/>
          <w:szCs w:val="20"/>
        </w:rPr>
        <w:t xml:space="preserve"> </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sz w:val="20"/>
          <w:szCs w:val="20"/>
        </w:rPr>
        <w:tab/>
        <w:t xml:space="preserve">Seasonality and the dynamics of infectious diseases. </w:t>
      </w:r>
      <w:r w:rsidRPr="008E156F">
        <w:rPr>
          <w:rFonts w:ascii="Times New Roman" w:hAnsi="Times New Roman" w:cs="Times New Roman"/>
          <w:i/>
          <w:sz w:val="20"/>
          <w:szCs w:val="20"/>
        </w:rPr>
        <w:t>Ecology Letters</w:t>
      </w:r>
      <w:r w:rsidRPr="008E156F">
        <w:rPr>
          <w:rFonts w:ascii="Times New Roman" w:hAnsi="Times New Roman" w:cs="Times New Roman"/>
          <w:sz w:val="20"/>
          <w:szCs w:val="20"/>
        </w:rPr>
        <w:t>, 9, 467–484.</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Altizer, S., Nunn, C.L., Thrall, P.H., Gittleman, J.L.., Antonovics, J., Cunningham, A.A., Dobson, A.P., Ezenwa, V., Jones, K.E., Pedersen, A.B., Poss, M. &amp; Pulliam, J.R.C. (2003)</w:t>
      </w:r>
      <w:r w:rsidRPr="008E156F">
        <w:rPr>
          <w:rFonts w:ascii="Times New Roman" w:hAnsi="Times New Roman" w:cs="Times New Roman"/>
          <w:sz w:val="20"/>
          <w:szCs w:val="20"/>
        </w:rPr>
        <w:t xml:space="preserve"> Social</w:t>
      </w:r>
    </w:p>
    <w:p w:rsidR="00E229B4" w:rsidRPr="008E156F" w:rsidRDefault="00E229B4" w:rsidP="00E229B4">
      <w:pPr>
        <w:spacing w:line="360" w:lineRule="auto"/>
        <w:ind w:left="720" w:firstLine="45"/>
        <w:jc w:val="both"/>
        <w:rPr>
          <w:rFonts w:ascii="Times New Roman" w:hAnsi="Times New Roman" w:cs="Times New Roman"/>
          <w:sz w:val="20"/>
          <w:szCs w:val="20"/>
        </w:rPr>
      </w:pPr>
      <w:r w:rsidRPr="008E156F">
        <w:rPr>
          <w:rFonts w:ascii="Times New Roman" w:hAnsi="Times New Roman" w:cs="Times New Roman"/>
          <w:sz w:val="20"/>
          <w:szCs w:val="20"/>
        </w:rPr>
        <w:t xml:space="preserve">organization and parasite risk in mammals: Integrating theory and empirical studies. </w:t>
      </w:r>
      <w:r w:rsidRPr="008E156F">
        <w:rPr>
          <w:rFonts w:ascii="Times New Roman" w:hAnsi="Times New Roman" w:cs="Times New Roman"/>
          <w:i/>
          <w:sz w:val="20"/>
          <w:szCs w:val="20"/>
        </w:rPr>
        <w:t>Annual Review of Ecology, Evolution, and Systematics</w:t>
      </w:r>
      <w:r w:rsidRPr="008E156F">
        <w:rPr>
          <w:rFonts w:ascii="Times New Roman" w:hAnsi="Times New Roman" w:cs="Times New Roman"/>
          <w:sz w:val="20"/>
          <w:szCs w:val="20"/>
        </w:rPr>
        <w:t>, 34, 517–547.</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Amundsen, P.A., Knudsen, R. &amp; Klemetsen, A. (2007)</w:t>
      </w:r>
      <w:r w:rsidRPr="008E156F">
        <w:rPr>
          <w:rFonts w:ascii="Times New Roman" w:hAnsi="Times New Roman" w:cs="Times New Roman"/>
          <w:sz w:val="20"/>
          <w:szCs w:val="20"/>
        </w:rPr>
        <w:t xml:space="preserve"> Intraspecific competition and density </w:t>
      </w:r>
    </w:p>
    <w:p w:rsidR="00E229B4" w:rsidRPr="008E156F" w:rsidRDefault="00E229B4" w:rsidP="0003077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dependence of food consumption </w:t>
      </w:r>
      <w:r w:rsidR="00030776" w:rsidRPr="008E156F">
        <w:rPr>
          <w:rFonts w:ascii="Times New Roman" w:hAnsi="Times New Roman" w:cs="Times New Roman"/>
          <w:sz w:val="20"/>
          <w:szCs w:val="20"/>
        </w:rPr>
        <w:t>and growth in Arctic charr</w:t>
      </w:r>
      <w:r w:rsidR="00030776" w:rsidRPr="008E156F">
        <w:rPr>
          <w:rFonts w:ascii="Times New Roman" w:hAnsi="Times New Roman" w:cs="Times New Roman"/>
          <w:i/>
          <w:sz w:val="20"/>
          <w:szCs w:val="20"/>
        </w:rPr>
        <w:t xml:space="preserve">. </w:t>
      </w:r>
      <w:r w:rsidRPr="008E156F">
        <w:rPr>
          <w:rFonts w:ascii="Times New Roman" w:hAnsi="Times New Roman" w:cs="Times New Roman"/>
          <w:i/>
          <w:sz w:val="20"/>
          <w:szCs w:val="20"/>
        </w:rPr>
        <w:t>Journal of Animal Ecology</w:t>
      </w:r>
      <w:r w:rsidRPr="008E156F">
        <w:rPr>
          <w:rFonts w:ascii="Times New Roman" w:hAnsi="Times New Roman" w:cs="Times New Roman"/>
          <w:sz w:val="20"/>
          <w:szCs w:val="20"/>
        </w:rPr>
        <w:t>, 76, 149–158.</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Amundson, C.L. &amp; Arnold, T.W. (2010)</w:t>
      </w:r>
      <w:r w:rsidRPr="008E156F">
        <w:rPr>
          <w:rFonts w:ascii="Times New Roman" w:hAnsi="Times New Roman" w:cs="Times New Roman"/>
          <w:sz w:val="20"/>
          <w:szCs w:val="20"/>
        </w:rPr>
        <w:t xml:space="preserve"> Anthelmintics increase survival of American coot (Fulica</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 americana) chicks. </w:t>
      </w:r>
      <w:r w:rsidRPr="008E156F">
        <w:rPr>
          <w:rFonts w:ascii="Times New Roman" w:hAnsi="Times New Roman" w:cs="Times New Roman"/>
          <w:i/>
          <w:sz w:val="20"/>
          <w:szCs w:val="20"/>
        </w:rPr>
        <w:t>The Auk</w:t>
      </w:r>
      <w:r w:rsidRPr="008E156F">
        <w:rPr>
          <w:rFonts w:ascii="Times New Roman" w:hAnsi="Times New Roman" w:cs="Times New Roman"/>
          <w:sz w:val="20"/>
          <w:szCs w:val="20"/>
        </w:rPr>
        <w:t>, 127, 653–659.</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Anderson, R.M. &amp; Gordon, D.M. (1982)</w:t>
      </w:r>
      <w:r w:rsidRPr="008E156F">
        <w:rPr>
          <w:rFonts w:ascii="Times New Roman" w:hAnsi="Times New Roman" w:cs="Times New Roman"/>
          <w:sz w:val="20"/>
          <w:szCs w:val="20"/>
        </w:rPr>
        <w:t xml:space="preserve"> Processes influencing the distribution of parasite numbers </w:t>
      </w:r>
    </w:p>
    <w:p w:rsidR="00E229B4" w:rsidRPr="008E156F" w:rsidRDefault="00E229B4" w:rsidP="0003077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within host populations with special emphasis on parasite-induced host mortalities.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85, 373–398.</w:t>
      </w:r>
    </w:p>
    <w:p w:rsidR="00E229B4" w:rsidRPr="008E156F" w:rsidRDefault="00E229B4" w:rsidP="00030776">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Anderson, R.M. &amp; May, R. (1978)</w:t>
      </w:r>
      <w:r w:rsidRPr="008E156F">
        <w:rPr>
          <w:rFonts w:ascii="Times New Roman" w:hAnsi="Times New Roman" w:cs="Times New Roman"/>
          <w:sz w:val="20"/>
          <w:szCs w:val="20"/>
        </w:rPr>
        <w:t xml:space="preserve"> Regulation and Stability of Host-Parasite Population Interactions : I . Regulatory Processes. </w:t>
      </w:r>
      <w:r w:rsidRPr="008E156F">
        <w:rPr>
          <w:rFonts w:ascii="Times New Roman" w:hAnsi="Times New Roman" w:cs="Times New Roman"/>
          <w:i/>
          <w:sz w:val="20"/>
          <w:szCs w:val="20"/>
        </w:rPr>
        <w:t>Journal of Animal Ecology</w:t>
      </w:r>
      <w:r w:rsidRPr="008E156F">
        <w:rPr>
          <w:rFonts w:ascii="Times New Roman" w:hAnsi="Times New Roman" w:cs="Times New Roman"/>
          <w:sz w:val="20"/>
          <w:szCs w:val="20"/>
        </w:rPr>
        <w:t>, 47, 219–247.</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Anderson, R.M. &amp; May, R.M. (1985)</w:t>
      </w:r>
      <w:r w:rsidRPr="008E156F">
        <w:rPr>
          <w:rFonts w:ascii="Times New Roman" w:hAnsi="Times New Roman" w:cs="Times New Roman"/>
          <w:sz w:val="20"/>
          <w:szCs w:val="20"/>
        </w:rPr>
        <w:t xml:space="preserve"> Age-related changes in the rate of disease transmission: </w:t>
      </w:r>
    </w:p>
    <w:p w:rsidR="00E229B4" w:rsidRPr="008E156F" w:rsidRDefault="00E229B4" w:rsidP="0003077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lastRenderedPageBreak/>
        <w:t>implications for the design of vaccination programm</w:t>
      </w:r>
      <w:r w:rsidR="00030776" w:rsidRPr="008E156F">
        <w:rPr>
          <w:rFonts w:ascii="Times New Roman" w:hAnsi="Times New Roman" w:cs="Times New Roman"/>
          <w:sz w:val="20"/>
          <w:szCs w:val="20"/>
        </w:rPr>
        <w:t xml:space="preserve">es. </w:t>
      </w:r>
      <w:r w:rsidR="00030776" w:rsidRPr="008E156F">
        <w:rPr>
          <w:rFonts w:ascii="Times New Roman" w:hAnsi="Times New Roman" w:cs="Times New Roman"/>
          <w:i/>
          <w:sz w:val="20"/>
          <w:szCs w:val="20"/>
        </w:rPr>
        <w:t>The Journal of H</w:t>
      </w:r>
      <w:r w:rsidRPr="008E156F">
        <w:rPr>
          <w:rFonts w:ascii="Times New Roman" w:hAnsi="Times New Roman" w:cs="Times New Roman"/>
          <w:i/>
          <w:sz w:val="20"/>
          <w:szCs w:val="20"/>
        </w:rPr>
        <w:t>ygiene</w:t>
      </w:r>
      <w:r w:rsidRPr="008E156F">
        <w:rPr>
          <w:rFonts w:ascii="Times New Roman" w:hAnsi="Times New Roman" w:cs="Times New Roman"/>
          <w:sz w:val="20"/>
          <w:szCs w:val="20"/>
        </w:rPr>
        <w:t>, 94, 365–436.</w:t>
      </w:r>
    </w:p>
    <w:p w:rsidR="00A842A8" w:rsidRPr="008E156F" w:rsidRDefault="00A842A8" w:rsidP="00030776">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Athanasiadou, S., Tolossa, K., Debela, E., Tolera, A. &amp; Houdijk, J.G. (2015) </w:t>
      </w:r>
      <w:r w:rsidRPr="008E156F">
        <w:rPr>
          <w:rFonts w:ascii="Times New Roman" w:hAnsi="Times New Roman" w:cs="Times New Roman"/>
          <w:sz w:val="20"/>
          <w:szCs w:val="20"/>
        </w:rPr>
        <w:t xml:space="preserve">Tolerance and resistance to a </w:t>
      </w:r>
    </w:p>
    <w:p w:rsidR="00A842A8" w:rsidRPr="008E156F" w:rsidRDefault="00A842A8" w:rsidP="00A842A8">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nematode challenge are not always mutually exclusive. </w:t>
      </w:r>
      <w:r w:rsidRPr="008E156F">
        <w:rPr>
          <w:rFonts w:ascii="Times New Roman" w:hAnsi="Times New Roman" w:cs="Times New Roman"/>
          <w:i/>
          <w:sz w:val="20"/>
          <w:szCs w:val="20"/>
        </w:rPr>
        <w:t xml:space="preserve">International Journal for Parasitology, </w:t>
      </w:r>
      <w:r w:rsidRPr="008E156F">
        <w:rPr>
          <w:rFonts w:ascii="Times New Roman" w:hAnsi="Times New Roman" w:cs="Times New Roman"/>
          <w:sz w:val="20"/>
          <w:szCs w:val="20"/>
        </w:rPr>
        <w:t>45, 277-282</w:t>
      </w:r>
    </w:p>
    <w:p w:rsidR="00030776" w:rsidRPr="008E156F" w:rsidRDefault="00E229B4" w:rsidP="00030776">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Arivazhagan, C. &amp; Sukumar, R. (2008)</w:t>
      </w:r>
      <w:r w:rsidRPr="008E156F">
        <w:rPr>
          <w:rFonts w:ascii="Times New Roman" w:hAnsi="Times New Roman" w:cs="Times New Roman"/>
          <w:sz w:val="20"/>
          <w:szCs w:val="20"/>
        </w:rPr>
        <w:t xml:space="preserve"> Constructing age structures of Asian elephant populations: </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A comparison of two field methods of age estimation. </w:t>
      </w:r>
      <w:r w:rsidRPr="008E156F">
        <w:rPr>
          <w:rFonts w:ascii="Times New Roman" w:hAnsi="Times New Roman" w:cs="Times New Roman"/>
          <w:i/>
          <w:sz w:val="20"/>
          <w:szCs w:val="20"/>
        </w:rPr>
        <w:t>Gajah</w:t>
      </w:r>
      <w:r w:rsidRPr="008E156F">
        <w:rPr>
          <w:rFonts w:ascii="Times New Roman" w:hAnsi="Times New Roman" w:cs="Times New Roman"/>
          <w:sz w:val="20"/>
          <w:szCs w:val="20"/>
        </w:rPr>
        <w:t>, 11–16.</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Aung, U.T. &amp; Nyunt, U.T. (2002)</w:t>
      </w:r>
      <w:r w:rsidRPr="008E156F">
        <w:rPr>
          <w:rFonts w:ascii="Times New Roman" w:hAnsi="Times New Roman" w:cs="Times New Roman"/>
          <w:sz w:val="20"/>
          <w:szCs w:val="20"/>
        </w:rPr>
        <w:t xml:space="preserve"> The care and management of the domesticated Asian  elephant in </w:t>
      </w:r>
    </w:p>
    <w:p w:rsidR="00E229B4" w:rsidRPr="008E156F" w:rsidRDefault="00E229B4" w:rsidP="00030776">
      <w:pPr>
        <w:spacing w:line="360" w:lineRule="auto"/>
        <w:ind w:left="720"/>
        <w:rPr>
          <w:rFonts w:ascii="Times New Roman" w:hAnsi="Times New Roman" w:cs="Times New Roman"/>
          <w:sz w:val="20"/>
          <w:szCs w:val="20"/>
        </w:rPr>
      </w:pPr>
      <w:r w:rsidRPr="008E156F">
        <w:rPr>
          <w:rFonts w:ascii="Times New Roman" w:hAnsi="Times New Roman" w:cs="Times New Roman"/>
          <w:sz w:val="20"/>
          <w:szCs w:val="20"/>
        </w:rPr>
        <w:t xml:space="preserve">Myanmar. In: Giants on our Hands: Proceedings of the International Workshop on the Domesticated Asian Elephant. URL http://www.fao.org/docrep/005/ad031e/ad031e0d.htm#bm13 </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Badie, C., Lespine, A., Devos, J., Sutra, J.F. &amp; Chartier, C. (2015)</w:t>
      </w:r>
      <w:r w:rsidR="00030776" w:rsidRPr="008E156F">
        <w:rPr>
          <w:rFonts w:ascii="Times New Roman" w:hAnsi="Times New Roman" w:cs="Times New Roman"/>
          <w:sz w:val="20"/>
          <w:szCs w:val="20"/>
        </w:rPr>
        <w:t xml:space="preserve"> Kinetics and anthelmintic </w:t>
      </w:r>
    </w:p>
    <w:p w:rsidR="00E229B4" w:rsidRPr="008E156F" w:rsidRDefault="00E229B4" w:rsidP="0003077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efficacy of topical eprinomectin when given orally to goats.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209, 56–61.</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Baines, L., Morgan, E.R., Ofthile, M. &amp; Evans, K. (2015)</w:t>
      </w:r>
      <w:r w:rsidRPr="008E156F">
        <w:rPr>
          <w:rFonts w:ascii="Times New Roman" w:hAnsi="Times New Roman" w:cs="Times New Roman"/>
          <w:sz w:val="20"/>
          <w:szCs w:val="20"/>
        </w:rPr>
        <w:t xml:space="preserve"> Occurrence and seasonality of internal </w:t>
      </w:r>
    </w:p>
    <w:p w:rsidR="00E229B4" w:rsidRPr="008E156F" w:rsidRDefault="00E229B4" w:rsidP="0003077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parasite infection in elephants, Loxodonta africana, in the Okavango Delta, Botswana. </w:t>
      </w:r>
      <w:r w:rsidRPr="008E156F">
        <w:rPr>
          <w:rFonts w:ascii="Times New Roman" w:hAnsi="Times New Roman" w:cs="Times New Roman"/>
          <w:i/>
          <w:sz w:val="20"/>
          <w:szCs w:val="20"/>
        </w:rPr>
        <w:t>International Journal for Parasitology: Parasites and Wildlife</w:t>
      </w:r>
      <w:r w:rsidRPr="008E156F">
        <w:rPr>
          <w:rFonts w:ascii="Times New Roman" w:hAnsi="Times New Roman" w:cs="Times New Roman"/>
          <w:sz w:val="20"/>
          <w:szCs w:val="20"/>
        </w:rPr>
        <w:t>, 4, 43–48.</w:t>
      </w:r>
    </w:p>
    <w:p w:rsidR="00030776" w:rsidRPr="008E156F" w:rsidRDefault="00030776"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Balenger, S.L. &amp; Zuk, M.</w:t>
      </w:r>
      <w:r w:rsidR="00E229B4" w:rsidRPr="008E156F">
        <w:rPr>
          <w:rFonts w:ascii="Times New Roman" w:hAnsi="Times New Roman" w:cs="Times New Roman"/>
          <w:b/>
          <w:sz w:val="20"/>
          <w:szCs w:val="20"/>
        </w:rPr>
        <w:t xml:space="preserve"> (2014)</w:t>
      </w:r>
      <w:r w:rsidR="00E229B4" w:rsidRPr="008E156F">
        <w:rPr>
          <w:rFonts w:ascii="Times New Roman" w:hAnsi="Times New Roman" w:cs="Times New Roman"/>
          <w:sz w:val="20"/>
          <w:szCs w:val="20"/>
        </w:rPr>
        <w:t xml:space="preserve"> Testing the Hamilton-Zuk hypothesis: past, present, and future. </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 xml:space="preserve">Integrative and </w:t>
      </w:r>
      <w:r w:rsidR="00030776" w:rsidRPr="008E156F">
        <w:rPr>
          <w:rFonts w:ascii="Times New Roman" w:hAnsi="Times New Roman" w:cs="Times New Roman"/>
          <w:i/>
          <w:sz w:val="20"/>
          <w:szCs w:val="20"/>
        </w:rPr>
        <w:t>C</w:t>
      </w:r>
      <w:r w:rsidRPr="008E156F">
        <w:rPr>
          <w:rFonts w:ascii="Times New Roman" w:hAnsi="Times New Roman" w:cs="Times New Roman"/>
          <w:i/>
          <w:sz w:val="20"/>
          <w:szCs w:val="20"/>
        </w:rPr>
        <w:t xml:space="preserve">omparative </w:t>
      </w:r>
      <w:r w:rsidR="00030776" w:rsidRPr="008E156F">
        <w:rPr>
          <w:rFonts w:ascii="Times New Roman" w:hAnsi="Times New Roman" w:cs="Times New Roman"/>
          <w:i/>
          <w:sz w:val="20"/>
          <w:szCs w:val="20"/>
        </w:rPr>
        <w:t>B</w:t>
      </w:r>
      <w:r w:rsidRPr="008E156F">
        <w:rPr>
          <w:rFonts w:ascii="Times New Roman" w:hAnsi="Times New Roman" w:cs="Times New Roman"/>
          <w:i/>
          <w:sz w:val="20"/>
          <w:szCs w:val="20"/>
        </w:rPr>
        <w:t>iology</w:t>
      </w:r>
      <w:r w:rsidRPr="008E156F">
        <w:rPr>
          <w:rFonts w:ascii="Times New Roman" w:hAnsi="Times New Roman" w:cs="Times New Roman"/>
          <w:sz w:val="20"/>
          <w:szCs w:val="20"/>
        </w:rPr>
        <w:t>, 54, 601–613.</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Barbosa, F., Rebar, D. &amp; Greenfield, M.D. (2016)</w:t>
      </w:r>
      <w:r w:rsidRPr="008E156F">
        <w:rPr>
          <w:rFonts w:ascii="Times New Roman" w:hAnsi="Times New Roman" w:cs="Times New Roman"/>
          <w:sz w:val="20"/>
          <w:szCs w:val="20"/>
        </w:rPr>
        <w:t xml:space="preserve"> Reproduction and immunity trade-offs constrain </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mating signals and nuptial gift size in a bushcricket. </w:t>
      </w:r>
      <w:r w:rsidRPr="008E156F">
        <w:rPr>
          <w:rFonts w:ascii="Times New Roman" w:hAnsi="Times New Roman" w:cs="Times New Roman"/>
          <w:i/>
          <w:sz w:val="20"/>
          <w:szCs w:val="20"/>
        </w:rPr>
        <w:t>Behavioural Ecology</w:t>
      </w:r>
      <w:r w:rsidRPr="008E156F">
        <w:rPr>
          <w:rFonts w:ascii="Times New Roman" w:hAnsi="Times New Roman" w:cs="Times New Roman"/>
          <w:sz w:val="20"/>
          <w:szCs w:val="20"/>
        </w:rPr>
        <w:t>, 27, 109-117.</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Bates, D., Maechler, M., Bolker, B. &amp; Walker, S. (2014)</w:t>
      </w:r>
      <w:r w:rsidRPr="008E156F">
        <w:rPr>
          <w:rFonts w:ascii="Times New Roman" w:hAnsi="Times New Roman" w:cs="Times New Roman"/>
          <w:sz w:val="20"/>
          <w:szCs w:val="20"/>
        </w:rPr>
        <w:t xml:space="preserve"> lme4: Linear mixed-effects models using </w:t>
      </w:r>
    </w:p>
    <w:p w:rsidR="00E229B4" w:rsidRPr="008E156F" w:rsidRDefault="00E229B4" w:rsidP="003163E6">
      <w:pPr>
        <w:spacing w:line="360" w:lineRule="auto"/>
        <w:ind w:firstLine="720"/>
        <w:jc w:val="both"/>
        <w:rPr>
          <w:rFonts w:ascii="Times New Roman" w:hAnsi="Times New Roman" w:cs="Times New Roman"/>
          <w:sz w:val="20"/>
          <w:szCs w:val="20"/>
          <w:lang w:val="fr-FR"/>
        </w:rPr>
      </w:pPr>
      <w:r w:rsidRPr="008E156F">
        <w:rPr>
          <w:rFonts w:ascii="Times New Roman" w:hAnsi="Times New Roman" w:cs="Times New Roman"/>
          <w:sz w:val="20"/>
          <w:szCs w:val="20"/>
        </w:rPr>
        <w:t>Eigen and S4.</w:t>
      </w:r>
      <w:r w:rsidR="003163E6" w:rsidRPr="008E156F">
        <w:rPr>
          <w:rFonts w:ascii="Times New Roman" w:hAnsi="Times New Roman" w:cs="Times New Roman"/>
          <w:sz w:val="20"/>
          <w:szCs w:val="20"/>
        </w:rPr>
        <w:t xml:space="preserve">[R package]. </w:t>
      </w:r>
      <w:r w:rsidR="003163E6" w:rsidRPr="008E156F">
        <w:rPr>
          <w:rFonts w:ascii="Times New Roman" w:hAnsi="Times New Roman" w:cs="Times New Roman"/>
          <w:sz w:val="20"/>
          <w:szCs w:val="20"/>
          <w:lang w:val="fr-FR"/>
        </w:rPr>
        <w:t>Available: https://CRAN.R-project.org/package=lme4</w:t>
      </w:r>
    </w:p>
    <w:p w:rsidR="00030776" w:rsidRPr="008E156F" w:rsidRDefault="00E229B4" w:rsidP="00030776">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Bates, D., Maechler, M., Bolker, B. &amp; Walker, S. (2015)</w:t>
      </w:r>
      <w:r w:rsidRPr="008E156F">
        <w:rPr>
          <w:rFonts w:ascii="Times New Roman" w:hAnsi="Times New Roman" w:cs="Times New Roman"/>
          <w:sz w:val="20"/>
          <w:szCs w:val="20"/>
        </w:rPr>
        <w:t xml:space="preserve"> Fitting Linear Mixed-effects Models </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Using lme4</w:t>
      </w:r>
      <w:r w:rsidRPr="008E156F">
        <w:rPr>
          <w:rFonts w:ascii="Times New Roman" w:hAnsi="Times New Roman" w:cs="Times New Roman"/>
          <w:i/>
          <w:sz w:val="20"/>
          <w:szCs w:val="20"/>
        </w:rPr>
        <w:t>. Journal of Statistical Software</w:t>
      </w:r>
      <w:r w:rsidRPr="008E156F">
        <w:rPr>
          <w:rFonts w:ascii="Times New Roman" w:hAnsi="Times New Roman" w:cs="Times New Roman"/>
          <w:sz w:val="20"/>
          <w:szCs w:val="20"/>
        </w:rPr>
        <w:t>, 67, 1–48.</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Beasley, A.M., Kahn, L.P. &amp; Windon, R.G. (2010)</w:t>
      </w:r>
      <w:r w:rsidRPr="008E156F">
        <w:rPr>
          <w:rFonts w:ascii="Times New Roman" w:hAnsi="Times New Roman" w:cs="Times New Roman"/>
          <w:sz w:val="20"/>
          <w:szCs w:val="20"/>
        </w:rPr>
        <w:t xml:space="preserve"> The periparturient relaxation of immunity in </w:t>
      </w:r>
    </w:p>
    <w:p w:rsidR="00E229B4" w:rsidRPr="008E156F" w:rsidRDefault="00E229B4" w:rsidP="0003077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Merino ewes infected with Trichostrongylus colubriformis: Parasitological and immunological responses.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168, 51–59.</w:t>
      </w:r>
    </w:p>
    <w:p w:rsidR="00030776" w:rsidRPr="008E156F" w:rsidRDefault="00E229B4" w:rsidP="00030776">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Beck, M.A., Goater, C.P., Colwell, D.D. &amp; van Paridon, B.J. (2014)</w:t>
      </w:r>
      <w:r w:rsidRPr="008E156F">
        <w:rPr>
          <w:rFonts w:ascii="Times New Roman" w:hAnsi="Times New Roman" w:cs="Times New Roman"/>
          <w:sz w:val="20"/>
          <w:szCs w:val="20"/>
        </w:rPr>
        <w:t xml:space="preserve"> Fluke abundance versus host </w:t>
      </w:r>
    </w:p>
    <w:p w:rsidR="00E229B4" w:rsidRPr="008E156F" w:rsidRDefault="00E229B4" w:rsidP="0003077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lastRenderedPageBreak/>
        <w:t xml:space="preserve">age for an invasive trematode (Dicrocoelium dendriticum) of sympatric elk and beef cattle in southeastern Alberta, Canada. </w:t>
      </w:r>
      <w:r w:rsidRPr="008E156F">
        <w:rPr>
          <w:rFonts w:ascii="Times New Roman" w:hAnsi="Times New Roman" w:cs="Times New Roman"/>
          <w:i/>
          <w:sz w:val="20"/>
          <w:szCs w:val="20"/>
        </w:rPr>
        <w:t>International Journal for Parasitology: Parasites and Wildlife</w:t>
      </w:r>
      <w:r w:rsidRPr="008E156F">
        <w:rPr>
          <w:rFonts w:ascii="Times New Roman" w:hAnsi="Times New Roman" w:cs="Times New Roman"/>
          <w:sz w:val="20"/>
          <w:szCs w:val="20"/>
        </w:rPr>
        <w:t>, 3, 263–268.</w:t>
      </w:r>
    </w:p>
    <w:p w:rsidR="009A7097" w:rsidRPr="008E156F" w:rsidRDefault="009A7097"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Begon, M., Bennett, M., Bowers, R.G., French, N.P., Hazel, S.M. &amp; Turner, J. (2002) </w:t>
      </w:r>
      <w:r w:rsidRPr="008E156F">
        <w:rPr>
          <w:rFonts w:ascii="Times New Roman" w:hAnsi="Times New Roman" w:cs="Times New Roman"/>
          <w:sz w:val="20"/>
          <w:szCs w:val="20"/>
        </w:rPr>
        <w:t xml:space="preserve">A clarification of </w:t>
      </w:r>
    </w:p>
    <w:p w:rsidR="009A7097" w:rsidRPr="008E156F" w:rsidRDefault="009A7097" w:rsidP="009A7097">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transmission terms in host-microparasite models: numbers, densities and areas. </w:t>
      </w:r>
      <w:r w:rsidRPr="008E156F">
        <w:rPr>
          <w:rFonts w:ascii="Times New Roman" w:hAnsi="Times New Roman" w:cs="Times New Roman"/>
          <w:i/>
          <w:sz w:val="20"/>
          <w:szCs w:val="20"/>
        </w:rPr>
        <w:t xml:space="preserve">Epidemiology &amp; Infection, </w:t>
      </w:r>
      <w:r w:rsidRPr="008E156F">
        <w:rPr>
          <w:rFonts w:ascii="Times New Roman" w:hAnsi="Times New Roman" w:cs="Times New Roman"/>
          <w:sz w:val="20"/>
          <w:szCs w:val="20"/>
        </w:rPr>
        <w:t>129, 147-153.</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Beldomenico, P.M. &amp; Begon, M. (2009)</w:t>
      </w:r>
      <w:r w:rsidRPr="008E156F">
        <w:rPr>
          <w:rFonts w:ascii="Times New Roman" w:hAnsi="Times New Roman" w:cs="Times New Roman"/>
          <w:sz w:val="20"/>
          <w:szCs w:val="20"/>
        </w:rPr>
        <w:t xml:space="preserve"> Disease spread, susceptibility and infection intensity: </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vicious circles? </w:t>
      </w:r>
      <w:r w:rsidRPr="008E156F">
        <w:rPr>
          <w:rFonts w:ascii="Times New Roman" w:hAnsi="Times New Roman" w:cs="Times New Roman"/>
          <w:i/>
          <w:sz w:val="20"/>
          <w:szCs w:val="20"/>
        </w:rPr>
        <w:t>Trends in Ecology and Evolution</w:t>
      </w:r>
      <w:r w:rsidRPr="008E156F">
        <w:rPr>
          <w:rFonts w:ascii="Times New Roman" w:hAnsi="Times New Roman" w:cs="Times New Roman"/>
          <w:sz w:val="20"/>
          <w:szCs w:val="20"/>
        </w:rPr>
        <w:t>, 25, 21–27.</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Beldomenico, P.M., Telfer, S., Gebert, S., Lukomski, L., Bennett, M. &amp; Begon, M. (2008)</w:t>
      </w:r>
      <w:r w:rsidRPr="008E156F">
        <w:rPr>
          <w:rFonts w:ascii="Times New Roman" w:hAnsi="Times New Roman" w:cs="Times New Roman"/>
          <w:sz w:val="20"/>
          <w:szCs w:val="20"/>
        </w:rPr>
        <w:t xml:space="preserve"> Poor </w:t>
      </w:r>
    </w:p>
    <w:p w:rsidR="00E229B4" w:rsidRPr="008E156F" w:rsidRDefault="00E229B4" w:rsidP="0003077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condition and infection: a vicious circle in natural populations. </w:t>
      </w:r>
      <w:r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275, 1753–9.</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Bérénos, C., Schmid-Hempel, P. &amp; Wegner, K.M. (2011</w:t>
      </w:r>
      <w:r w:rsidRPr="008E156F">
        <w:rPr>
          <w:rFonts w:ascii="Times New Roman" w:hAnsi="Times New Roman" w:cs="Times New Roman"/>
          <w:sz w:val="20"/>
          <w:szCs w:val="20"/>
        </w:rPr>
        <w:t xml:space="preserve">) Experimental coevolution leads to a </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decrease in parasite-induced host mortality. </w:t>
      </w:r>
      <w:r w:rsidRPr="008E156F">
        <w:rPr>
          <w:rFonts w:ascii="Times New Roman" w:hAnsi="Times New Roman" w:cs="Times New Roman"/>
          <w:i/>
          <w:sz w:val="20"/>
          <w:szCs w:val="20"/>
        </w:rPr>
        <w:t>Journal of Evolutionary Biology</w:t>
      </w:r>
      <w:r w:rsidRPr="008E156F">
        <w:rPr>
          <w:rFonts w:ascii="Times New Roman" w:hAnsi="Times New Roman" w:cs="Times New Roman"/>
          <w:sz w:val="20"/>
          <w:szCs w:val="20"/>
        </w:rPr>
        <w:t>, 24, 1777–1782.</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Berube, C.H., Festa-Bianchet, M. &amp; Jorgenson, J.T. (1999)</w:t>
      </w:r>
      <w:r w:rsidRPr="008E156F">
        <w:rPr>
          <w:rFonts w:ascii="Times New Roman" w:hAnsi="Times New Roman" w:cs="Times New Roman"/>
          <w:sz w:val="20"/>
          <w:szCs w:val="20"/>
        </w:rPr>
        <w:t xml:space="preserve"> Individual differences, longevity, and </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reproductive senescence in Bighorn ewes. </w:t>
      </w:r>
      <w:r w:rsidRPr="008E156F">
        <w:rPr>
          <w:rFonts w:ascii="Times New Roman" w:hAnsi="Times New Roman" w:cs="Times New Roman"/>
          <w:i/>
          <w:sz w:val="20"/>
          <w:szCs w:val="20"/>
        </w:rPr>
        <w:t>Ecology</w:t>
      </w:r>
      <w:r w:rsidRPr="008E156F">
        <w:rPr>
          <w:rFonts w:ascii="Times New Roman" w:hAnsi="Times New Roman" w:cs="Times New Roman"/>
          <w:sz w:val="20"/>
          <w:szCs w:val="20"/>
        </w:rPr>
        <w:t>, 80, 2555–2565.</w:t>
      </w:r>
    </w:p>
    <w:p w:rsidR="00030776" w:rsidRPr="008E156F" w:rsidRDefault="00E229B4"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Best, A. &amp; Hoyle, A. (2013)</w:t>
      </w:r>
      <w:r w:rsidRPr="008E156F">
        <w:rPr>
          <w:rFonts w:ascii="Times New Roman" w:hAnsi="Times New Roman" w:cs="Times New Roman"/>
          <w:sz w:val="20"/>
          <w:szCs w:val="20"/>
        </w:rPr>
        <w:t xml:space="preserve"> T</w:t>
      </w:r>
      <w:r w:rsidRPr="008E156F">
        <w:rPr>
          <w:rFonts w:ascii="Times New Roman" w:hAnsi="Times New Roman" w:cs="Times New Roman"/>
          <w:b/>
          <w:sz w:val="20"/>
          <w:szCs w:val="20"/>
        </w:rPr>
        <w:t>he ev</w:t>
      </w:r>
      <w:r w:rsidRPr="008E156F">
        <w:rPr>
          <w:rFonts w:ascii="Times New Roman" w:hAnsi="Times New Roman" w:cs="Times New Roman"/>
          <w:sz w:val="20"/>
          <w:szCs w:val="20"/>
        </w:rPr>
        <w:t xml:space="preserve">olution of costly acquired immune memory. </w:t>
      </w:r>
      <w:r w:rsidRPr="008E156F">
        <w:rPr>
          <w:rFonts w:ascii="Times New Roman" w:hAnsi="Times New Roman" w:cs="Times New Roman"/>
          <w:i/>
          <w:sz w:val="20"/>
          <w:szCs w:val="20"/>
        </w:rPr>
        <w:t xml:space="preserve">Ecology and </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Evolution</w:t>
      </w:r>
      <w:r w:rsidRPr="008E156F">
        <w:rPr>
          <w:rFonts w:ascii="Times New Roman" w:hAnsi="Times New Roman" w:cs="Times New Roman"/>
          <w:sz w:val="20"/>
          <w:szCs w:val="20"/>
        </w:rPr>
        <w:t>, 3, 2223–2232.</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Best, A., White, A. &amp; Boots, M. (2009)</w:t>
      </w:r>
      <w:r w:rsidRPr="008E156F">
        <w:rPr>
          <w:rFonts w:ascii="Times New Roman" w:hAnsi="Times New Roman" w:cs="Times New Roman"/>
          <w:sz w:val="20"/>
          <w:szCs w:val="20"/>
        </w:rPr>
        <w:t xml:space="preserve"> The implications of coevolutionary dynamics to host-parasite </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interactions. </w:t>
      </w:r>
      <w:r w:rsidRPr="008E156F">
        <w:rPr>
          <w:rFonts w:ascii="Times New Roman" w:hAnsi="Times New Roman" w:cs="Times New Roman"/>
          <w:i/>
          <w:sz w:val="20"/>
          <w:szCs w:val="20"/>
        </w:rPr>
        <w:t>The American Naturalist</w:t>
      </w:r>
      <w:r w:rsidRPr="008E156F">
        <w:rPr>
          <w:rFonts w:ascii="Times New Roman" w:hAnsi="Times New Roman" w:cs="Times New Roman"/>
          <w:sz w:val="20"/>
          <w:szCs w:val="20"/>
        </w:rPr>
        <w:t>, 173, 779–791.</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Bize, P., Jeanneret, C., Klopfenstein, A. &amp; Roulin, A. (2008)</w:t>
      </w:r>
      <w:r w:rsidRPr="008E156F">
        <w:rPr>
          <w:rFonts w:ascii="Times New Roman" w:hAnsi="Times New Roman" w:cs="Times New Roman"/>
          <w:sz w:val="20"/>
          <w:szCs w:val="20"/>
        </w:rPr>
        <w:t xml:space="preserve"> What Makes a Host Profitable? </w:t>
      </w:r>
    </w:p>
    <w:p w:rsidR="00E229B4" w:rsidRPr="008E156F" w:rsidRDefault="00E229B4" w:rsidP="0003077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Parasites Balance Host Nutritive Resources against Immunity. </w:t>
      </w:r>
      <w:r w:rsidRPr="008E156F">
        <w:rPr>
          <w:rFonts w:ascii="Times New Roman" w:hAnsi="Times New Roman" w:cs="Times New Roman"/>
          <w:i/>
          <w:sz w:val="20"/>
          <w:szCs w:val="20"/>
        </w:rPr>
        <w:t>The American Naturalist</w:t>
      </w:r>
      <w:r w:rsidRPr="008E156F">
        <w:rPr>
          <w:rFonts w:ascii="Times New Roman" w:hAnsi="Times New Roman" w:cs="Times New Roman"/>
          <w:sz w:val="20"/>
          <w:szCs w:val="20"/>
        </w:rPr>
        <w:t>, 171, 107–118.</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Blake, S. &amp; Hedges, S. (2004)</w:t>
      </w:r>
      <w:r w:rsidRPr="008E156F">
        <w:rPr>
          <w:rFonts w:ascii="Times New Roman" w:hAnsi="Times New Roman" w:cs="Times New Roman"/>
          <w:sz w:val="20"/>
          <w:szCs w:val="20"/>
        </w:rPr>
        <w:t xml:space="preserve"> Sinking the flagship: The case of forest elephants in Asia and Africa. </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Conservation Biology</w:t>
      </w:r>
      <w:r w:rsidRPr="008E156F">
        <w:rPr>
          <w:rFonts w:ascii="Times New Roman" w:hAnsi="Times New Roman" w:cs="Times New Roman"/>
          <w:sz w:val="20"/>
          <w:szCs w:val="20"/>
        </w:rPr>
        <w:t>, 18, 1191–1202.</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Boonekamp, J.J., Ros, A.H.F. &amp; Verhulst, S. (2008)</w:t>
      </w:r>
      <w:r w:rsidRPr="008E156F">
        <w:rPr>
          <w:rFonts w:ascii="Times New Roman" w:hAnsi="Times New Roman" w:cs="Times New Roman"/>
          <w:sz w:val="20"/>
          <w:szCs w:val="20"/>
        </w:rPr>
        <w:t xml:space="preserve"> Immune activation suppresses plasma </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lang w:val="it-IT"/>
        </w:rPr>
        <w:t xml:space="preserve">testosterone level: a meta-analysis. </w:t>
      </w:r>
      <w:r w:rsidRPr="008E156F">
        <w:rPr>
          <w:rFonts w:ascii="Times New Roman" w:hAnsi="Times New Roman" w:cs="Times New Roman"/>
          <w:i/>
          <w:sz w:val="20"/>
          <w:szCs w:val="20"/>
        </w:rPr>
        <w:t>Biology Letters</w:t>
      </w:r>
      <w:r w:rsidRPr="008E156F">
        <w:rPr>
          <w:rFonts w:ascii="Times New Roman" w:hAnsi="Times New Roman" w:cs="Times New Roman"/>
          <w:sz w:val="20"/>
          <w:szCs w:val="20"/>
        </w:rPr>
        <w:t>, 741–744.</w:t>
      </w:r>
    </w:p>
    <w:p w:rsidR="00030776" w:rsidRPr="008E156F" w:rsidRDefault="00E229B4" w:rsidP="00030776">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Bordes, F., Ponlet, N., de Bellocq, J.G., Ribas, A., Krasnov, B.R. &amp; Morand, S. (2012)</w:t>
      </w:r>
      <w:r w:rsidRPr="008E156F">
        <w:rPr>
          <w:rFonts w:ascii="Times New Roman" w:hAnsi="Times New Roman" w:cs="Times New Roman"/>
          <w:sz w:val="20"/>
          <w:szCs w:val="20"/>
        </w:rPr>
        <w:t xml:space="preserve"> Is there </w:t>
      </w:r>
    </w:p>
    <w:p w:rsidR="00E229B4" w:rsidRPr="008E156F" w:rsidRDefault="00E229B4" w:rsidP="0003077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lastRenderedPageBreak/>
        <w:t xml:space="preserve">sex-biased resistance and tolerance in Mediterranean wood mouse (Apodemus sylvaticus) populations facing multiple helminth infections? </w:t>
      </w:r>
      <w:r w:rsidRPr="008E156F">
        <w:rPr>
          <w:rFonts w:ascii="Times New Roman" w:hAnsi="Times New Roman" w:cs="Times New Roman"/>
          <w:i/>
          <w:sz w:val="20"/>
          <w:szCs w:val="20"/>
        </w:rPr>
        <w:t>Oecologia</w:t>
      </w:r>
      <w:r w:rsidRPr="008E156F">
        <w:rPr>
          <w:rFonts w:ascii="Times New Roman" w:hAnsi="Times New Roman" w:cs="Times New Roman"/>
          <w:sz w:val="20"/>
          <w:szCs w:val="20"/>
        </w:rPr>
        <w:t>, 170, 123–135.</w:t>
      </w:r>
    </w:p>
    <w:p w:rsidR="0003077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Britton, J.R., Pegg, J. &amp; Williams, C.F. (2011)</w:t>
      </w:r>
      <w:r w:rsidRPr="008E156F">
        <w:rPr>
          <w:rFonts w:ascii="Times New Roman" w:hAnsi="Times New Roman" w:cs="Times New Roman"/>
          <w:sz w:val="20"/>
          <w:szCs w:val="20"/>
        </w:rPr>
        <w:t xml:space="preserve"> Pathological and ecological host consequences of </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infection by an introduced fish parasite. </w:t>
      </w:r>
      <w:r w:rsidRPr="008E156F">
        <w:rPr>
          <w:rFonts w:ascii="Times New Roman" w:hAnsi="Times New Roman" w:cs="Times New Roman"/>
          <w:i/>
          <w:sz w:val="20"/>
          <w:szCs w:val="20"/>
        </w:rPr>
        <w:t>PLoS ONE</w:t>
      </w:r>
      <w:r w:rsidRPr="008E156F">
        <w:rPr>
          <w:rFonts w:ascii="Times New Roman" w:hAnsi="Times New Roman" w:cs="Times New Roman"/>
          <w:sz w:val="20"/>
          <w:szCs w:val="20"/>
        </w:rPr>
        <w:t>, 6, 1–8.</w:t>
      </w:r>
    </w:p>
    <w:p w:rsidR="00030776" w:rsidRPr="008E156F" w:rsidRDefault="00E229B4" w:rsidP="00030776">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Brown, J.L. (2000)</w:t>
      </w:r>
      <w:r w:rsidRPr="008E156F">
        <w:rPr>
          <w:rFonts w:ascii="Times New Roman" w:hAnsi="Times New Roman" w:cs="Times New Roman"/>
          <w:sz w:val="20"/>
          <w:szCs w:val="20"/>
        </w:rPr>
        <w:t xml:space="preserve"> Reproductive Endocrine Monitoring of Elephants: An Essential Tool for </w:t>
      </w:r>
    </w:p>
    <w:p w:rsidR="00E229B4" w:rsidRPr="008E156F" w:rsidRDefault="00E229B4" w:rsidP="0003077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Assisting Captive Management. Zoo Biology, 19, 347–367.</w:t>
      </w:r>
    </w:p>
    <w:p w:rsidR="003163E6" w:rsidRPr="008E156F" w:rsidRDefault="00E229B4" w:rsidP="00030776">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Brown, E.A., Pilkington, J.G., Nussey, D.H., Watt, K.A., Hayward, A.D., Tucker, R., </w:t>
      </w:r>
      <w:r w:rsidR="003163E6" w:rsidRPr="008E156F">
        <w:rPr>
          <w:rFonts w:ascii="Times New Roman" w:hAnsi="Times New Roman" w:cs="Times New Roman"/>
          <w:b/>
          <w:sz w:val="20"/>
          <w:szCs w:val="20"/>
        </w:rPr>
        <w:t>Graham,</w:t>
      </w:r>
    </w:p>
    <w:p w:rsidR="00E229B4" w:rsidRPr="008E156F" w:rsidRDefault="00E229B4" w:rsidP="003163E6">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A.L., Paterson, S., Beraldi, D., Pemberton, J.M. &amp; Slate, J. (2013)</w:t>
      </w:r>
      <w:r w:rsidRPr="008E156F">
        <w:rPr>
          <w:rFonts w:ascii="Times New Roman" w:hAnsi="Times New Roman" w:cs="Times New Roman"/>
          <w:sz w:val="20"/>
          <w:szCs w:val="20"/>
        </w:rPr>
        <w:t xml:space="preserve"> Detecting genes for variation in parasite burden and immunological traits in a wild population: testing the candidate gene approach. </w:t>
      </w:r>
      <w:r w:rsidRPr="008E156F">
        <w:rPr>
          <w:rFonts w:ascii="Times New Roman" w:hAnsi="Times New Roman" w:cs="Times New Roman"/>
          <w:i/>
          <w:sz w:val="20"/>
          <w:szCs w:val="20"/>
        </w:rPr>
        <w:t>Molecular Ecology</w:t>
      </w:r>
      <w:r w:rsidRPr="008E156F">
        <w:rPr>
          <w:rFonts w:ascii="Times New Roman" w:hAnsi="Times New Roman" w:cs="Times New Roman"/>
          <w:sz w:val="20"/>
          <w:szCs w:val="20"/>
        </w:rPr>
        <w:t>, 22, 757–773.</w:t>
      </w:r>
    </w:p>
    <w:p w:rsidR="003163E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Brzeski, K.E., Harrison, R.B., Waddell, W.T., Wolf, K.N., Rabon, D.R. &amp; Taylor, S.S. (2015)</w:t>
      </w:r>
      <w:r w:rsidRPr="008E156F">
        <w:rPr>
          <w:rFonts w:ascii="Times New Roman" w:hAnsi="Times New Roman" w:cs="Times New Roman"/>
          <w:sz w:val="20"/>
          <w:szCs w:val="20"/>
        </w:rPr>
        <w:t xml:space="preserve"> </w:t>
      </w:r>
    </w:p>
    <w:p w:rsidR="00E229B4" w:rsidRPr="008E156F" w:rsidRDefault="00E229B4" w:rsidP="003163E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Infectious disease and red wolf conservation: assessment of disease occurrence and associated risks. </w:t>
      </w:r>
      <w:r w:rsidRPr="008E156F">
        <w:rPr>
          <w:rFonts w:ascii="Times New Roman" w:hAnsi="Times New Roman" w:cs="Times New Roman"/>
          <w:i/>
          <w:sz w:val="20"/>
          <w:szCs w:val="20"/>
        </w:rPr>
        <w:t>Journal of Mammalogy</w:t>
      </w:r>
      <w:r w:rsidRPr="008E156F">
        <w:rPr>
          <w:rFonts w:ascii="Times New Roman" w:hAnsi="Times New Roman" w:cs="Times New Roman"/>
          <w:sz w:val="20"/>
          <w:szCs w:val="20"/>
        </w:rPr>
        <w:t>, 96, 751–761.</w:t>
      </w:r>
    </w:p>
    <w:p w:rsidR="003163E6"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Budischak, S.A., Sakamoto, K., Megow, L.C., Cummings, K.R., Urban, J.F. &amp; Ezenwa, V.O. </w:t>
      </w:r>
    </w:p>
    <w:p w:rsidR="00E229B4" w:rsidRPr="008E156F" w:rsidRDefault="00E229B4" w:rsidP="003163E6">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(2015)</w:t>
      </w:r>
      <w:r w:rsidRPr="008E156F">
        <w:rPr>
          <w:rFonts w:ascii="Times New Roman" w:hAnsi="Times New Roman" w:cs="Times New Roman"/>
          <w:sz w:val="20"/>
          <w:szCs w:val="20"/>
        </w:rPr>
        <w:t xml:space="preserve"> Resource limitation alters the consequences of co-infection for both hosts and parasites. </w:t>
      </w:r>
      <w:r w:rsidRPr="008E156F">
        <w:rPr>
          <w:rFonts w:ascii="Times New Roman" w:hAnsi="Times New Roman" w:cs="Times New Roman"/>
          <w:i/>
          <w:sz w:val="20"/>
          <w:szCs w:val="20"/>
        </w:rPr>
        <w:t>International Journal for Parasitology</w:t>
      </w:r>
      <w:r w:rsidRPr="008E156F">
        <w:rPr>
          <w:rFonts w:ascii="Times New Roman" w:hAnsi="Times New Roman" w:cs="Times New Roman"/>
          <w:sz w:val="20"/>
          <w:szCs w:val="20"/>
        </w:rPr>
        <w:t>, 45, 455–463.</w:t>
      </w:r>
    </w:p>
    <w:p w:rsidR="003163E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Bundy, D.A.P. (1994)</w:t>
      </w:r>
      <w:r w:rsidRPr="008E156F">
        <w:rPr>
          <w:rFonts w:ascii="Times New Roman" w:hAnsi="Times New Roman" w:cs="Times New Roman"/>
          <w:sz w:val="20"/>
          <w:szCs w:val="20"/>
        </w:rPr>
        <w:t xml:space="preserve"> Immunoepidemiology of intestinal helminthic infections. Transactions of the </w:t>
      </w:r>
    </w:p>
    <w:p w:rsidR="00E229B4" w:rsidRPr="008E156F" w:rsidRDefault="00E229B4" w:rsidP="003163E6">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Royal Society of Tropical Medicine and Hygiene</w:t>
      </w:r>
      <w:r w:rsidRPr="008E156F">
        <w:rPr>
          <w:rFonts w:ascii="Times New Roman" w:hAnsi="Times New Roman" w:cs="Times New Roman"/>
          <w:sz w:val="20"/>
          <w:szCs w:val="20"/>
        </w:rPr>
        <w:t>, 259–261.</w:t>
      </w:r>
    </w:p>
    <w:p w:rsidR="003163E6"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Burgunder, J., Pafčo, B., Petrželková, K.J., Modrý, D., Hashimoto, C. &amp; MacIntosh, A.J.J. </w:t>
      </w:r>
    </w:p>
    <w:p w:rsidR="00E229B4" w:rsidRPr="008E156F" w:rsidRDefault="00E229B4" w:rsidP="003163E6">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(2017)</w:t>
      </w:r>
      <w:r w:rsidRPr="008E156F">
        <w:rPr>
          <w:rFonts w:ascii="Times New Roman" w:hAnsi="Times New Roman" w:cs="Times New Roman"/>
          <w:sz w:val="20"/>
          <w:szCs w:val="20"/>
        </w:rPr>
        <w:t xml:space="preserve"> Complexity in behavioural organization and strongylid infection among wild chimpanzees. </w:t>
      </w:r>
      <w:r w:rsidRPr="008E156F">
        <w:rPr>
          <w:rFonts w:ascii="Times New Roman" w:hAnsi="Times New Roman" w:cs="Times New Roman"/>
          <w:i/>
          <w:sz w:val="20"/>
          <w:szCs w:val="20"/>
        </w:rPr>
        <w:t>Animal Behaviour</w:t>
      </w:r>
      <w:r w:rsidRPr="008E156F">
        <w:rPr>
          <w:rFonts w:ascii="Times New Roman" w:hAnsi="Times New Roman" w:cs="Times New Roman"/>
          <w:sz w:val="20"/>
          <w:szCs w:val="20"/>
        </w:rPr>
        <w:t>, 129, 257–268.</w:t>
      </w:r>
    </w:p>
    <w:p w:rsidR="003163E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Van Buskirk, J., Cereghetti, E. &amp; Hess, J.S. (2017)</w:t>
      </w:r>
      <w:r w:rsidRPr="008E156F">
        <w:rPr>
          <w:rFonts w:ascii="Times New Roman" w:hAnsi="Times New Roman" w:cs="Times New Roman"/>
          <w:sz w:val="20"/>
          <w:szCs w:val="20"/>
        </w:rPr>
        <w:t xml:space="preserve"> Is bigger really better? Relative and absolute </w:t>
      </w:r>
    </w:p>
    <w:p w:rsidR="00E229B4" w:rsidRPr="008E156F" w:rsidRDefault="00E229B4" w:rsidP="003163E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body size influence individual growth rate under competition. </w:t>
      </w:r>
      <w:r w:rsidRPr="008E156F">
        <w:rPr>
          <w:rFonts w:ascii="Times New Roman" w:hAnsi="Times New Roman" w:cs="Times New Roman"/>
          <w:i/>
          <w:sz w:val="20"/>
          <w:szCs w:val="20"/>
        </w:rPr>
        <w:t>Ecology and Evolution</w:t>
      </w:r>
      <w:r w:rsidRPr="008E156F">
        <w:rPr>
          <w:rFonts w:ascii="Times New Roman" w:hAnsi="Times New Roman" w:cs="Times New Roman"/>
          <w:sz w:val="20"/>
          <w:szCs w:val="20"/>
        </w:rPr>
        <w:t>, 7, 3745–3750.</w:t>
      </w:r>
    </w:p>
    <w:p w:rsidR="00EB43A2" w:rsidRPr="008E156F" w:rsidRDefault="0048266A"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Byers, J.E., Blakeslee, A.M.H., Linder, E., Cooper, A.B. &amp; Maguire, T.J. (2008) </w:t>
      </w:r>
      <w:r w:rsidRPr="008E156F">
        <w:rPr>
          <w:rFonts w:ascii="Times New Roman" w:hAnsi="Times New Roman" w:cs="Times New Roman"/>
          <w:sz w:val="20"/>
          <w:szCs w:val="20"/>
        </w:rPr>
        <w:t xml:space="preserve">Controls of spatial </w:t>
      </w:r>
    </w:p>
    <w:p w:rsidR="0048266A" w:rsidRPr="008E156F" w:rsidRDefault="0048266A" w:rsidP="00EB43A2">
      <w:pPr>
        <w:spacing w:line="360" w:lineRule="auto"/>
        <w:ind w:firstLine="720"/>
        <w:jc w:val="both"/>
        <w:rPr>
          <w:rFonts w:ascii="Times New Roman" w:hAnsi="Times New Roman" w:cs="Times New Roman"/>
          <w:i/>
          <w:sz w:val="20"/>
          <w:szCs w:val="20"/>
        </w:rPr>
      </w:pPr>
      <w:r w:rsidRPr="008E156F">
        <w:rPr>
          <w:rFonts w:ascii="Times New Roman" w:hAnsi="Times New Roman" w:cs="Times New Roman"/>
          <w:sz w:val="20"/>
          <w:szCs w:val="20"/>
        </w:rPr>
        <w:t xml:space="preserve">variation in the prevalence of trematode parasites infecting a marine snail. </w:t>
      </w:r>
      <w:r w:rsidRPr="008E156F">
        <w:rPr>
          <w:rFonts w:ascii="Times New Roman" w:hAnsi="Times New Roman" w:cs="Times New Roman"/>
          <w:i/>
          <w:sz w:val="20"/>
          <w:szCs w:val="20"/>
        </w:rPr>
        <w:t>Ecology, 89, 439-451.</w:t>
      </w:r>
    </w:p>
    <w:p w:rsidR="00EB43A2" w:rsidRPr="008E156F" w:rsidRDefault="0048266A"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Byers, J.E., Malek, A.J., Quevillon, L.E., Altman, I &amp; Keogh, C.L. (</w:t>
      </w:r>
      <w:r w:rsidR="00EB43A2" w:rsidRPr="008E156F">
        <w:rPr>
          <w:rFonts w:ascii="Times New Roman" w:hAnsi="Times New Roman" w:cs="Times New Roman"/>
          <w:b/>
          <w:sz w:val="20"/>
          <w:szCs w:val="20"/>
        </w:rPr>
        <w:t xml:space="preserve">2015) </w:t>
      </w:r>
      <w:r w:rsidR="00EB43A2" w:rsidRPr="008E156F">
        <w:rPr>
          <w:rFonts w:ascii="Times New Roman" w:hAnsi="Times New Roman" w:cs="Times New Roman"/>
          <w:sz w:val="20"/>
          <w:szCs w:val="20"/>
        </w:rPr>
        <w:t xml:space="preserve">Opposing selective pressuers </w:t>
      </w:r>
    </w:p>
    <w:p w:rsidR="0048266A" w:rsidRPr="008E156F" w:rsidRDefault="00EB43A2" w:rsidP="00EB43A2">
      <w:pPr>
        <w:spacing w:line="360" w:lineRule="auto"/>
        <w:ind w:firstLine="720"/>
        <w:jc w:val="both"/>
        <w:rPr>
          <w:rFonts w:ascii="Times New Roman" w:hAnsi="Times New Roman" w:cs="Times New Roman"/>
          <w:i/>
          <w:sz w:val="20"/>
          <w:szCs w:val="20"/>
        </w:rPr>
      </w:pPr>
      <w:r w:rsidRPr="008E156F">
        <w:rPr>
          <w:rFonts w:ascii="Times New Roman" w:hAnsi="Times New Roman" w:cs="Times New Roman"/>
          <w:sz w:val="20"/>
          <w:szCs w:val="20"/>
        </w:rPr>
        <w:lastRenderedPageBreak/>
        <w:t xml:space="preserve">decouple pattern and process of parasitic infection over small spatial scale. </w:t>
      </w:r>
      <w:r w:rsidRPr="008E156F">
        <w:rPr>
          <w:rFonts w:ascii="Times New Roman" w:hAnsi="Times New Roman" w:cs="Times New Roman"/>
          <w:i/>
          <w:sz w:val="20"/>
          <w:szCs w:val="20"/>
        </w:rPr>
        <w:t>Oikos, 124, 1511-1519.</w:t>
      </w:r>
    </w:p>
    <w:p w:rsidR="003163E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Cable, J. &amp; van Oosterhout, C. (2007)</w:t>
      </w:r>
      <w:r w:rsidRPr="008E156F">
        <w:rPr>
          <w:rFonts w:ascii="Times New Roman" w:hAnsi="Times New Roman" w:cs="Times New Roman"/>
          <w:sz w:val="20"/>
          <w:szCs w:val="20"/>
        </w:rPr>
        <w:t xml:space="preserve"> The impact of parasites on the life history evolution of </w:t>
      </w:r>
    </w:p>
    <w:p w:rsidR="00E229B4" w:rsidRPr="008E156F" w:rsidRDefault="00E229B4" w:rsidP="003163E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guppies (Poecilia reticulata): The effects of host size on parasite virulence. International Journal for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37, 1449–1458.</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Campbell, W.C. (1985)</w:t>
      </w:r>
      <w:r w:rsidRPr="008E156F">
        <w:rPr>
          <w:rFonts w:ascii="Times New Roman" w:hAnsi="Times New Roman" w:cs="Times New Roman"/>
          <w:sz w:val="20"/>
          <w:szCs w:val="20"/>
        </w:rPr>
        <w:t xml:space="preserve"> Ivermectin: An update. </w:t>
      </w:r>
      <w:r w:rsidRPr="008E156F">
        <w:rPr>
          <w:rFonts w:ascii="Times New Roman" w:hAnsi="Times New Roman" w:cs="Times New Roman"/>
          <w:i/>
          <w:sz w:val="20"/>
          <w:szCs w:val="20"/>
        </w:rPr>
        <w:t>Parasitology Today</w:t>
      </w:r>
      <w:r w:rsidRPr="008E156F">
        <w:rPr>
          <w:rFonts w:ascii="Times New Roman" w:hAnsi="Times New Roman" w:cs="Times New Roman"/>
          <w:sz w:val="20"/>
          <w:szCs w:val="20"/>
        </w:rPr>
        <w:t>, 1, 10–16.</w:t>
      </w:r>
    </w:p>
    <w:p w:rsidR="003163E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Carstensen, H., Larsen, L., Ritz, C. &amp; Nielsen, M.K. (2013)</w:t>
      </w:r>
      <w:r w:rsidRPr="008E156F">
        <w:rPr>
          <w:rFonts w:ascii="Times New Roman" w:hAnsi="Times New Roman" w:cs="Times New Roman"/>
          <w:sz w:val="20"/>
          <w:szCs w:val="20"/>
        </w:rPr>
        <w:t xml:space="preserve"> Daily Variability of Strongyle Fecal </w:t>
      </w:r>
    </w:p>
    <w:p w:rsidR="00E229B4" w:rsidRPr="008E156F" w:rsidRDefault="00E229B4" w:rsidP="003163E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Egg Counts in Horses. </w:t>
      </w:r>
      <w:r w:rsidRPr="008E156F">
        <w:rPr>
          <w:rFonts w:ascii="Times New Roman" w:hAnsi="Times New Roman" w:cs="Times New Roman"/>
          <w:i/>
          <w:sz w:val="20"/>
          <w:szCs w:val="20"/>
        </w:rPr>
        <w:t>Journal of Equine Veterinary Science</w:t>
      </w:r>
      <w:r w:rsidRPr="008E156F">
        <w:rPr>
          <w:rFonts w:ascii="Times New Roman" w:hAnsi="Times New Roman" w:cs="Times New Roman"/>
          <w:sz w:val="20"/>
          <w:szCs w:val="20"/>
        </w:rPr>
        <w:t>, 33, 161–164.</w:t>
      </w:r>
    </w:p>
    <w:p w:rsidR="003163E6"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Castellanos, A.A., Medeiros, M.C.I., Hamer, G.L., Morrow, M.E., Eubanks, M.D., Teel, P.D., </w:t>
      </w:r>
    </w:p>
    <w:p w:rsidR="00E229B4" w:rsidRPr="008E156F" w:rsidRDefault="00E229B4" w:rsidP="003163E6">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Hamer, S.A., Light, J.E. &amp; Light, J.E. (2016)</w:t>
      </w:r>
      <w:r w:rsidRPr="008E156F">
        <w:rPr>
          <w:rFonts w:ascii="Times New Roman" w:hAnsi="Times New Roman" w:cs="Times New Roman"/>
          <w:sz w:val="20"/>
          <w:szCs w:val="20"/>
        </w:rPr>
        <w:t xml:space="preserve"> Decreased small mammal and on-host tick abundance in association with invasive red imported fire ants (Solenopsis invicta</w:t>
      </w:r>
      <w:r w:rsidRPr="008E156F">
        <w:rPr>
          <w:rFonts w:ascii="Times New Roman" w:hAnsi="Times New Roman" w:cs="Times New Roman"/>
          <w:i/>
          <w:sz w:val="20"/>
          <w:szCs w:val="20"/>
        </w:rPr>
        <w:t>). Biology Letters</w:t>
      </w:r>
      <w:r w:rsidRPr="008E156F">
        <w:rPr>
          <w:rFonts w:ascii="Times New Roman" w:hAnsi="Times New Roman" w:cs="Times New Roman"/>
          <w:sz w:val="20"/>
          <w:szCs w:val="20"/>
        </w:rPr>
        <w:t>, 9, 20160463.</w:t>
      </w:r>
    </w:p>
    <w:p w:rsidR="003163E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Castle, S.C., Uyemura, K., Fulop, T. &amp; Makinodan, T. (2007)</w:t>
      </w:r>
      <w:r w:rsidRPr="008E156F">
        <w:rPr>
          <w:rFonts w:ascii="Times New Roman" w:hAnsi="Times New Roman" w:cs="Times New Roman"/>
          <w:sz w:val="20"/>
          <w:szCs w:val="20"/>
        </w:rPr>
        <w:t xml:space="preserve"> Host Resistance and Immune </w:t>
      </w:r>
    </w:p>
    <w:p w:rsidR="00E229B4" w:rsidRPr="008E156F" w:rsidRDefault="00E229B4" w:rsidP="003163E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Responses in Advanced Age. </w:t>
      </w:r>
      <w:r w:rsidRPr="008E156F">
        <w:rPr>
          <w:rFonts w:ascii="Times New Roman" w:hAnsi="Times New Roman" w:cs="Times New Roman"/>
          <w:i/>
          <w:sz w:val="20"/>
          <w:szCs w:val="20"/>
        </w:rPr>
        <w:t>Clinics in Geriatric Medicine</w:t>
      </w:r>
      <w:r w:rsidRPr="008E156F">
        <w:rPr>
          <w:rFonts w:ascii="Times New Roman" w:hAnsi="Times New Roman" w:cs="Times New Roman"/>
          <w:sz w:val="20"/>
          <w:szCs w:val="20"/>
        </w:rPr>
        <w:t>, 23, 463–479.</w:t>
      </w:r>
    </w:p>
    <w:p w:rsidR="003163E6"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Cattet, M., Macbeth, B.J., Janz, D.M., Zedrosser, A., Swenson, J.E., Dumond, M. &amp; Stenhouse, </w:t>
      </w:r>
    </w:p>
    <w:p w:rsidR="00E229B4" w:rsidRPr="008E156F" w:rsidRDefault="00E229B4" w:rsidP="003163E6">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G.B. (2014)</w:t>
      </w:r>
      <w:r w:rsidRPr="008E156F">
        <w:rPr>
          <w:rFonts w:ascii="Times New Roman" w:hAnsi="Times New Roman" w:cs="Times New Roman"/>
          <w:sz w:val="20"/>
          <w:szCs w:val="20"/>
        </w:rPr>
        <w:t xml:space="preserve"> Quantifying long-term stress in brown bears with the hair cortisol concentration : a biomarker that may be confounded by rapid changes in response to capture and handling. </w:t>
      </w:r>
      <w:r w:rsidRPr="008E156F">
        <w:rPr>
          <w:rFonts w:ascii="Times New Roman" w:hAnsi="Times New Roman" w:cs="Times New Roman"/>
          <w:i/>
          <w:sz w:val="20"/>
          <w:szCs w:val="20"/>
        </w:rPr>
        <w:t>Conservation Physiology</w:t>
      </w:r>
      <w:r w:rsidRPr="008E156F">
        <w:rPr>
          <w:rFonts w:ascii="Times New Roman" w:hAnsi="Times New Roman" w:cs="Times New Roman"/>
          <w:sz w:val="20"/>
          <w:szCs w:val="20"/>
        </w:rPr>
        <w:t>, 2, 1–15.</w:t>
      </w:r>
    </w:p>
    <w:p w:rsidR="003163E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lang w:val="sv-SE"/>
        </w:rPr>
        <w:t xml:space="preserve">Chandrasekhharan, K., Pythal, C. &amp; Sundaram, R.. </w:t>
      </w:r>
      <w:r w:rsidRPr="008E156F">
        <w:rPr>
          <w:rFonts w:ascii="Times New Roman" w:hAnsi="Times New Roman" w:cs="Times New Roman"/>
          <w:b/>
          <w:sz w:val="20"/>
          <w:szCs w:val="20"/>
        </w:rPr>
        <w:t>(1972)</w:t>
      </w:r>
      <w:r w:rsidRPr="008E156F">
        <w:rPr>
          <w:rFonts w:ascii="Times New Roman" w:hAnsi="Times New Roman" w:cs="Times New Roman"/>
          <w:sz w:val="20"/>
          <w:szCs w:val="20"/>
        </w:rPr>
        <w:t xml:space="preserve"> A clinical note on the use of </w:t>
      </w:r>
    </w:p>
    <w:p w:rsidR="00E229B4" w:rsidRPr="008E156F" w:rsidRDefault="00E229B4" w:rsidP="003163E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thiabendazole (thibendole) against murshidiasis in Indian elephants Elephas maximus. Kerala </w:t>
      </w:r>
      <w:r w:rsidRPr="008E156F">
        <w:rPr>
          <w:rFonts w:ascii="Times New Roman" w:hAnsi="Times New Roman" w:cs="Times New Roman"/>
          <w:i/>
          <w:sz w:val="20"/>
          <w:szCs w:val="20"/>
        </w:rPr>
        <w:t>Journal of Veterinary Science</w:t>
      </w:r>
      <w:r w:rsidRPr="008E156F">
        <w:rPr>
          <w:rFonts w:ascii="Times New Roman" w:hAnsi="Times New Roman" w:cs="Times New Roman"/>
          <w:sz w:val="20"/>
          <w:szCs w:val="20"/>
        </w:rPr>
        <w:t>, 3, 56.</w:t>
      </w:r>
    </w:p>
    <w:p w:rsidR="003163E6"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Chapman, S.N., Mumby, H.S., Crawley, J.A.H., Mar, K.U., Htut, W., Thura Soe, A., Aung, H.H. </w:t>
      </w:r>
    </w:p>
    <w:p w:rsidR="00E229B4" w:rsidRPr="008E156F" w:rsidRDefault="00E229B4" w:rsidP="003163E6">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&amp; Lummaa, V. (2016)</w:t>
      </w:r>
      <w:r w:rsidRPr="008E156F">
        <w:rPr>
          <w:rFonts w:ascii="Times New Roman" w:hAnsi="Times New Roman" w:cs="Times New Roman"/>
          <w:sz w:val="20"/>
          <w:szCs w:val="20"/>
        </w:rPr>
        <w:t xml:space="preserve"> How Big Is It Really? Assessing the Efficacy of Indirect Estimates of Body Size in Asian Elephants. </w:t>
      </w:r>
      <w:r w:rsidR="003163E6" w:rsidRPr="008E156F">
        <w:rPr>
          <w:rFonts w:ascii="Times New Roman" w:hAnsi="Times New Roman" w:cs="Times New Roman"/>
          <w:i/>
          <w:sz w:val="20"/>
          <w:szCs w:val="20"/>
        </w:rPr>
        <w:t>PloS O</w:t>
      </w:r>
      <w:r w:rsidR="00DD2396" w:rsidRPr="008E156F">
        <w:rPr>
          <w:rFonts w:ascii="Times New Roman" w:hAnsi="Times New Roman" w:cs="Times New Roman"/>
          <w:i/>
          <w:sz w:val="20"/>
          <w:szCs w:val="20"/>
        </w:rPr>
        <w:t>ne</w:t>
      </w:r>
      <w:r w:rsidRPr="008E156F">
        <w:rPr>
          <w:rFonts w:ascii="Times New Roman" w:hAnsi="Times New Roman" w:cs="Times New Roman"/>
          <w:sz w:val="20"/>
          <w:szCs w:val="20"/>
        </w:rPr>
        <w:t>, 11, e0150533.</w:t>
      </w:r>
    </w:p>
    <w:p w:rsidR="003163E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Cheeran, J.V. (2002)</w:t>
      </w:r>
      <w:r w:rsidRPr="008E156F">
        <w:rPr>
          <w:rFonts w:ascii="Times New Roman" w:hAnsi="Times New Roman" w:cs="Times New Roman"/>
          <w:sz w:val="20"/>
          <w:szCs w:val="20"/>
        </w:rPr>
        <w:t xml:space="preserve"> Elephant facts. </w:t>
      </w:r>
      <w:r w:rsidRPr="008E156F">
        <w:rPr>
          <w:rFonts w:ascii="Times New Roman" w:hAnsi="Times New Roman" w:cs="Times New Roman"/>
          <w:i/>
          <w:sz w:val="20"/>
          <w:szCs w:val="20"/>
        </w:rPr>
        <w:t>Journal of Indian Veterinary Association Kerala</w:t>
      </w:r>
      <w:r w:rsidRPr="008E156F">
        <w:rPr>
          <w:rFonts w:ascii="Times New Roman" w:hAnsi="Times New Roman" w:cs="Times New Roman"/>
          <w:sz w:val="20"/>
          <w:szCs w:val="20"/>
        </w:rPr>
        <w:t xml:space="preserve"> (eds M.E. </w:t>
      </w:r>
    </w:p>
    <w:p w:rsidR="00E229B4" w:rsidRPr="008E156F" w:rsidRDefault="00E229B4" w:rsidP="003163E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Fowler &amp; S.K. Mikota). Oxford University Press, Oxford, UK.</w:t>
      </w:r>
    </w:p>
    <w:p w:rsidR="003163E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Cheeran, V., Chandrasekhharan, K. &amp; Radhakrishnan, K. (1995)</w:t>
      </w:r>
      <w:r w:rsidRPr="008E156F">
        <w:rPr>
          <w:rFonts w:ascii="Times New Roman" w:hAnsi="Times New Roman" w:cs="Times New Roman"/>
          <w:sz w:val="20"/>
          <w:szCs w:val="20"/>
        </w:rPr>
        <w:t xml:space="preserve"> Principles and practices of </w:t>
      </w:r>
    </w:p>
    <w:p w:rsidR="00E229B4" w:rsidRPr="008E156F" w:rsidRDefault="00E229B4" w:rsidP="003163E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lastRenderedPageBreak/>
        <w:t xml:space="preserve">fixing dose of drugs for elephants. </w:t>
      </w:r>
      <w:r w:rsidRPr="008E156F">
        <w:rPr>
          <w:rFonts w:ascii="Times New Roman" w:hAnsi="Times New Roman" w:cs="Times New Roman"/>
          <w:i/>
          <w:sz w:val="20"/>
          <w:szCs w:val="20"/>
        </w:rPr>
        <w:t>A Week with Elephants; Proceedings of the International Seminar on Asian Elephants</w:t>
      </w:r>
      <w:r w:rsidR="003163E6" w:rsidRPr="008E156F">
        <w:rPr>
          <w:rFonts w:ascii="Times New Roman" w:hAnsi="Times New Roman" w:cs="Times New Roman"/>
          <w:i/>
          <w:sz w:val="20"/>
          <w:szCs w:val="20"/>
        </w:rPr>
        <w:t>.</w:t>
      </w:r>
      <w:r w:rsidRPr="008E156F">
        <w:rPr>
          <w:rFonts w:ascii="Times New Roman" w:hAnsi="Times New Roman" w:cs="Times New Roman"/>
          <w:sz w:val="20"/>
          <w:szCs w:val="20"/>
        </w:rPr>
        <w:t xml:space="preserve"> Bombay, (eds J.C. Daniel &amp; H. Datye), pp. 430–439. Bombay Natural History Society.</w:t>
      </w:r>
    </w:p>
    <w:p w:rsidR="003163E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Chelliah, K. &amp; Sukumar, R. (2013)</w:t>
      </w:r>
      <w:r w:rsidRPr="008E156F">
        <w:rPr>
          <w:rFonts w:ascii="Times New Roman" w:hAnsi="Times New Roman" w:cs="Times New Roman"/>
          <w:sz w:val="20"/>
          <w:szCs w:val="20"/>
        </w:rPr>
        <w:t xml:space="preserve"> The role of tusks, musth and body size in male-male competition </w:t>
      </w:r>
    </w:p>
    <w:p w:rsidR="00E229B4" w:rsidRPr="008E156F" w:rsidRDefault="00E229B4" w:rsidP="003163E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among Asian elephants, Elephas maximus. </w:t>
      </w:r>
      <w:r w:rsidRPr="008E156F">
        <w:rPr>
          <w:rFonts w:ascii="Times New Roman" w:hAnsi="Times New Roman" w:cs="Times New Roman"/>
          <w:i/>
          <w:sz w:val="20"/>
          <w:szCs w:val="20"/>
        </w:rPr>
        <w:t>Animal Behaviour</w:t>
      </w:r>
      <w:r w:rsidRPr="008E156F">
        <w:rPr>
          <w:rFonts w:ascii="Times New Roman" w:hAnsi="Times New Roman" w:cs="Times New Roman"/>
          <w:sz w:val="20"/>
          <w:szCs w:val="20"/>
        </w:rPr>
        <w:t>, 86, 1207–1214.</w:t>
      </w:r>
    </w:p>
    <w:p w:rsidR="003163E6" w:rsidRPr="008E156F" w:rsidRDefault="00E229B4" w:rsidP="003163E6">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Christe, P., Glaizot, O., Evanno, G., Bruyndonckx, N., Devevey, G., Yannic, G., Patthey, P., </w:t>
      </w:r>
    </w:p>
    <w:p w:rsidR="003163E6" w:rsidRPr="008E156F" w:rsidRDefault="00E229B4" w:rsidP="003163E6">
      <w:pPr>
        <w:spacing w:line="360" w:lineRule="auto"/>
        <w:ind w:firstLine="720"/>
        <w:jc w:val="both"/>
        <w:rPr>
          <w:rFonts w:ascii="Times New Roman" w:hAnsi="Times New Roman" w:cs="Times New Roman"/>
          <w:sz w:val="20"/>
          <w:szCs w:val="20"/>
        </w:rPr>
      </w:pPr>
      <w:r w:rsidRPr="008E156F">
        <w:rPr>
          <w:rFonts w:ascii="Times New Roman" w:hAnsi="Times New Roman" w:cs="Times New Roman"/>
          <w:b/>
          <w:sz w:val="20"/>
          <w:szCs w:val="20"/>
        </w:rPr>
        <w:t>Maeder, A., Vogel, P. &amp; Arlettaz, R. (2007)</w:t>
      </w:r>
      <w:r w:rsidRPr="008E156F">
        <w:rPr>
          <w:rFonts w:ascii="Times New Roman" w:hAnsi="Times New Roman" w:cs="Times New Roman"/>
          <w:sz w:val="20"/>
          <w:szCs w:val="20"/>
        </w:rPr>
        <w:t xml:space="preserve"> Host sex and ectoparasites choice: Preference </w:t>
      </w:r>
    </w:p>
    <w:p w:rsidR="00E229B4" w:rsidRPr="008E156F" w:rsidRDefault="00E229B4" w:rsidP="003163E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for, and higher survival on female hosts. </w:t>
      </w:r>
      <w:r w:rsidRPr="008E156F">
        <w:rPr>
          <w:rFonts w:ascii="Times New Roman" w:hAnsi="Times New Roman" w:cs="Times New Roman"/>
          <w:i/>
          <w:sz w:val="20"/>
          <w:szCs w:val="20"/>
        </w:rPr>
        <w:t>Journal of Animal Ecology</w:t>
      </w:r>
      <w:r w:rsidRPr="008E156F">
        <w:rPr>
          <w:rFonts w:ascii="Times New Roman" w:hAnsi="Times New Roman" w:cs="Times New Roman"/>
          <w:sz w:val="20"/>
          <w:szCs w:val="20"/>
        </w:rPr>
        <w:t>, 76, 703–710.</w:t>
      </w:r>
    </w:p>
    <w:p w:rsidR="003163E6"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Cleaveland, S., Hess, G.R., Dobson, A.P., Laurenson, M.K., McCallum, H.I., Roberts, M. &amp; </w:t>
      </w:r>
    </w:p>
    <w:p w:rsidR="00E229B4" w:rsidRPr="008E156F" w:rsidRDefault="00E229B4" w:rsidP="003163E6">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Woodroffe, R. (2002)</w:t>
      </w:r>
      <w:r w:rsidRPr="008E156F">
        <w:rPr>
          <w:rFonts w:ascii="Times New Roman" w:hAnsi="Times New Roman" w:cs="Times New Roman"/>
          <w:sz w:val="20"/>
          <w:szCs w:val="20"/>
        </w:rPr>
        <w:t xml:space="preserve"> The role of pathogens in biological conservation. </w:t>
      </w:r>
      <w:r w:rsidRPr="008E156F">
        <w:rPr>
          <w:rFonts w:ascii="Times New Roman" w:hAnsi="Times New Roman" w:cs="Times New Roman"/>
          <w:i/>
          <w:sz w:val="20"/>
          <w:szCs w:val="20"/>
        </w:rPr>
        <w:t xml:space="preserve">The Ecology of Wildlife Diseases </w:t>
      </w:r>
      <w:r w:rsidRPr="008E156F">
        <w:rPr>
          <w:rFonts w:ascii="Times New Roman" w:hAnsi="Times New Roman" w:cs="Times New Roman"/>
          <w:sz w:val="20"/>
          <w:szCs w:val="20"/>
        </w:rPr>
        <w:t>(eds P.J. Hudson, A. Rizzoli, B.T. Grenfell, H. Heesterbeek &amp; A.P. Dobson), pp. 139–150. Oxford University Press, Oxford, UK.</w:t>
      </w:r>
    </w:p>
    <w:p w:rsidR="003163E6" w:rsidRPr="008E156F" w:rsidRDefault="00E229B4" w:rsidP="003163E6">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Clubb, R., Rowcliffe, M., Lee, P., Mar, K.U., Moss, C. &amp; Mason, G.J. (2008)</w:t>
      </w:r>
      <w:r w:rsidRPr="008E156F">
        <w:rPr>
          <w:rFonts w:ascii="Times New Roman" w:hAnsi="Times New Roman" w:cs="Times New Roman"/>
          <w:sz w:val="20"/>
          <w:szCs w:val="20"/>
        </w:rPr>
        <w:t xml:space="preserve"> Compromised </w:t>
      </w:r>
    </w:p>
    <w:p w:rsidR="00E229B4" w:rsidRPr="008E156F" w:rsidRDefault="00E229B4" w:rsidP="003163E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survivorship in zoo elephants. </w:t>
      </w:r>
      <w:r w:rsidRPr="008E156F">
        <w:rPr>
          <w:rFonts w:ascii="Times New Roman" w:hAnsi="Times New Roman" w:cs="Times New Roman"/>
          <w:i/>
          <w:sz w:val="20"/>
          <w:szCs w:val="20"/>
        </w:rPr>
        <w:t>Science</w:t>
      </w:r>
      <w:r w:rsidRPr="008E156F">
        <w:rPr>
          <w:rFonts w:ascii="Times New Roman" w:hAnsi="Times New Roman" w:cs="Times New Roman"/>
          <w:sz w:val="20"/>
          <w:szCs w:val="20"/>
        </w:rPr>
        <w:t>, 322, 1649.</w:t>
      </w:r>
    </w:p>
    <w:p w:rsidR="003163E6" w:rsidRPr="008E156F" w:rsidRDefault="00E229B4"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Clutton-Brock, T.H. &amp; Pemberton, J.M. (eds). (2004)</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 xml:space="preserve">Soay Sheep: Dynamics and Selection in an </w:t>
      </w:r>
    </w:p>
    <w:p w:rsidR="00E229B4" w:rsidRPr="008E156F" w:rsidRDefault="00E229B4" w:rsidP="003163E6">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Island Population</w:t>
      </w:r>
      <w:r w:rsidRPr="008E156F">
        <w:rPr>
          <w:rFonts w:ascii="Times New Roman" w:hAnsi="Times New Roman" w:cs="Times New Roman"/>
          <w:sz w:val="20"/>
          <w:szCs w:val="20"/>
        </w:rPr>
        <w:t>. Cambridge University Press, Cambridge, UK.</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Coles, G., Bauer, C., Borgsteede, F., Geerts, S., Klei, T., Taylor, M. &amp; Waller, P.J. (1992)</w:t>
      </w:r>
      <w:r w:rsidRPr="008E156F">
        <w:rPr>
          <w:rFonts w:ascii="Times New Roman" w:hAnsi="Times New Roman" w:cs="Times New Roman"/>
          <w:sz w:val="20"/>
          <w:szCs w:val="20"/>
        </w:rPr>
        <w:t xml:space="preserve"> World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Association for the Advancement of Veterinary Parasitology (W.A.A.V.P.) methods for the detection of anthelmintic resistance in nematodes of veterinary importance.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44, 35–44.</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Coltman, D.W., Pilkington, J., Kruuk, L.E.B., Wilson, K. &amp; Pemberton, J.M. (2001)</w:t>
      </w:r>
      <w:r w:rsidRPr="008E156F">
        <w:rPr>
          <w:rFonts w:ascii="Times New Roman" w:hAnsi="Times New Roman" w:cs="Times New Roman"/>
          <w:sz w:val="20"/>
          <w:szCs w:val="20"/>
        </w:rPr>
        <w:t xml:space="preserve"> Positive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Genetic Correlation between Parasite Resistance and Body Size in a Free-Living Ungulate Population. </w:t>
      </w:r>
      <w:r w:rsidRPr="008E156F">
        <w:rPr>
          <w:rFonts w:ascii="Times New Roman" w:hAnsi="Times New Roman" w:cs="Times New Roman"/>
          <w:i/>
          <w:sz w:val="20"/>
          <w:szCs w:val="20"/>
        </w:rPr>
        <w:t>Evolution</w:t>
      </w:r>
      <w:r w:rsidRPr="008E156F">
        <w:rPr>
          <w:rFonts w:ascii="Times New Roman" w:hAnsi="Times New Roman" w:cs="Times New Roman"/>
          <w:sz w:val="20"/>
          <w:szCs w:val="20"/>
        </w:rPr>
        <w:t>, 55, 2116–2125.</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Coop, R.L. &amp; Kyriazakis, I. (2001)</w:t>
      </w:r>
      <w:r w:rsidRPr="008E156F">
        <w:rPr>
          <w:rFonts w:ascii="Times New Roman" w:hAnsi="Times New Roman" w:cs="Times New Roman"/>
          <w:sz w:val="20"/>
          <w:szCs w:val="20"/>
        </w:rPr>
        <w:t xml:space="preserve"> Influence of host nutrition on the development and consequences </w:t>
      </w:r>
    </w:p>
    <w:p w:rsidR="00E229B4" w:rsidRPr="008E156F" w:rsidRDefault="00E229B4" w:rsidP="00B2678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of nematode parasitism in ruminants. </w:t>
      </w:r>
      <w:r w:rsidRPr="008E156F">
        <w:rPr>
          <w:rFonts w:ascii="Times New Roman" w:hAnsi="Times New Roman" w:cs="Times New Roman"/>
          <w:i/>
          <w:sz w:val="20"/>
          <w:szCs w:val="20"/>
        </w:rPr>
        <w:t>Trends in Parasitology</w:t>
      </w:r>
      <w:r w:rsidRPr="008E156F">
        <w:rPr>
          <w:rFonts w:ascii="Times New Roman" w:hAnsi="Times New Roman" w:cs="Times New Roman"/>
          <w:sz w:val="20"/>
          <w:szCs w:val="20"/>
        </w:rPr>
        <w:t>, 17, 325–330.</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Correia da Rocha Filho, L. &amp; Garófalo, C.A. (2016) </w:t>
      </w:r>
      <w:r w:rsidRPr="008E156F">
        <w:rPr>
          <w:rFonts w:ascii="Times New Roman" w:hAnsi="Times New Roman" w:cs="Times New Roman"/>
          <w:sz w:val="20"/>
          <w:szCs w:val="20"/>
        </w:rPr>
        <w:t xml:space="preserve">Nesting biology of Megachile (Chrysosarus)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guaranitica and high mortality caused by its cleptoparasite Coelioxys bertonii (Hymenoptera: Megachilidae) in Brazil. </w:t>
      </w:r>
      <w:r w:rsidRPr="008E156F">
        <w:rPr>
          <w:rFonts w:ascii="Times New Roman" w:hAnsi="Times New Roman" w:cs="Times New Roman"/>
          <w:i/>
          <w:sz w:val="20"/>
          <w:szCs w:val="20"/>
        </w:rPr>
        <w:t>Austral Entomology</w:t>
      </w:r>
      <w:r w:rsidRPr="008E156F">
        <w:rPr>
          <w:rFonts w:ascii="Times New Roman" w:hAnsi="Times New Roman" w:cs="Times New Roman"/>
          <w:sz w:val="20"/>
          <w:szCs w:val="20"/>
        </w:rPr>
        <w:t>, 55, 25–31.</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lastRenderedPageBreak/>
        <w:t xml:space="preserve">Craig, B.H., Jones, O.R., Pilkington, J.G. &amp; Pemberton, J.M. (2009) </w:t>
      </w:r>
      <w:r w:rsidRPr="008E156F">
        <w:rPr>
          <w:rFonts w:ascii="Times New Roman" w:hAnsi="Times New Roman" w:cs="Times New Roman"/>
          <w:sz w:val="20"/>
          <w:szCs w:val="20"/>
        </w:rPr>
        <w:t xml:space="preserve">Re-establishment of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nematode infra-community and host survivorship in wild Soay sheep following anthelmintic treatment. </w:t>
      </w:r>
      <w:r w:rsidRPr="008E156F">
        <w:rPr>
          <w:rFonts w:ascii="Times New Roman" w:hAnsi="Times New Roman" w:cs="Times New Roman"/>
          <w:i/>
          <w:sz w:val="20"/>
          <w:szCs w:val="20"/>
        </w:rPr>
        <w:t xml:space="preserve">Veterinary </w:t>
      </w:r>
      <w:r w:rsidR="00B26780" w:rsidRPr="008E156F">
        <w:rPr>
          <w:rFonts w:ascii="Times New Roman" w:hAnsi="Times New Roman" w:cs="Times New Roman"/>
          <w:i/>
          <w:sz w:val="20"/>
          <w:szCs w:val="20"/>
        </w:rPr>
        <w:t>P</w:t>
      </w:r>
      <w:r w:rsidRPr="008E156F">
        <w:rPr>
          <w:rFonts w:ascii="Times New Roman" w:hAnsi="Times New Roman" w:cs="Times New Roman"/>
          <w:i/>
          <w:sz w:val="20"/>
          <w:szCs w:val="20"/>
        </w:rPr>
        <w:t>arasitology</w:t>
      </w:r>
      <w:r w:rsidRPr="008E156F">
        <w:rPr>
          <w:rFonts w:ascii="Times New Roman" w:hAnsi="Times New Roman" w:cs="Times New Roman"/>
          <w:sz w:val="20"/>
          <w:szCs w:val="20"/>
        </w:rPr>
        <w:t>, 161, 47–52.</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Craig, B.H., Pilkington, J.G., Kruuk, L.E.B. &amp; Pemberton, J.M. (2007) </w:t>
      </w:r>
      <w:r w:rsidRPr="008E156F">
        <w:rPr>
          <w:rFonts w:ascii="Times New Roman" w:hAnsi="Times New Roman" w:cs="Times New Roman"/>
          <w:sz w:val="20"/>
          <w:szCs w:val="20"/>
        </w:rPr>
        <w:t xml:space="preserve">Epidemiology of parasitic </w:t>
      </w:r>
    </w:p>
    <w:p w:rsidR="00E229B4" w:rsidRPr="008E156F" w:rsidRDefault="00E229B4" w:rsidP="00B2678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protozoan infections in Soay sheep (Ovis aries L.) on St Kilda</w:t>
      </w:r>
      <w:r w:rsidRPr="008E156F">
        <w:rPr>
          <w:rFonts w:ascii="Times New Roman" w:hAnsi="Times New Roman" w:cs="Times New Roman"/>
          <w:i/>
          <w:sz w:val="20"/>
          <w:szCs w:val="20"/>
        </w:rPr>
        <w:t>. Parasitology</w:t>
      </w:r>
      <w:r w:rsidRPr="008E156F">
        <w:rPr>
          <w:rFonts w:ascii="Times New Roman" w:hAnsi="Times New Roman" w:cs="Times New Roman"/>
          <w:sz w:val="20"/>
          <w:szCs w:val="20"/>
        </w:rPr>
        <w:t>, 134, 9–21.</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Craig, B.H., Pilkington, J.G. &amp; Pemberton, J.M. (2006) </w:t>
      </w:r>
      <w:r w:rsidRPr="008E156F">
        <w:rPr>
          <w:rFonts w:ascii="Times New Roman" w:hAnsi="Times New Roman" w:cs="Times New Roman"/>
          <w:sz w:val="20"/>
          <w:szCs w:val="20"/>
        </w:rPr>
        <w:t xml:space="preserve">Gastrointestinal nematode species burdens </w:t>
      </w:r>
    </w:p>
    <w:p w:rsidR="00E229B4" w:rsidRPr="008E156F" w:rsidRDefault="00E229B4" w:rsidP="00B2678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and host mortality in a feral sheep population.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xml:space="preserve"> 133, 485–96.</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Craig, B.H., Tempest, L.J., Pilkington, J.G. &amp; Pemberton, J.M. (2008) </w:t>
      </w:r>
      <w:r w:rsidRPr="008E156F">
        <w:rPr>
          <w:rFonts w:ascii="Times New Roman" w:hAnsi="Times New Roman" w:cs="Times New Roman"/>
          <w:sz w:val="20"/>
          <w:szCs w:val="20"/>
        </w:rPr>
        <w:t xml:space="preserve">Metazoan-protozoan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parasite co-infections and host body weight in St Kilda Soay sheep.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135, 433–41.</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Crawley, J.A.H., Chapman, S.N., Lummaa, V. &amp; Lynsdale, C.L. (2016) </w:t>
      </w:r>
      <w:r w:rsidRPr="008E156F">
        <w:rPr>
          <w:rFonts w:ascii="Times New Roman" w:hAnsi="Times New Roman" w:cs="Times New Roman"/>
          <w:sz w:val="20"/>
          <w:szCs w:val="20"/>
        </w:rPr>
        <w:t xml:space="preserve">Testing storage methods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of faecal samples for subsequent measurement of helminth egg numbers in the domestic horse.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221, 130–133.</w:t>
      </w:r>
    </w:p>
    <w:p w:rsidR="00B26780" w:rsidRPr="008E156F" w:rsidRDefault="00E229B4" w:rsidP="00B26780">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Cringoli, G. (2006) </w:t>
      </w:r>
      <w:r w:rsidRPr="008E156F">
        <w:rPr>
          <w:rFonts w:ascii="Times New Roman" w:hAnsi="Times New Roman" w:cs="Times New Roman"/>
          <w:sz w:val="20"/>
          <w:szCs w:val="20"/>
        </w:rPr>
        <w:t xml:space="preserve">FLOTAC, a novel apparatus for a multivalent faecal egg count technique. </w:t>
      </w:r>
    </w:p>
    <w:p w:rsidR="00E229B4" w:rsidRPr="008E156F" w:rsidRDefault="00E229B4" w:rsidP="00B26780">
      <w:pPr>
        <w:spacing w:line="360" w:lineRule="auto"/>
        <w:ind w:firstLine="720"/>
        <w:jc w:val="both"/>
        <w:rPr>
          <w:rFonts w:ascii="Times New Roman" w:hAnsi="Times New Roman" w:cs="Times New Roman"/>
          <w:sz w:val="20"/>
          <w:szCs w:val="20"/>
          <w:lang w:val="it-IT"/>
        </w:rPr>
      </w:pPr>
      <w:r w:rsidRPr="008E156F">
        <w:rPr>
          <w:rFonts w:ascii="Times New Roman" w:hAnsi="Times New Roman" w:cs="Times New Roman"/>
          <w:i/>
          <w:sz w:val="20"/>
          <w:szCs w:val="20"/>
          <w:lang w:val="it-IT"/>
        </w:rPr>
        <w:t>Parassitologia</w:t>
      </w:r>
      <w:r w:rsidRPr="008E156F">
        <w:rPr>
          <w:rFonts w:ascii="Times New Roman" w:hAnsi="Times New Roman" w:cs="Times New Roman"/>
          <w:sz w:val="20"/>
          <w:szCs w:val="20"/>
          <w:lang w:val="it-IT"/>
        </w:rPr>
        <w:t>, 48, 381–384.</w:t>
      </w:r>
    </w:p>
    <w:p w:rsidR="00B26780" w:rsidRPr="008E156F" w:rsidRDefault="00E229B4" w:rsidP="00E229B4">
      <w:pPr>
        <w:spacing w:line="360" w:lineRule="auto"/>
        <w:jc w:val="both"/>
        <w:rPr>
          <w:rFonts w:ascii="Times New Roman" w:hAnsi="Times New Roman" w:cs="Times New Roman"/>
          <w:sz w:val="20"/>
          <w:szCs w:val="20"/>
          <w:lang w:val="it-IT"/>
        </w:rPr>
      </w:pPr>
      <w:r w:rsidRPr="008E156F">
        <w:rPr>
          <w:rFonts w:ascii="Times New Roman" w:hAnsi="Times New Roman" w:cs="Times New Roman"/>
          <w:b/>
          <w:sz w:val="20"/>
          <w:szCs w:val="20"/>
          <w:lang w:val="it-IT"/>
        </w:rPr>
        <w:t xml:space="preserve">Cringoli, G., Rinaldi, L., Maurelli, M.P. &amp; Utzinger, J. (2010) </w:t>
      </w:r>
      <w:r w:rsidRPr="008E156F">
        <w:rPr>
          <w:rFonts w:ascii="Times New Roman" w:hAnsi="Times New Roman" w:cs="Times New Roman"/>
          <w:sz w:val="20"/>
          <w:szCs w:val="20"/>
          <w:lang w:val="it-IT"/>
        </w:rPr>
        <w:t xml:space="preserve">FLOTAC : new multivalent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techniques for qualitative and quantitative copromicroscopic diagnosis of parasites in animals and humans. </w:t>
      </w:r>
      <w:r w:rsidRPr="008E156F">
        <w:rPr>
          <w:rFonts w:ascii="Times New Roman" w:hAnsi="Times New Roman" w:cs="Times New Roman"/>
          <w:i/>
          <w:sz w:val="20"/>
          <w:szCs w:val="20"/>
        </w:rPr>
        <w:t>Nature Protocols</w:t>
      </w:r>
      <w:r w:rsidRPr="008E156F">
        <w:rPr>
          <w:rFonts w:ascii="Times New Roman" w:hAnsi="Times New Roman" w:cs="Times New Roman"/>
          <w:sz w:val="20"/>
          <w:szCs w:val="20"/>
        </w:rPr>
        <w:t>, 5(3), 503 - 515.</w:t>
      </w:r>
    </w:p>
    <w:p w:rsidR="00B26780" w:rsidRPr="008E156F" w:rsidRDefault="00E229B4" w:rsidP="00E229B4">
      <w:pPr>
        <w:spacing w:line="360" w:lineRule="auto"/>
        <w:jc w:val="both"/>
        <w:rPr>
          <w:rFonts w:ascii="Times New Roman" w:hAnsi="Times New Roman" w:cs="Times New Roman"/>
          <w:sz w:val="20"/>
          <w:szCs w:val="20"/>
          <w:lang w:val="it-IT"/>
        </w:rPr>
      </w:pPr>
      <w:r w:rsidRPr="008E156F">
        <w:rPr>
          <w:rFonts w:ascii="Times New Roman" w:hAnsi="Times New Roman" w:cs="Times New Roman"/>
          <w:b/>
          <w:sz w:val="20"/>
          <w:szCs w:val="20"/>
          <w:lang w:val="it-IT"/>
        </w:rPr>
        <w:t>Cringoli, G., Rinaldi, L., Veneziano, V., Capelli, G. &amp; Scala, A. (2004)</w:t>
      </w:r>
      <w:r w:rsidRPr="008E156F">
        <w:rPr>
          <w:rFonts w:ascii="Times New Roman" w:hAnsi="Times New Roman" w:cs="Times New Roman"/>
          <w:sz w:val="20"/>
          <w:szCs w:val="20"/>
          <w:lang w:val="it-IT"/>
        </w:rPr>
        <w:t xml:space="preserve"> The influence of flotation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solution , sample dilution and the choice of McMaster slide area ( volume ) on the reliability of the McMaster technique in estimating the faecal egg counts of gastrointestinal strongyles and Dicrocoelium dendriticum in sheep. Veterinary Parasitology, 123, 121–131.</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Crofton, H.D. (1971) </w:t>
      </w:r>
      <w:r w:rsidRPr="008E156F">
        <w:rPr>
          <w:rFonts w:ascii="Times New Roman" w:hAnsi="Times New Roman" w:cs="Times New Roman"/>
          <w:sz w:val="20"/>
          <w:szCs w:val="20"/>
        </w:rPr>
        <w:t>A quantitative approach to parasitism. Parasitology, 62, 179–193.</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Crombie, J.A. &amp; Anderson, R.M. (1985)</w:t>
      </w:r>
      <w:r w:rsidRPr="008E156F">
        <w:rPr>
          <w:rFonts w:ascii="Times New Roman" w:hAnsi="Times New Roman" w:cs="Times New Roman"/>
          <w:sz w:val="20"/>
          <w:szCs w:val="20"/>
        </w:rPr>
        <w:t xml:space="preserve"> Population dynamics of Schistosoma mansoni in mice </w:t>
      </w:r>
    </w:p>
    <w:p w:rsidR="00E229B4" w:rsidRPr="008E156F" w:rsidRDefault="00E229B4" w:rsidP="00B2678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repeatedly exposed to infection. </w:t>
      </w:r>
      <w:r w:rsidRPr="008E156F">
        <w:rPr>
          <w:rFonts w:ascii="Times New Roman" w:hAnsi="Times New Roman" w:cs="Times New Roman"/>
          <w:i/>
          <w:sz w:val="20"/>
          <w:szCs w:val="20"/>
        </w:rPr>
        <w:t>Nature</w:t>
      </w:r>
      <w:r w:rsidRPr="008E156F">
        <w:rPr>
          <w:rFonts w:ascii="Times New Roman" w:hAnsi="Times New Roman" w:cs="Times New Roman"/>
          <w:sz w:val="20"/>
          <w:szCs w:val="20"/>
        </w:rPr>
        <w:t>, 315, 491–493.</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Cross, P.C., Drewe, J., Patrek, V., Pearce, G., Samuel, M.D. &amp; Delahay, R.J. (2009)</w:t>
      </w:r>
      <w:r w:rsidRPr="008E156F">
        <w:rPr>
          <w:rFonts w:ascii="Times New Roman" w:hAnsi="Times New Roman" w:cs="Times New Roman"/>
          <w:sz w:val="20"/>
          <w:szCs w:val="20"/>
        </w:rPr>
        <w:t xml:space="preserve"> Wildlife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lastRenderedPageBreak/>
        <w:t xml:space="preserve">population structure and parasite transmission: Implications for disease management. </w:t>
      </w:r>
      <w:r w:rsidRPr="008E156F">
        <w:rPr>
          <w:rFonts w:ascii="Times New Roman" w:hAnsi="Times New Roman" w:cs="Times New Roman"/>
          <w:i/>
          <w:sz w:val="20"/>
          <w:szCs w:val="20"/>
        </w:rPr>
        <w:t>Management of Disease in Wild Mammals</w:t>
      </w:r>
      <w:r w:rsidRPr="008E156F">
        <w:rPr>
          <w:rFonts w:ascii="Times New Roman" w:hAnsi="Times New Roman" w:cs="Times New Roman"/>
          <w:sz w:val="20"/>
          <w:szCs w:val="20"/>
        </w:rPr>
        <w:t>, 9–29.</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Darimani, H.S., Ito, R., Maiga, Y., Sou, M., Funamizu, N. &amp; Maiga, A.H. (2016) </w:t>
      </w:r>
      <w:r w:rsidRPr="008E156F">
        <w:rPr>
          <w:rFonts w:ascii="Times New Roman" w:hAnsi="Times New Roman" w:cs="Times New Roman"/>
          <w:sz w:val="20"/>
          <w:szCs w:val="20"/>
        </w:rPr>
        <w:t>Effect of post-</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treatment conditions on the inactivation of helminth eggs (Ascaris suum) after the composting process. </w:t>
      </w:r>
      <w:r w:rsidRPr="008E156F">
        <w:rPr>
          <w:rFonts w:ascii="Times New Roman" w:hAnsi="Times New Roman" w:cs="Times New Roman"/>
          <w:i/>
          <w:sz w:val="20"/>
          <w:szCs w:val="20"/>
        </w:rPr>
        <w:t>Environmental Technology</w:t>
      </w:r>
      <w:r w:rsidRPr="008E156F">
        <w:rPr>
          <w:rFonts w:ascii="Times New Roman" w:hAnsi="Times New Roman" w:cs="Times New Roman"/>
          <w:sz w:val="20"/>
          <w:szCs w:val="20"/>
        </w:rPr>
        <w:t>, 37, 920–928.</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Davidson, R.K., Ličina, T., Gorini, L. &amp; Milner, J.M. (2015) </w:t>
      </w:r>
      <w:r w:rsidRPr="008E156F">
        <w:rPr>
          <w:rFonts w:ascii="Times New Roman" w:hAnsi="Times New Roman" w:cs="Times New Roman"/>
          <w:sz w:val="20"/>
          <w:szCs w:val="20"/>
        </w:rPr>
        <w:t xml:space="preserve">Endoparasites in a Norwegian moose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(Alces alces) population - Faunal diversity, abundance and body condition. International Journal for Parasitology: </w:t>
      </w:r>
      <w:r w:rsidRPr="008E156F">
        <w:rPr>
          <w:rFonts w:ascii="Times New Roman" w:hAnsi="Times New Roman" w:cs="Times New Roman"/>
          <w:i/>
          <w:sz w:val="20"/>
          <w:szCs w:val="20"/>
        </w:rPr>
        <w:t>Parasites and Wildlife</w:t>
      </w:r>
      <w:r w:rsidRPr="008E156F">
        <w:rPr>
          <w:rFonts w:ascii="Times New Roman" w:hAnsi="Times New Roman" w:cs="Times New Roman"/>
          <w:sz w:val="20"/>
          <w:szCs w:val="20"/>
        </w:rPr>
        <w:t>, 4, 29–36.</w:t>
      </w:r>
    </w:p>
    <w:p w:rsidR="00B26780" w:rsidRPr="008E156F" w:rsidRDefault="00E229B4" w:rsidP="00B26780">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 xml:space="preserve">Day, T. (2003) </w:t>
      </w:r>
      <w:r w:rsidRPr="008E156F">
        <w:rPr>
          <w:rFonts w:ascii="Times New Roman" w:hAnsi="Times New Roman" w:cs="Times New Roman"/>
          <w:sz w:val="20"/>
          <w:szCs w:val="20"/>
        </w:rPr>
        <w:t xml:space="preserve">Virulence evolution and the timing of disease life-history events. </w:t>
      </w:r>
      <w:r w:rsidRPr="008E156F">
        <w:rPr>
          <w:rFonts w:ascii="Times New Roman" w:hAnsi="Times New Roman" w:cs="Times New Roman"/>
          <w:i/>
          <w:sz w:val="20"/>
          <w:szCs w:val="20"/>
        </w:rPr>
        <w:t xml:space="preserve">Trends in Ecology </w:t>
      </w:r>
    </w:p>
    <w:p w:rsidR="00E229B4" w:rsidRPr="008E156F" w:rsidRDefault="00E229B4" w:rsidP="00B2678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and Evolution</w:t>
      </w:r>
      <w:r w:rsidRPr="008E156F">
        <w:rPr>
          <w:rFonts w:ascii="Times New Roman" w:hAnsi="Times New Roman" w:cs="Times New Roman"/>
          <w:sz w:val="20"/>
          <w:szCs w:val="20"/>
        </w:rPr>
        <w:t>, 18, 113–118.</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Day, T., Graham, A.L., Read, A.F. &amp; Kl, C. (2007) </w:t>
      </w:r>
      <w:r w:rsidRPr="008E156F">
        <w:rPr>
          <w:rFonts w:ascii="Times New Roman" w:hAnsi="Times New Roman" w:cs="Times New Roman"/>
          <w:sz w:val="20"/>
          <w:szCs w:val="20"/>
        </w:rPr>
        <w:t xml:space="preserve">Evolution of parasite virulence when host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responses cause disease. </w:t>
      </w:r>
      <w:r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274, 2685–2692.</w:t>
      </w:r>
    </w:p>
    <w:p w:rsidR="00B26780" w:rsidRPr="008E156F" w:rsidRDefault="00E229B4"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 xml:space="preserve">Dean, I. &amp; Siva-Jothy, M.T. (2012) </w:t>
      </w:r>
      <w:r w:rsidRPr="008E156F">
        <w:rPr>
          <w:rFonts w:ascii="Times New Roman" w:hAnsi="Times New Roman" w:cs="Times New Roman"/>
          <w:sz w:val="20"/>
          <w:szCs w:val="20"/>
        </w:rPr>
        <w:t xml:space="preserve">Human fine body hair enhances ectoparasite detection. </w:t>
      </w:r>
      <w:r w:rsidRPr="008E156F">
        <w:rPr>
          <w:rFonts w:ascii="Times New Roman" w:hAnsi="Times New Roman" w:cs="Times New Roman"/>
          <w:i/>
          <w:sz w:val="20"/>
          <w:szCs w:val="20"/>
        </w:rPr>
        <w:t xml:space="preserve">Biology </w:t>
      </w:r>
    </w:p>
    <w:p w:rsidR="00E229B4" w:rsidRPr="008E156F" w:rsidRDefault="00E229B4" w:rsidP="00B2678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Letters</w:t>
      </w:r>
      <w:r w:rsidRPr="008E156F">
        <w:rPr>
          <w:rFonts w:ascii="Times New Roman" w:hAnsi="Times New Roman" w:cs="Times New Roman"/>
          <w:sz w:val="20"/>
          <w:szCs w:val="20"/>
        </w:rPr>
        <w:t>, 8, 358–361.</w:t>
      </w:r>
    </w:p>
    <w:p w:rsidR="00B26780"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Denwood, M.J., Love, S., Innocent, G.T., Matthews, L., McKendrick, I.J., Hillary, N., Smith, A. </w:t>
      </w:r>
    </w:p>
    <w:p w:rsidR="00E229B4" w:rsidRPr="008E156F" w:rsidRDefault="00E229B4" w:rsidP="00F53F0E">
      <w:pPr>
        <w:spacing w:line="360" w:lineRule="auto"/>
        <w:ind w:left="720"/>
        <w:contextualSpacing/>
        <w:jc w:val="both"/>
        <w:rPr>
          <w:rFonts w:ascii="Times New Roman" w:hAnsi="Times New Roman" w:cs="Times New Roman"/>
          <w:sz w:val="20"/>
          <w:szCs w:val="20"/>
        </w:rPr>
      </w:pPr>
      <w:r w:rsidRPr="008E156F">
        <w:rPr>
          <w:rFonts w:ascii="Times New Roman" w:hAnsi="Times New Roman" w:cs="Times New Roman"/>
          <w:b/>
          <w:sz w:val="20"/>
          <w:szCs w:val="20"/>
        </w:rPr>
        <w:t xml:space="preserve">&amp; Reid, S.W.J. (2012) </w:t>
      </w:r>
      <w:r w:rsidRPr="008E156F">
        <w:rPr>
          <w:rFonts w:ascii="Times New Roman" w:hAnsi="Times New Roman" w:cs="Times New Roman"/>
          <w:sz w:val="20"/>
          <w:szCs w:val="20"/>
        </w:rPr>
        <w:t xml:space="preserve">Quantifying the sources of variability in equine faecal egg counts: Implications for improving the utility of the method.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188, 120–126.</w:t>
      </w:r>
    </w:p>
    <w:p w:rsidR="00F53F0E" w:rsidRPr="008E156F" w:rsidRDefault="00F53F0E" w:rsidP="00F53F0E">
      <w:pPr>
        <w:spacing w:line="360" w:lineRule="auto"/>
        <w:ind w:left="720"/>
        <w:contextualSpacing/>
        <w:jc w:val="both"/>
        <w:rPr>
          <w:rFonts w:ascii="Times New Roman" w:hAnsi="Times New Roman" w:cs="Times New Roman"/>
          <w:sz w:val="20"/>
          <w:szCs w:val="20"/>
        </w:rPr>
      </w:pPr>
    </w:p>
    <w:p w:rsidR="00F53F0E" w:rsidRPr="008E156F" w:rsidRDefault="00F53F0E" w:rsidP="00F53F0E">
      <w:pPr>
        <w:spacing w:line="360" w:lineRule="auto"/>
        <w:contextualSpacing/>
        <w:jc w:val="both"/>
        <w:rPr>
          <w:rFonts w:ascii="Times New Roman" w:hAnsi="Times New Roman" w:cs="Times New Roman"/>
          <w:b/>
          <w:sz w:val="20"/>
        </w:rPr>
      </w:pPr>
      <w:r w:rsidRPr="008E156F">
        <w:rPr>
          <w:rFonts w:ascii="Times New Roman" w:hAnsi="Times New Roman" w:cs="Times New Roman"/>
          <w:b/>
          <w:sz w:val="20"/>
        </w:rPr>
        <w:t xml:space="preserve">Desquesnes, M., Dargantes, A., Lai, D.H., Lun, Z.R., Holzmuller, P. &amp; Jittapalapong, S. (2013) </w:t>
      </w:r>
    </w:p>
    <w:p w:rsidR="00F53F0E" w:rsidRPr="008E156F" w:rsidRDefault="00F53F0E" w:rsidP="009A7097">
      <w:pPr>
        <w:spacing w:line="360" w:lineRule="auto"/>
        <w:ind w:left="720"/>
        <w:contextualSpacing/>
        <w:jc w:val="both"/>
        <w:rPr>
          <w:rFonts w:ascii="Times New Roman" w:hAnsi="Times New Roman" w:cs="Times New Roman"/>
          <w:sz w:val="20"/>
        </w:rPr>
      </w:pPr>
      <w:r w:rsidRPr="008E156F">
        <w:rPr>
          <w:rFonts w:ascii="Times New Roman" w:hAnsi="Times New Roman" w:cs="Times New Roman"/>
          <w:i/>
          <w:sz w:val="20"/>
        </w:rPr>
        <w:t>Trypanosoma evansi</w:t>
      </w:r>
      <w:r w:rsidRPr="008E156F">
        <w:rPr>
          <w:rFonts w:ascii="Times New Roman" w:hAnsi="Times New Roman" w:cs="Times New Roman"/>
          <w:sz w:val="20"/>
        </w:rPr>
        <w:t xml:space="preserve"> and surra: a review and perspectives on transmission, epidemiology and control, impact and zoonotic aspects. </w:t>
      </w:r>
      <w:r w:rsidRPr="008E156F">
        <w:rPr>
          <w:rFonts w:ascii="Times New Roman" w:hAnsi="Times New Roman" w:cs="Times New Roman"/>
          <w:i/>
          <w:sz w:val="20"/>
        </w:rPr>
        <w:t>Biomedical Research International</w:t>
      </w:r>
      <w:r w:rsidRPr="008E156F">
        <w:rPr>
          <w:rFonts w:ascii="Times New Roman" w:hAnsi="Times New Roman" w:cs="Times New Roman"/>
          <w:sz w:val="20"/>
        </w:rPr>
        <w:t>. 321237</w:t>
      </w:r>
    </w:p>
    <w:p w:rsidR="00F53F0E" w:rsidRPr="008E156F" w:rsidRDefault="00F53F0E" w:rsidP="00E229B4">
      <w:pPr>
        <w:spacing w:line="360" w:lineRule="auto"/>
        <w:jc w:val="both"/>
        <w:rPr>
          <w:rFonts w:ascii="Times New Roman" w:hAnsi="Times New Roman" w:cs="Times New Roman"/>
          <w:b/>
          <w:sz w:val="20"/>
          <w:szCs w:val="20"/>
        </w:rPr>
      </w:pP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Doolan, D.L., Dobaño, C. &amp; Baird, J.K. (2009) </w:t>
      </w:r>
      <w:r w:rsidRPr="008E156F">
        <w:rPr>
          <w:rFonts w:ascii="Times New Roman" w:hAnsi="Times New Roman" w:cs="Times New Roman"/>
          <w:sz w:val="20"/>
          <w:szCs w:val="20"/>
        </w:rPr>
        <w:t xml:space="preserve">Acquired immunity to Malaria. </w:t>
      </w:r>
      <w:r w:rsidRPr="008E156F">
        <w:rPr>
          <w:rFonts w:ascii="Times New Roman" w:hAnsi="Times New Roman" w:cs="Times New Roman"/>
          <w:i/>
          <w:sz w:val="20"/>
          <w:szCs w:val="20"/>
        </w:rPr>
        <w:t>Clinical</w:t>
      </w:r>
      <w:r w:rsidRPr="008E156F">
        <w:rPr>
          <w:rFonts w:ascii="Times New Roman" w:hAnsi="Times New Roman" w:cs="Times New Roman"/>
          <w:sz w:val="20"/>
          <w:szCs w:val="20"/>
        </w:rPr>
        <w:t xml:space="preserve"> </w:t>
      </w:r>
    </w:p>
    <w:p w:rsidR="00E229B4" w:rsidRPr="008E156F" w:rsidRDefault="00E229B4" w:rsidP="00B2678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Microbiology Reviews</w:t>
      </w:r>
      <w:r w:rsidRPr="008E156F">
        <w:rPr>
          <w:rFonts w:ascii="Times New Roman" w:hAnsi="Times New Roman" w:cs="Times New Roman"/>
          <w:sz w:val="20"/>
          <w:szCs w:val="20"/>
        </w:rPr>
        <w:t>, 22, 13–36.</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Döpfer, D., Kerssens, C.M., Meijer, Y.G.M., Boersema, J.H. &amp; Eysker, M. (2004)</w:t>
      </w:r>
      <w:r w:rsidRPr="008E156F">
        <w:rPr>
          <w:rFonts w:ascii="Times New Roman" w:hAnsi="Times New Roman" w:cs="Times New Roman"/>
          <w:sz w:val="20"/>
          <w:szCs w:val="20"/>
        </w:rPr>
        <w:t xml:space="preserve"> Shedding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consistency of strongyle-type eggs in dutch boarding horses.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124, 249–258.</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Duneau, D. &amp; Ebert, D. (2012) </w:t>
      </w:r>
      <w:r w:rsidRPr="008E156F">
        <w:rPr>
          <w:rFonts w:ascii="Times New Roman" w:hAnsi="Times New Roman" w:cs="Times New Roman"/>
          <w:sz w:val="20"/>
          <w:szCs w:val="20"/>
        </w:rPr>
        <w:t xml:space="preserve">Host sexual dimorphism and parasite adaptation. </w:t>
      </w:r>
      <w:r w:rsidRPr="008E156F">
        <w:rPr>
          <w:rFonts w:ascii="Times New Roman" w:hAnsi="Times New Roman" w:cs="Times New Roman"/>
          <w:i/>
          <w:sz w:val="20"/>
          <w:szCs w:val="20"/>
        </w:rPr>
        <w:t>PLoS Biology</w:t>
      </w:r>
      <w:r w:rsidRPr="008E156F">
        <w:rPr>
          <w:rFonts w:ascii="Times New Roman" w:hAnsi="Times New Roman" w:cs="Times New Roman"/>
          <w:sz w:val="20"/>
          <w:szCs w:val="20"/>
        </w:rPr>
        <w:t>, 10.</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Dunham, J.B. &amp; Vinyard, G.L. (1997) </w:t>
      </w:r>
      <w:r w:rsidRPr="008E156F">
        <w:rPr>
          <w:rFonts w:ascii="Times New Roman" w:hAnsi="Times New Roman" w:cs="Times New Roman"/>
          <w:sz w:val="20"/>
          <w:szCs w:val="20"/>
        </w:rPr>
        <w:t xml:space="preserve">Relationships between body mass, population density, and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lastRenderedPageBreak/>
        <w:t xml:space="preserve">the self-thinning rule in stream-living salmonids. </w:t>
      </w:r>
      <w:r w:rsidRPr="008E156F">
        <w:rPr>
          <w:rFonts w:ascii="Times New Roman" w:hAnsi="Times New Roman" w:cs="Times New Roman"/>
          <w:i/>
          <w:sz w:val="20"/>
          <w:szCs w:val="20"/>
        </w:rPr>
        <w:t>Canadian Journal of Fisheries and Aquatic Sciences</w:t>
      </w:r>
      <w:r w:rsidRPr="008E156F">
        <w:rPr>
          <w:rFonts w:ascii="Times New Roman" w:hAnsi="Times New Roman" w:cs="Times New Roman"/>
          <w:sz w:val="20"/>
          <w:szCs w:val="20"/>
        </w:rPr>
        <w:t>, 54, 1025–1030.</w:t>
      </w:r>
    </w:p>
    <w:p w:rsidR="00B2678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Dunn, P.O., Bollmer, J.L., Freeman-Gallant, C.R. &amp; Whittingham, L.A. (2013) </w:t>
      </w:r>
      <w:r w:rsidRPr="008E156F">
        <w:rPr>
          <w:rFonts w:ascii="Times New Roman" w:hAnsi="Times New Roman" w:cs="Times New Roman"/>
          <w:sz w:val="20"/>
          <w:szCs w:val="20"/>
        </w:rPr>
        <w:t xml:space="preserve">MHC variation is </w:t>
      </w:r>
    </w:p>
    <w:p w:rsidR="00E229B4" w:rsidRPr="008E156F" w:rsidRDefault="00E229B4" w:rsidP="00B2678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related to a sexually selected ornament, survival, and parasite resistance in common yellowthroats. </w:t>
      </w:r>
      <w:r w:rsidRPr="008E156F">
        <w:rPr>
          <w:rFonts w:ascii="Times New Roman" w:hAnsi="Times New Roman" w:cs="Times New Roman"/>
          <w:i/>
          <w:sz w:val="20"/>
          <w:szCs w:val="20"/>
        </w:rPr>
        <w:t>Evolution,</w:t>
      </w:r>
      <w:r w:rsidRPr="008E156F">
        <w:rPr>
          <w:rFonts w:ascii="Times New Roman" w:hAnsi="Times New Roman" w:cs="Times New Roman"/>
          <w:sz w:val="20"/>
          <w:szCs w:val="20"/>
        </w:rPr>
        <w:t xml:space="preserve"> 67, 679–687.</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East, M.L., Otto, E., Helms, J., Thierer, D., Cable, J. &amp; Hofer, H. (2015)</w:t>
      </w:r>
      <w:r w:rsidRPr="008E156F">
        <w:rPr>
          <w:rFonts w:ascii="Times New Roman" w:hAnsi="Times New Roman" w:cs="Times New Roman"/>
          <w:sz w:val="20"/>
          <w:szCs w:val="20"/>
        </w:rPr>
        <w:t xml:space="preserve"> Does lactation lead to </w:t>
      </w:r>
    </w:p>
    <w:p w:rsidR="00E229B4" w:rsidRPr="008E156F" w:rsidRDefault="00E229B4" w:rsidP="00DD239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resource allocation trade-offs in the spotted hyaena? </w:t>
      </w:r>
      <w:r w:rsidRPr="008E156F">
        <w:rPr>
          <w:rFonts w:ascii="Times New Roman" w:hAnsi="Times New Roman" w:cs="Times New Roman"/>
          <w:i/>
          <w:sz w:val="20"/>
          <w:szCs w:val="20"/>
        </w:rPr>
        <w:t>Behavioral Ecology and Sociobiology</w:t>
      </w:r>
      <w:r w:rsidRPr="008E156F">
        <w:rPr>
          <w:rFonts w:ascii="Times New Roman" w:hAnsi="Times New Roman" w:cs="Times New Roman"/>
          <w:sz w:val="20"/>
          <w:szCs w:val="20"/>
        </w:rPr>
        <w:t>, 69, 805–814.</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Ebert, D., Carius, H.J., Little, T. &amp; Decaesteckerl, E. (2004)</w:t>
      </w:r>
      <w:r w:rsidRPr="008E156F">
        <w:rPr>
          <w:rFonts w:ascii="Times New Roman" w:hAnsi="Times New Roman" w:cs="Times New Roman"/>
          <w:sz w:val="20"/>
          <w:szCs w:val="20"/>
        </w:rPr>
        <w:t xml:space="preserve"> The Evolution of Virulence When </w:t>
      </w:r>
    </w:p>
    <w:p w:rsidR="00E229B4" w:rsidRPr="008E156F" w:rsidRDefault="00E229B4" w:rsidP="00DD239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Parasites Cause Host Castration and Gigantism</w:t>
      </w:r>
      <w:r w:rsidRPr="008E156F">
        <w:rPr>
          <w:rFonts w:ascii="Times New Roman" w:hAnsi="Times New Roman" w:cs="Times New Roman"/>
          <w:i/>
          <w:sz w:val="20"/>
          <w:szCs w:val="20"/>
        </w:rPr>
        <w:t>. The American Naturalist</w:t>
      </w:r>
      <w:r w:rsidRPr="008E156F">
        <w:rPr>
          <w:rFonts w:ascii="Times New Roman" w:hAnsi="Times New Roman" w:cs="Times New Roman"/>
          <w:sz w:val="20"/>
          <w:szCs w:val="20"/>
        </w:rPr>
        <w:t>, S19–S32.</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Egwang, T.G. &amp; Slocombe, J.O.D. (1982)</w:t>
      </w:r>
      <w:r w:rsidRPr="008E156F">
        <w:rPr>
          <w:rFonts w:ascii="Times New Roman" w:hAnsi="Times New Roman" w:cs="Times New Roman"/>
          <w:sz w:val="20"/>
          <w:szCs w:val="20"/>
        </w:rPr>
        <w:t xml:space="preserve"> Evaluation of the Cornell-Wisconsin centrifugal flotation </w:t>
      </w:r>
    </w:p>
    <w:p w:rsidR="00E229B4" w:rsidRPr="008E156F" w:rsidRDefault="00E229B4" w:rsidP="00DD239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technique for recovering trichostrongylid eggs from bovine feces. </w:t>
      </w:r>
      <w:r w:rsidRPr="008E156F">
        <w:rPr>
          <w:rFonts w:ascii="Times New Roman" w:hAnsi="Times New Roman" w:cs="Times New Roman"/>
          <w:i/>
          <w:sz w:val="20"/>
          <w:szCs w:val="20"/>
        </w:rPr>
        <w:t>Canadian Journal of Comparative Medicine</w:t>
      </w:r>
      <w:r w:rsidRPr="008E156F">
        <w:rPr>
          <w:rFonts w:ascii="Times New Roman" w:hAnsi="Times New Roman" w:cs="Times New Roman"/>
          <w:sz w:val="20"/>
          <w:szCs w:val="20"/>
        </w:rPr>
        <w:t>, 46, 133–137.</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Eira, C., Vingada, J., Torres, J. &amp; Miquel, J. (2006)</w:t>
      </w:r>
      <w:r w:rsidRPr="008E156F">
        <w:rPr>
          <w:rFonts w:ascii="Times New Roman" w:hAnsi="Times New Roman" w:cs="Times New Roman"/>
          <w:sz w:val="20"/>
          <w:szCs w:val="20"/>
        </w:rPr>
        <w:t xml:space="preserve"> The Helminth Community of the Red Fox, </w:t>
      </w:r>
    </w:p>
    <w:p w:rsidR="00E229B4" w:rsidRPr="008E156F" w:rsidRDefault="00E229B4" w:rsidP="00DD239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Vulpes Vulpes, In Dunas de Mira (Portugal) and its effect on host condition. </w:t>
      </w:r>
      <w:r w:rsidRPr="008E156F">
        <w:rPr>
          <w:rFonts w:ascii="Times New Roman" w:hAnsi="Times New Roman" w:cs="Times New Roman"/>
          <w:i/>
          <w:sz w:val="20"/>
          <w:szCs w:val="20"/>
        </w:rPr>
        <w:t>Wildlife Biology in Practice</w:t>
      </w:r>
      <w:r w:rsidRPr="008E156F">
        <w:rPr>
          <w:rFonts w:ascii="Times New Roman" w:hAnsi="Times New Roman" w:cs="Times New Roman"/>
          <w:sz w:val="20"/>
          <w:szCs w:val="20"/>
        </w:rPr>
        <w:t>, 2, 26–36.</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Eisner Pryor, L.J. &amp; Casto, J.M. (2015)</w:t>
      </w:r>
      <w:r w:rsidRPr="008E156F">
        <w:rPr>
          <w:rFonts w:ascii="Times New Roman" w:hAnsi="Times New Roman" w:cs="Times New Roman"/>
          <w:sz w:val="20"/>
          <w:szCs w:val="20"/>
        </w:rPr>
        <w:t xml:space="preserve"> Blood-Feeding ectoparasites as developmental stressors: </w:t>
      </w:r>
    </w:p>
    <w:p w:rsidR="00E229B4" w:rsidRPr="008E156F" w:rsidRDefault="00E229B4" w:rsidP="00DD239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Does corticosterone mediate effects of mite infestation on nestling growth, immunity, and energy availability? </w:t>
      </w:r>
      <w:r w:rsidRPr="008E156F">
        <w:rPr>
          <w:rFonts w:ascii="Times New Roman" w:hAnsi="Times New Roman" w:cs="Times New Roman"/>
          <w:i/>
          <w:sz w:val="20"/>
          <w:szCs w:val="20"/>
        </w:rPr>
        <w:t>Journal of Experimental Zoology Part A: Ecological Genetics and Physiology</w:t>
      </w:r>
      <w:r w:rsidRPr="008E156F">
        <w:rPr>
          <w:rFonts w:ascii="Times New Roman" w:hAnsi="Times New Roman" w:cs="Times New Roman"/>
          <w:sz w:val="20"/>
          <w:szCs w:val="20"/>
        </w:rPr>
        <w:t>, 323, 466–477.</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Elliott, J.M. (1977)</w:t>
      </w:r>
      <w:r w:rsidRPr="008E156F">
        <w:rPr>
          <w:rFonts w:ascii="Times New Roman" w:hAnsi="Times New Roman" w:cs="Times New Roman"/>
          <w:sz w:val="20"/>
          <w:szCs w:val="20"/>
        </w:rPr>
        <w:t xml:space="preserve"> Some Methods for the Statistical Analysis of Samples of Benthic Invertebrates. </w:t>
      </w:r>
    </w:p>
    <w:p w:rsidR="00E229B4" w:rsidRPr="008E156F" w:rsidRDefault="00E229B4" w:rsidP="00DD2396">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Freshwater Biological Association</w:t>
      </w:r>
      <w:r w:rsidRPr="008E156F">
        <w:rPr>
          <w:rFonts w:ascii="Times New Roman" w:hAnsi="Times New Roman" w:cs="Times New Roman"/>
          <w:sz w:val="20"/>
          <w:szCs w:val="20"/>
        </w:rPr>
        <w:t>, Cumbria, UK.</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Elsheikha, H.M. &amp; Khan, N.A. (2011)</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Essentials of Veterinary Parasitology</w:t>
      </w:r>
      <w:r w:rsidRPr="008E156F">
        <w:rPr>
          <w:rFonts w:ascii="Times New Roman" w:hAnsi="Times New Roman" w:cs="Times New Roman"/>
          <w:sz w:val="20"/>
          <w:szCs w:val="20"/>
        </w:rPr>
        <w:t xml:space="preserve">. Caister Academic </w:t>
      </w:r>
    </w:p>
    <w:p w:rsidR="00E229B4" w:rsidRPr="008E156F" w:rsidRDefault="00E229B4" w:rsidP="00DD239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Press, Norfolk, UK.</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Elston, D.A., Moss, R., Boulinier, T., Arrowsmith, C. &amp; Lambin, X. (2001)</w:t>
      </w:r>
      <w:r w:rsidRPr="008E156F">
        <w:rPr>
          <w:rFonts w:ascii="Times New Roman" w:hAnsi="Times New Roman" w:cs="Times New Roman"/>
          <w:sz w:val="20"/>
          <w:szCs w:val="20"/>
        </w:rPr>
        <w:t xml:space="preserve"> Analysis of </w:t>
      </w:r>
    </w:p>
    <w:p w:rsidR="00E229B4" w:rsidRPr="008E156F" w:rsidRDefault="00E229B4" w:rsidP="00DD239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aggregation, a worked example: numbers of ticks on red grouse chicks.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122, 563–569.</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Evans, G.H. (1910)</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Elephants and Their Diseases: A Treatise on Elephants</w:t>
      </w:r>
      <w:r w:rsidRPr="008E156F">
        <w:rPr>
          <w:rFonts w:ascii="Times New Roman" w:hAnsi="Times New Roman" w:cs="Times New Roman"/>
          <w:sz w:val="20"/>
          <w:szCs w:val="20"/>
        </w:rPr>
        <w:t xml:space="preserve">. Superintendent, </w:t>
      </w:r>
    </w:p>
    <w:p w:rsidR="00E229B4" w:rsidRPr="008E156F" w:rsidRDefault="00E229B4" w:rsidP="00DD239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lastRenderedPageBreak/>
        <w:t>Government Printing, Burma, Rangoon, Burma.</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Ezenwa, V.O. (2004)</w:t>
      </w:r>
      <w:r w:rsidRPr="008E156F">
        <w:rPr>
          <w:rFonts w:ascii="Times New Roman" w:hAnsi="Times New Roman" w:cs="Times New Roman"/>
          <w:sz w:val="20"/>
          <w:szCs w:val="20"/>
        </w:rPr>
        <w:t xml:space="preserve"> Interactions among host diet, nutritional status and gastrointestinal parasite </w:t>
      </w:r>
    </w:p>
    <w:p w:rsidR="00E229B4" w:rsidRPr="008E156F" w:rsidRDefault="00E229B4" w:rsidP="00DD239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infection in wild bovids. </w:t>
      </w:r>
      <w:r w:rsidRPr="008E156F">
        <w:rPr>
          <w:rFonts w:ascii="Times New Roman" w:hAnsi="Times New Roman" w:cs="Times New Roman"/>
          <w:i/>
          <w:sz w:val="20"/>
          <w:szCs w:val="20"/>
        </w:rPr>
        <w:t>International Journal for Parasitology</w:t>
      </w:r>
      <w:r w:rsidRPr="008E156F">
        <w:rPr>
          <w:rFonts w:ascii="Times New Roman" w:hAnsi="Times New Roman" w:cs="Times New Roman"/>
          <w:sz w:val="20"/>
          <w:szCs w:val="20"/>
        </w:rPr>
        <w:t>, 34, 535–542.</w:t>
      </w:r>
    </w:p>
    <w:p w:rsidR="00DD2396"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Ezenwa, V.O., Archie, E. A., Craft, M.E., Hawley, D.M., Martin, L.B., Moore, J., White, L., </w:t>
      </w:r>
    </w:p>
    <w:p w:rsidR="00E229B4" w:rsidRPr="008E156F" w:rsidRDefault="00E229B4" w:rsidP="00DD2396">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 xml:space="preserve">D.M, H., L.B., M., Moore, J. &amp; White, L. (2016) Host behaviour – </w:t>
      </w:r>
      <w:r w:rsidR="00DD2396" w:rsidRPr="008E156F">
        <w:rPr>
          <w:rFonts w:ascii="Times New Roman" w:hAnsi="Times New Roman" w:cs="Times New Roman"/>
          <w:b/>
          <w:sz w:val="20"/>
          <w:szCs w:val="20"/>
        </w:rPr>
        <w:t xml:space="preserve">parasite feedback: an essential </w:t>
      </w:r>
      <w:r w:rsidRPr="008E156F">
        <w:rPr>
          <w:rFonts w:ascii="Times New Roman" w:hAnsi="Times New Roman" w:cs="Times New Roman"/>
          <w:b/>
          <w:sz w:val="20"/>
          <w:szCs w:val="20"/>
        </w:rPr>
        <w:t>link between animal behaviour and disease ecology</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283, 20153078.</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Ferrari, N., Cattadori, I., Nespereira, J., Rizzoli, A. &amp; Hudson, P.J. (2004)</w:t>
      </w:r>
      <w:r w:rsidRPr="008E156F">
        <w:rPr>
          <w:rFonts w:ascii="Times New Roman" w:hAnsi="Times New Roman" w:cs="Times New Roman"/>
          <w:sz w:val="20"/>
          <w:szCs w:val="20"/>
        </w:rPr>
        <w:t xml:space="preserve"> The role of host sex in </w:t>
      </w:r>
    </w:p>
    <w:p w:rsidR="00E229B4" w:rsidRPr="008E156F" w:rsidRDefault="00E229B4" w:rsidP="00DD239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parasite dynamics : field experiments on the yellow-necked mouse Apodemus flavicollis. </w:t>
      </w:r>
      <w:r w:rsidRPr="008E156F">
        <w:rPr>
          <w:rFonts w:ascii="Times New Roman" w:hAnsi="Times New Roman" w:cs="Times New Roman"/>
          <w:i/>
          <w:sz w:val="20"/>
          <w:szCs w:val="20"/>
        </w:rPr>
        <w:t>Ecology Letters</w:t>
      </w:r>
      <w:r w:rsidRPr="008E156F">
        <w:rPr>
          <w:rFonts w:ascii="Times New Roman" w:hAnsi="Times New Roman" w:cs="Times New Roman"/>
          <w:sz w:val="20"/>
          <w:szCs w:val="20"/>
        </w:rPr>
        <w:t>, 7, 88–94.</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Ferrari, N., Cattadori, I.M., Rizzoli, A. &amp; Hudson, P.J. (2009)</w:t>
      </w:r>
      <w:r w:rsidRPr="008E156F">
        <w:rPr>
          <w:rFonts w:ascii="Times New Roman" w:hAnsi="Times New Roman" w:cs="Times New Roman"/>
          <w:sz w:val="20"/>
          <w:szCs w:val="20"/>
        </w:rPr>
        <w:t xml:space="preserve"> Heligmosomoides polygyrus </w:t>
      </w:r>
    </w:p>
    <w:p w:rsidR="00E229B4" w:rsidRPr="008E156F" w:rsidRDefault="00E229B4" w:rsidP="00DD239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reduces infestation of Ixodes ricinus in free-living yellow-necked mice, Apodemus flavicollis.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xml:space="preserve"> 136, 305–316.</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Festa-Bianchet, M. (1989)</w:t>
      </w:r>
      <w:r w:rsidRPr="008E156F">
        <w:rPr>
          <w:rFonts w:ascii="Times New Roman" w:hAnsi="Times New Roman" w:cs="Times New Roman"/>
          <w:sz w:val="20"/>
          <w:szCs w:val="20"/>
        </w:rPr>
        <w:t xml:space="preserve"> Individual Differences , Parasites, and the Costs of Reproduction for </w:t>
      </w:r>
    </w:p>
    <w:p w:rsidR="00E229B4" w:rsidRPr="008E156F" w:rsidRDefault="00E229B4" w:rsidP="00DD239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Bighorn Ewes (Ovis canadensis). </w:t>
      </w:r>
      <w:r w:rsidRPr="008E156F">
        <w:rPr>
          <w:rFonts w:ascii="Times New Roman" w:hAnsi="Times New Roman" w:cs="Times New Roman"/>
          <w:i/>
          <w:sz w:val="20"/>
          <w:szCs w:val="20"/>
        </w:rPr>
        <w:t>Journal of Animal Ecology</w:t>
      </w:r>
      <w:r w:rsidRPr="008E156F">
        <w:rPr>
          <w:rFonts w:ascii="Times New Roman" w:hAnsi="Times New Roman" w:cs="Times New Roman"/>
          <w:sz w:val="20"/>
          <w:szCs w:val="20"/>
        </w:rPr>
        <w:t>, 58, 785–795.</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Folstad, I. &amp; Karter, A.A.J. (1992)</w:t>
      </w:r>
      <w:r w:rsidRPr="008E156F">
        <w:rPr>
          <w:rFonts w:ascii="Times New Roman" w:hAnsi="Times New Roman" w:cs="Times New Roman"/>
          <w:sz w:val="20"/>
          <w:szCs w:val="20"/>
        </w:rPr>
        <w:t xml:space="preserve"> Parasites, bright males, and the immunocompetence handicap. </w:t>
      </w:r>
    </w:p>
    <w:p w:rsidR="00E229B4" w:rsidRPr="008E156F" w:rsidRDefault="00DD2396" w:rsidP="00DD2396">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 xml:space="preserve">The </w:t>
      </w:r>
      <w:r w:rsidR="00E229B4" w:rsidRPr="008E156F">
        <w:rPr>
          <w:rFonts w:ascii="Times New Roman" w:hAnsi="Times New Roman" w:cs="Times New Roman"/>
          <w:i/>
          <w:sz w:val="20"/>
          <w:szCs w:val="20"/>
        </w:rPr>
        <w:t>American Naturalis</w:t>
      </w:r>
      <w:r w:rsidR="00E229B4" w:rsidRPr="008E156F">
        <w:rPr>
          <w:rFonts w:ascii="Times New Roman" w:hAnsi="Times New Roman" w:cs="Times New Roman"/>
          <w:sz w:val="20"/>
          <w:szCs w:val="20"/>
        </w:rPr>
        <w:t>t, 139, 603–622.</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Foreyt, W.J. (1986)</w:t>
      </w:r>
      <w:r w:rsidRPr="008E156F">
        <w:rPr>
          <w:rFonts w:ascii="Times New Roman" w:hAnsi="Times New Roman" w:cs="Times New Roman"/>
          <w:sz w:val="20"/>
          <w:szCs w:val="20"/>
        </w:rPr>
        <w:t xml:space="preserve"> Recovery of nematode eggs and larvae in deer: evaluation of fecal preservation </w:t>
      </w:r>
    </w:p>
    <w:p w:rsidR="00E229B4" w:rsidRPr="008E156F" w:rsidRDefault="00E229B4" w:rsidP="00DD239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methods. </w:t>
      </w:r>
      <w:r w:rsidRPr="008E156F">
        <w:rPr>
          <w:rFonts w:ascii="Times New Roman" w:hAnsi="Times New Roman" w:cs="Times New Roman"/>
          <w:i/>
          <w:sz w:val="20"/>
          <w:szCs w:val="20"/>
        </w:rPr>
        <w:t>Journal of the American Veterinary Medical Association</w:t>
      </w:r>
      <w:r w:rsidRPr="008E156F">
        <w:rPr>
          <w:rFonts w:ascii="Times New Roman" w:hAnsi="Times New Roman" w:cs="Times New Roman"/>
          <w:sz w:val="20"/>
          <w:szCs w:val="20"/>
        </w:rPr>
        <w:t>, 189, 1065–1067.</w:t>
      </w:r>
    </w:p>
    <w:p w:rsidR="00DD239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Foster, G.W., Cunningham, M.W., Kinsella, J.M., McLaughlin, G. &amp; Forrester, D.J. (2006)</w:t>
      </w:r>
      <w:r w:rsidRPr="008E156F">
        <w:rPr>
          <w:rFonts w:ascii="Times New Roman" w:hAnsi="Times New Roman" w:cs="Times New Roman"/>
          <w:sz w:val="20"/>
          <w:szCs w:val="20"/>
        </w:rPr>
        <w:t xml:space="preserve"> </w:t>
      </w:r>
    </w:p>
    <w:p w:rsidR="00E229B4" w:rsidRPr="008E156F" w:rsidRDefault="00E229B4" w:rsidP="00DD239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Gastrointestinal helminths of free-ranging Florida panthers (Puma concolor coryi) and the efficacy of the current anthelmintic treatment protocol. </w:t>
      </w:r>
      <w:r w:rsidR="00DD2396" w:rsidRPr="008E156F">
        <w:rPr>
          <w:rFonts w:ascii="Times New Roman" w:hAnsi="Times New Roman" w:cs="Times New Roman"/>
          <w:i/>
          <w:sz w:val="20"/>
          <w:szCs w:val="20"/>
        </w:rPr>
        <w:t>Journal of W</w:t>
      </w:r>
      <w:r w:rsidRPr="008E156F">
        <w:rPr>
          <w:rFonts w:ascii="Times New Roman" w:hAnsi="Times New Roman" w:cs="Times New Roman"/>
          <w:i/>
          <w:sz w:val="20"/>
          <w:szCs w:val="20"/>
        </w:rPr>
        <w:t>ildlife</w:t>
      </w:r>
      <w:r w:rsidR="00DD2396" w:rsidRPr="008E156F">
        <w:rPr>
          <w:rFonts w:ascii="Times New Roman" w:hAnsi="Times New Roman" w:cs="Times New Roman"/>
          <w:i/>
          <w:sz w:val="20"/>
          <w:szCs w:val="20"/>
        </w:rPr>
        <w:t xml:space="preserve"> D</w:t>
      </w:r>
      <w:r w:rsidRPr="008E156F">
        <w:rPr>
          <w:rFonts w:ascii="Times New Roman" w:hAnsi="Times New Roman" w:cs="Times New Roman"/>
          <w:i/>
          <w:sz w:val="20"/>
          <w:szCs w:val="20"/>
        </w:rPr>
        <w:t>iseases</w:t>
      </w:r>
      <w:r w:rsidRPr="008E156F">
        <w:rPr>
          <w:rFonts w:ascii="Times New Roman" w:hAnsi="Times New Roman" w:cs="Times New Roman"/>
          <w:sz w:val="20"/>
          <w:szCs w:val="20"/>
        </w:rPr>
        <w:t>, 42, 402–6.</w:t>
      </w:r>
    </w:p>
    <w:p w:rsidR="00CE0035"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Fournié, G., Goodman, S.J., Cruz, M., Cedeño, V., Vélez, A., Patiño, L., Millins, C., Gibbons,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L.M., Fox, M.T. &amp; Cunningham, A.A. (2015)</w:t>
      </w:r>
      <w:r w:rsidRPr="008E156F">
        <w:rPr>
          <w:rFonts w:ascii="Times New Roman" w:hAnsi="Times New Roman" w:cs="Times New Roman"/>
          <w:sz w:val="20"/>
          <w:szCs w:val="20"/>
        </w:rPr>
        <w:t xml:space="preserve"> Biogeography of parasitic nematode communities in the Galápagos giant tortoise: Implications for conservation management. </w:t>
      </w:r>
      <w:r w:rsidRPr="008E156F">
        <w:rPr>
          <w:rFonts w:ascii="Times New Roman" w:hAnsi="Times New Roman" w:cs="Times New Roman"/>
          <w:i/>
          <w:sz w:val="20"/>
          <w:szCs w:val="20"/>
        </w:rPr>
        <w:t xml:space="preserve">PLoS </w:t>
      </w:r>
      <w:r w:rsidR="00CE0035" w:rsidRPr="008E156F">
        <w:rPr>
          <w:rFonts w:ascii="Times New Roman" w:hAnsi="Times New Roman" w:cs="Times New Roman"/>
          <w:i/>
          <w:sz w:val="20"/>
          <w:szCs w:val="20"/>
        </w:rPr>
        <w:t>One</w:t>
      </w:r>
      <w:r w:rsidRPr="008E156F">
        <w:rPr>
          <w:rFonts w:ascii="Times New Roman" w:hAnsi="Times New Roman" w:cs="Times New Roman"/>
          <w:sz w:val="20"/>
          <w:szCs w:val="20"/>
        </w:rPr>
        <w:t>, 10, 1–18.</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Fowler, M.E. &amp; Mikota, S.K. (2006)</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Biology, Medicine, and Surgery of Elephants</w:t>
      </w:r>
      <w:r w:rsidRPr="008E156F">
        <w:rPr>
          <w:rFonts w:ascii="Times New Roman" w:hAnsi="Times New Roman" w:cs="Times New Roman"/>
          <w:sz w:val="20"/>
          <w:szCs w:val="20"/>
        </w:rPr>
        <w:t xml:space="preserve">. Blackwell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lastRenderedPageBreak/>
        <w:t>Publishing, Ames, Iowa, US.</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Francová, K. &amp; Ondračková, M. (2013)</w:t>
      </w:r>
      <w:r w:rsidRPr="008E156F">
        <w:rPr>
          <w:rFonts w:ascii="Times New Roman" w:hAnsi="Times New Roman" w:cs="Times New Roman"/>
          <w:sz w:val="20"/>
          <w:szCs w:val="20"/>
        </w:rPr>
        <w:t xml:space="preserve"> Overwinter body condition, mortality and parasite infection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in two size classes of 0+ year juvenile European bitterling Rhodeus amarus. </w:t>
      </w:r>
      <w:r w:rsidR="00DD2396" w:rsidRPr="008E156F">
        <w:rPr>
          <w:rFonts w:ascii="Times New Roman" w:hAnsi="Times New Roman" w:cs="Times New Roman"/>
          <w:i/>
          <w:sz w:val="20"/>
          <w:szCs w:val="20"/>
        </w:rPr>
        <w:t>Journal of F</w:t>
      </w:r>
      <w:r w:rsidRPr="008E156F">
        <w:rPr>
          <w:rFonts w:ascii="Times New Roman" w:hAnsi="Times New Roman" w:cs="Times New Roman"/>
          <w:i/>
          <w:sz w:val="20"/>
          <w:szCs w:val="20"/>
        </w:rPr>
        <w:t xml:space="preserve">ish </w:t>
      </w:r>
      <w:r w:rsidR="00DD2396" w:rsidRPr="008E156F">
        <w:rPr>
          <w:rFonts w:ascii="Times New Roman" w:hAnsi="Times New Roman" w:cs="Times New Roman"/>
          <w:i/>
          <w:sz w:val="20"/>
          <w:szCs w:val="20"/>
        </w:rPr>
        <w:t>B</w:t>
      </w:r>
      <w:r w:rsidRPr="008E156F">
        <w:rPr>
          <w:rFonts w:ascii="Times New Roman" w:hAnsi="Times New Roman" w:cs="Times New Roman"/>
          <w:i/>
          <w:sz w:val="20"/>
          <w:szCs w:val="20"/>
        </w:rPr>
        <w:t>iology</w:t>
      </w:r>
      <w:r w:rsidRPr="008E156F">
        <w:rPr>
          <w:rFonts w:ascii="Times New Roman" w:hAnsi="Times New Roman" w:cs="Times New Roman"/>
          <w:sz w:val="20"/>
          <w:szCs w:val="20"/>
        </w:rPr>
        <w:t>, 82, 555–68.</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Friesen, O.C., Roth, J.D. &amp; Graham, L.C. (2015)</w:t>
      </w:r>
      <w:r w:rsidRPr="008E156F">
        <w:rPr>
          <w:rFonts w:ascii="Times New Roman" w:hAnsi="Times New Roman" w:cs="Times New Roman"/>
          <w:sz w:val="20"/>
          <w:szCs w:val="20"/>
        </w:rPr>
        <w:t xml:space="preserve"> Sex-biased parasitism in monogamous</w:t>
      </w:r>
      <w:r w:rsidR="00DD2396" w:rsidRPr="008E156F">
        <w:rPr>
          <w:rFonts w:ascii="Times New Roman" w:hAnsi="Times New Roman" w:cs="Times New Roman"/>
          <w:sz w:val="20"/>
          <w:szCs w:val="20"/>
        </w:rPr>
        <w:t xml:space="preserve"> arctic </w:t>
      </w:r>
    </w:p>
    <w:p w:rsidR="00E229B4" w:rsidRPr="008E156F" w:rsidRDefault="00DD2396"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foxes is driven by diet. </w:t>
      </w:r>
      <w:r w:rsidRPr="008E156F">
        <w:rPr>
          <w:rFonts w:ascii="Times New Roman" w:hAnsi="Times New Roman" w:cs="Times New Roman"/>
          <w:i/>
          <w:sz w:val="20"/>
          <w:szCs w:val="20"/>
        </w:rPr>
        <w:t>Journal of Mammalogy</w:t>
      </w:r>
      <w:r w:rsidR="00E229B4" w:rsidRPr="008E156F">
        <w:rPr>
          <w:rFonts w:ascii="Times New Roman" w:hAnsi="Times New Roman" w:cs="Times New Roman"/>
          <w:sz w:val="20"/>
          <w:szCs w:val="20"/>
        </w:rPr>
        <w:t>, 96, 417–424.</w:t>
      </w:r>
    </w:p>
    <w:p w:rsidR="00CE0035"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Froy, H., Bird, E.J., Wilbourn, R. V., Fairlie, J., Underwood, S.L., Salvo-Chirnside, E.,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Pilkington, J.G., Bérénos, C., Pemberton, J.M. &amp; Nussey, D.H. (2017)</w:t>
      </w:r>
      <w:r w:rsidRPr="008E156F">
        <w:rPr>
          <w:rFonts w:ascii="Times New Roman" w:hAnsi="Times New Roman" w:cs="Times New Roman"/>
          <w:sz w:val="20"/>
          <w:szCs w:val="20"/>
        </w:rPr>
        <w:t xml:space="preserve"> No evidence for parental age effects on offspring leukocyte telomere length in free-living Soay sheep. </w:t>
      </w:r>
      <w:r w:rsidRPr="008E156F">
        <w:rPr>
          <w:rFonts w:ascii="Times New Roman" w:hAnsi="Times New Roman" w:cs="Times New Roman"/>
          <w:i/>
          <w:sz w:val="20"/>
          <w:szCs w:val="20"/>
        </w:rPr>
        <w:t>Scientific Reports</w:t>
      </w:r>
      <w:r w:rsidRPr="008E156F">
        <w:rPr>
          <w:rFonts w:ascii="Times New Roman" w:hAnsi="Times New Roman" w:cs="Times New Roman"/>
          <w:sz w:val="20"/>
          <w:szCs w:val="20"/>
        </w:rPr>
        <w:t>, 7, 9991.</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Fukumoto, S., Suzuki, H., Igarashi, I. &amp; Xuan, X. (2005)</w:t>
      </w:r>
      <w:r w:rsidRPr="008E156F">
        <w:rPr>
          <w:rFonts w:ascii="Times New Roman" w:hAnsi="Times New Roman" w:cs="Times New Roman"/>
          <w:sz w:val="20"/>
          <w:szCs w:val="20"/>
        </w:rPr>
        <w:t xml:space="preserve"> Fatal experimental transplacental Babesia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gibsoni infections in dogs. </w:t>
      </w:r>
      <w:r w:rsidRPr="008E156F">
        <w:rPr>
          <w:rFonts w:ascii="Times New Roman" w:hAnsi="Times New Roman" w:cs="Times New Roman"/>
          <w:i/>
          <w:sz w:val="20"/>
          <w:szCs w:val="20"/>
        </w:rPr>
        <w:t>International Journal for Parasitology</w:t>
      </w:r>
      <w:r w:rsidRPr="008E156F">
        <w:rPr>
          <w:rFonts w:ascii="Times New Roman" w:hAnsi="Times New Roman" w:cs="Times New Roman"/>
          <w:sz w:val="20"/>
          <w:szCs w:val="20"/>
        </w:rPr>
        <w:t>, 35, 1031–1035.</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Galvani, A.P. (2005)</w:t>
      </w:r>
      <w:r w:rsidRPr="008E156F">
        <w:rPr>
          <w:rFonts w:ascii="Times New Roman" w:hAnsi="Times New Roman" w:cs="Times New Roman"/>
          <w:sz w:val="20"/>
          <w:szCs w:val="20"/>
        </w:rPr>
        <w:t xml:space="preserve"> Age-dependent epidemiological patterns and strain diversity in helminth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parasites. </w:t>
      </w:r>
      <w:r w:rsidRPr="008E156F">
        <w:rPr>
          <w:rFonts w:ascii="Times New Roman" w:hAnsi="Times New Roman" w:cs="Times New Roman"/>
          <w:i/>
          <w:sz w:val="20"/>
          <w:szCs w:val="20"/>
        </w:rPr>
        <w:t xml:space="preserve">The Journal of </w:t>
      </w:r>
      <w:r w:rsidR="00DD2396" w:rsidRPr="008E156F">
        <w:rPr>
          <w:rFonts w:ascii="Times New Roman" w:hAnsi="Times New Roman" w:cs="Times New Roman"/>
          <w:i/>
          <w:sz w:val="20"/>
          <w:szCs w:val="20"/>
        </w:rPr>
        <w:t>P</w:t>
      </w:r>
      <w:r w:rsidRPr="008E156F">
        <w:rPr>
          <w:rFonts w:ascii="Times New Roman" w:hAnsi="Times New Roman" w:cs="Times New Roman"/>
          <w:i/>
          <w:sz w:val="20"/>
          <w:szCs w:val="20"/>
        </w:rPr>
        <w:t>arasitology</w:t>
      </w:r>
      <w:r w:rsidRPr="008E156F">
        <w:rPr>
          <w:rFonts w:ascii="Times New Roman" w:hAnsi="Times New Roman" w:cs="Times New Roman"/>
          <w:sz w:val="20"/>
          <w:szCs w:val="20"/>
        </w:rPr>
        <w:t>, 91, 24–30.</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Gamboa, M.I. (2005)</w:t>
      </w:r>
      <w:r w:rsidRPr="008E156F">
        <w:rPr>
          <w:rFonts w:ascii="Times New Roman" w:hAnsi="Times New Roman" w:cs="Times New Roman"/>
          <w:sz w:val="20"/>
          <w:szCs w:val="20"/>
        </w:rPr>
        <w:t xml:space="preserve"> Effects of temperature and humidity on the development of eggs of Toxocara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canis under laboratory conditions. </w:t>
      </w:r>
      <w:r w:rsidRPr="008E156F">
        <w:rPr>
          <w:rFonts w:ascii="Times New Roman" w:hAnsi="Times New Roman" w:cs="Times New Roman"/>
          <w:i/>
          <w:sz w:val="20"/>
          <w:szCs w:val="20"/>
        </w:rPr>
        <w:t xml:space="preserve">Journal of </w:t>
      </w:r>
      <w:r w:rsidR="00DD2396" w:rsidRPr="008E156F">
        <w:rPr>
          <w:rFonts w:ascii="Times New Roman" w:hAnsi="Times New Roman" w:cs="Times New Roman"/>
          <w:i/>
          <w:sz w:val="20"/>
          <w:szCs w:val="20"/>
        </w:rPr>
        <w:t>H</w:t>
      </w:r>
      <w:r w:rsidRPr="008E156F">
        <w:rPr>
          <w:rFonts w:ascii="Times New Roman" w:hAnsi="Times New Roman" w:cs="Times New Roman"/>
          <w:i/>
          <w:sz w:val="20"/>
          <w:szCs w:val="20"/>
        </w:rPr>
        <w:t>elminthology</w:t>
      </w:r>
      <w:r w:rsidRPr="008E156F">
        <w:rPr>
          <w:rFonts w:ascii="Times New Roman" w:hAnsi="Times New Roman" w:cs="Times New Roman"/>
          <w:sz w:val="20"/>
          <w:szCs w:val="20"/>
        </w:rPr>
        <w:t>, 79, 327–31.</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Garant, D., Sheldon, B.C. &amp; Gustafsson, L. (2004)</w:t>
      </w:r>
      <w:r w:rsidRPr="008E156F">
        <w:rPr>
          <w:rFonts w:ascii="Times New Roman" w:hAnsi="Times New Roman" w:cs="Times New Roman"/>
          <w:sz w:val="20"/>
          <w:szCs w:val="20"/>
        </w:rPr>
        <w:t xml:space="preserve"> Climatic and temporal effects on the expresison </w:t>
      </w:r>
    </w:p>
    <w:p w:rsidR="00E229B4" w:rsidRPr="008E156F" w:rsidRDefault="00E229B4" w:rsidP="00CE0035">
      <w:pPr>
        <w:spacing w:line="360" w:lineRule="auto"/>
        <w:ind w:left="720"/>
        <w:jc w:val="both"/>
        <w:rPr>
          <w:rFonts w:ascii="Times New Roman" w:hAnsi="Times New Roman" w:cs="Times New Roman"/>
          <w:sz w:val="20"/>
          <w:szCs w:val="20"/>
          <w:lang w:val="sv-SE"/>
        </w:rPr>
      </w:pPr>
      <w:r w:rsidRPr="008E156F">
        <w:rPr>
          <w:rFonts w:ascii="Times New Roman" w:hAnsi="Times New Roman" w:cs="Times New Roman"/>
          <w:sz w:val="20"/>
          <w:szCs w:val="20"/>
        </w:rPr>
        <w:t xml:space="preserve">of secondary sexual characters: genetic and environmental components. </w:t>
      </w:r>
      <w:r w:rsidRPr="008E156F">
        <w:rPr>
          <w:rFonts w:ascii="Times New Roman" w:hAnsi="Times New Roman" w:cs="Times New Roman"/>
          <w:i/>
          <w:sz w:val="20"/>
          <w:szCs w:val="20"/>
          <w:lang w:val="sv-SE"/>
        </w:rPr>
        <w:t>Evolution,</w:t>
      </w:r>
      <w:r w:rsidRPr="008E156F">
        <w:rPr>
          <w:rFonts w:ascii="Times New Roman" w:hAnsi="Times New Roman" w:cs="Times New Roman"/>
          <w:sz w:val="20"/>
          <w:szCs w:val="20"/>
          <w:lang w:val="sv-SE"/>
        </w:rPr>
        <w:t xml:space="preserve"> 58, 634–644.</w:t>
      </w:r>
    </w:p>
    <w:p w:rsidR="00CE0035" w:rsidRPr="008E156F" w:rsidRDefault="00E229B4" w:rsidP="00E229B4">
      <w:pPr>
        <w:spacing w:line="360" w:lineRule="auto"/>
        <w:jc w:val="both"/>
        <w:rPr>
          <w:rFonts w:ascii="Times New Roman" w:hAnsi="Times New Roman" w:cs="Times New Roman"/>
          <w:sz w:val="20"/>
          <w:szCs w:val="20"/>
          <w:lang w:val="sv-SE"/>
        </w:rPr>
      </w:pPr>
      <w:r w:rsidRPr="008E156F">
        <w:rPr>
          <w:rFonts w:ascii="Times New Roman" w:hAnsi="Times New Roman" w:cs="Times New Roman"/>
          <w:b/>
          <w:sz w:val="20"/>
          <w:szCs w:val="20"/>
          <w:lang w:val="sv-SE"/>
        </w:rPr>
        <w:t>Gardner, C.L., Beckmen, K.B., Pamperin, N.J. &amp; Del Vecchio, P. (2013)</w:t>
      </w:r>
      <w:r w:rsidRPr="008E156F">
        <w:rPr>
          <w:rFonts w:ascii="Times New Roman" w:hAnsi="Times New Roman" w:cs="Times New Roman"/>
          <w:sz w:val="20"/>
          <w:szCs w:val="20"/>
          <w:lang w:val="sv-SE"/>
        </w:rPr>
        <w:t xml:space="preserve"> Experimental treatment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of dog lice infestation in interior Alaska wolf packs. </w:t>
      </w:r>
      <w:r w:rsidRPr="008E156F">
        <w:rPr>
          <w:rFonts w:ascii="Times New Roman" w:hAnsi="Times New Roman" w:cs="Times New Roman"/>
          <w:i/>
          <w:sz w:val="20"/>
          <w:szCs w:val="20"/>
        </w:rPr>
        <w:t>Journal of Wildlife Management</w:t>
      </w:r>
      <w:r w:rsidRPr="008E156F">
        <w:rPr>
          <w:rFonts w:ascii="Times New Roman" w:hAnsi="Times New Roman" w:cs="Times New Roman"/>
          <w:sz w:val="20"/>
          <w:szCs w:val="20"/>
        </w:rPr>
        <w:t>, 77, 626–632.</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Garnier, R. &amp; Graham, A.L. (2014)</w:t>
      </w:r>
      <w:r w:rsidRPr="008E156F">
        <w:rPr>
          <w:rFonts w:ascii="Times New Roman" w:hAnsi="Times New Roman" w:cs="Times New Roman"/>
          <w:sz w:val="20"/>
          <w:szCs w:val="20"/>
        </w:rPr>
        <w:t xml:space="preserve"> Insights from parasite-specific serological tools in eco-</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immunology. </w:t>
      </w:r>
      <w:r w:rsidRPr="008E156F">
        <w:rPr>
          <w:rFonts w:ascii="Times New Roman" w:hAnsi="Times New Roman" w:cs="Times New Roman"/>
          <w:i/>
          <w:sz w:val="20"/>
          <w:szCs w:val="20"/>
        </w:rPr>
        <w:t xml:space="preserve">Integrative and </w:t>
      </w:r>
      <w:r w:rsidR="00DD2396" w:rsidRPr="008E156F">
        <w:rPr>
          <w:rFonts w:ascii="Times New Roman" w:hAnsi="Times New Roman" w:cs="Times New Roman"/>
          <w:i/>
          <w:sz w:val="20"/>
          <w:szCs w:val="20"/>
        </w:rPr>
        <w:t>Comparative B</w:t>
      </w:r>
      <w:r w:rsidRPr="008E156F">
        <w:rPr>
          <w:rFonts w:ascii="Times New Roman" w:hAnsi="Times New Roman" w:cs="Times New Roman"/>
          <w:i/>
          <w:sz w:val="20"/>
          <w:szCs w:val="20"/>
        </w:rPr>
        <w:t>iology</w:t>
      </w:r>
      <w:r w:rsidRPr="008E156F">
        <w:rPr>
          <w:rFonts w:ascii="Times New Roman" w:hAnsi="Times New Roman" w:cs="Times New Roman"/>
          <w:sz w:val="20"/>
          <w:szCs w:val="20"/>
        </w:rPr>
        <w:t>, 1–14.</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George, M.M., Paras, K.L., Howell, S.B. &amp; Kaplan, R.M. (2017)</w:t>
      </w:r>
      <w:r w:rsidRPr="008E156F">
        <w:rPr>
          <w:rFonts w:ascii="Times New Roman" w:hAnsi="Times New Roman" w:cs="Times New Roman"/>
          <w:sz w:val="20"/>
          <w:szCs w:val="20"/>
        </w:rPr>
        <w:t xml:space="preserve"> Utilization of composite fecal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samples for detection of anthelmintic resistance in gastrointestinal nematodes of cattle.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240, 24–29.</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Gethings, O.J., Sage, R.B., Morgan, E.R. &amp; Leather, S.R. (2016)</w:t>
      </w:r>
      <w:r w:rsidRPr="008E156F">
        <w:rPr>
          <w:rFonts w:ascii="Times New Roman" w:hAnsi="Times New Roman" w:cs="Times New Roman"/>
          <w:sz w:val="20"/>
          <w:szCs w:val="20"/>
        </w:rPr>
        <w:t xml:space="preserve"> Body condition is negatively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lastRenderedPageBreak/>
        <w:t xml:space="preserve">associated with infection with Syngamus trachea in the ring-necked pheasant (Phasianus colchicus).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xml:space="preserve"> 228, 1–5.</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Ghai, R.R., Fugère, V., Chapman, C.A., Goldberg, T.L. &amp; Davies, T.J. (2015)</w:t>
      </w:r>
      <w:r w:rsidRPr="008E156F">
        <w:rPr>
          <w:rFonts w:ascii="Times New Roman" w:hAnsi="Times New Roman" w:cs="Times New Roman"/>
          <w:sz w:val="20"/>
          <w:szCs w:val="20"/>
        </w:rPr>
        <w:t xml:space="preserve"> Sickness behaviour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associated with non-lethal infections in wild primates. </w:t>
      </w:r>
      <w:r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282, 20151436.</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Gilbert, R. &amp; Uetz, G.W. (2016) </w:t>
      </w:r>
      <w:r w:rsidRPr="008E156F">
        <w:rPr>
          <w:rFonts w:ascii="Times New Roman" w:hAnsi="Times New Roman" w:cs="Times New Roman"/>
          <w:sz w:val="20"/>
          <w:szCs w:val="20"/>
        </w:rPr>
        <w:t xml:space="preserve">Courtship and male ornaments as honest indicators of immune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function. </w:t>
      </w:r>
      <w:r w:rsidRPr="008E156F">
        <w:rPr>
          <w:rFonts w:ascii="Times New Roman" w:hAnsi="Times New Roman" w:cs="Times New Roman"/>
          <w:i/>
          <w:sz w:val="20"/>
          <w:szCs w:val="20"/>
        </w:rPr>
        <w:t>Animal Behaviour</w:t>
      </w:r>
      <w:r w:rsidRPr="008E156F">
        <w:rPr>
          <w:rFonts w:ascii="Times New Roman" w:hAnsi="Times New Roman" w:cs="Times New Roman"/>
          <w:sz w:val="20"/>
          <w:szCs w:val="20"/>
        </w:rPr>
        <w:t>, 117, 97–103.</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Gillespie, T.R. (2006)</w:t>
      </w:r>
      <w:r w:rsidRPr="008E156F">
        <w:rPr>
          <w:rFonts w:ascii="Times New Roman" w:hAnsi="Times New Roman" w:cs="Times New Roman"/>
          <w:sz w:val="20"/>
          <w:szCs w:val="20"/>
        </w:rPr>
        <w:t xml:space="preserve"> Noninvasive Assessment of Gastrointestinal Parasite Infections in Free-</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Ranging Primates</w:t>
      </w:r>
      <w:r w:rsidRPr="008E156F">
        <w:rPr>
          <w:rFonts w:ascii="Times New Roman" w:hAnsi="Times New Roman" w:cs="Times New Roman"/>
          <w:i/>
          <w:sz w:val="20"/>
          <w:szCs w:val="20"/>
        </w:rPr>
        <w:t>. International Journal of Primatology</w:t>
      </w:r>
      <w:r w:rsidRPr="008E156F">
        <w:rPr>
          <w:rFonts w:ascii="Times New Roman" w:hAnsi="Times New Roman" w:cs="Times New Roman"/>
          <w:sz w:val="20"/>
          <w:szCs w:val="20"/>
        </w:rPr>
        <w:t>, 27(4), 1129–1143.</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Godfrey, S.S. (2013)</w:t>
      </w:r>
      <w:r w:rsidRPr="008E156F">
        <w:rPr>
          <w:rFonts w:ascii="Times New Roman" w:hAnsi="Times New Roman" w:cs="Times New Roman"/>
          <w:sz w:val="20"/>
          <w:szCs w:val="20"/>
        </w:rPr>
        <w:t xml:space="preserve"> Networks and the ecology of parasite transmission: A framework for wildlife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parasitology</w:t>
      </w:r>
      <w:r w:rsidRPr="008E156F">
        <w:rPr>
          <w:rFonts w:ascii="Times New Roman" w:hAnsi="Times New Roman" w:cs="Times New Roman"/>
          <w:i/>
          <w:sz w:val="20"/>
          <w:szCs w:val="20"/>
        </w:rPr>
        <w:t>. International Journal for Parasitology: Parasites and Wildlife</w:t>
      </w:r>
      <w:r w:rsidRPr="008E156F">
        <w:rPr>
          <w:rFonts w:ascii="Times New Roman" w:hAnsi="Times New Roman" w:cs="Times New Roman"/>
          <w:sz w:val="20"/>
          <w:szCs w:val="20"/>
        </w:rPr>
        <w:t>, 2, 235–245.</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Gorsich, E.E., Ezenwa, V.O. &amp; Jolles, A.E. (2014)</w:t>
      </w:r>
      <w:r w:rsidRPr="008E156F">
        <w:rPr>
          <w:rFonts w:ascii="Times New Roman" w:hAnsi="Times New Roman" w:cs="Times New Roman"/>
          <w:sz w:val="20"/>
          <w:szCs w:val="20"/>
        </w:rPr>
        <w:t xml:space="preserve"> Nematode-coccidia parasite co-infections in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African buffalo: Epidemiology and associations with host condition and pregnancy</w:t>
      </w:r>
      <w:r w:rsidRPr="008E156F">
        <w:rPr>
          <w:rFonts w:ascii="Times New Roman" w:hAnsi="Times New Roman" w:cs="Times New Roman"/>
          <w:i/>
          <w:sz w:val="20"/>
          <w:szCs w:val="20"/>
        </w:rPr>
        <w:t>. Internati</w:t>
      </w:r>
      <w:r w:rsidR="00CE0035" w:rsidRPr="008E156F">
        <w:rPr>
          <w:rFonts w:ascii="Times New Roman" w:hAnsi="Times New Roman" w:cs="Times New Roman"/>
          <w:i/>
          <w:sz w:val="20"/>
          <w:szCs w:val="20"/>
        </w:rPr>
        <w:tab/>
      </w:r>
      <w:r w:rsidRPr="008E156F">
        <w:rPr>
          <w:rFonts w:ascii="Times New Roman" w:hAnsi="Times New Roman" w:cs="Times New Roman"/>
          <w:i/>
          <w:sz w:val="20"/>
          <w:szCs w:val="20"/>
        </w:rPr>
        <w:t>onal Journal for Parasitology: Parasites and Wildlife</w:t>
      </w:r>
      <w:r w:rsidRPr="008E156F">
        <w:rPr>
          <w:rFonts w:ascii="Times New Roman" w:hAnsi="Times New Roman" w:cs="Times New Roman"/>
          <w:sz w:val="20"/>
          <w:szCs w:val="20"/>
        </w:rPr>
        <w:t>, 3, 124–134.</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Graham, A.L., Allen, J.E. &amp; Read, A.F. (2005)</w:t>
      </w:r>
      <w:r w:rsidRPr="008E156F">
        <w:rPr>
          <w:rFonts w:ascii="Times New Roman" w:hAnsi="Times New Roman" w:cs="Times New Roman"/>
          <w:sz w:val="20"/>
          <w:szCs w:val="20"/>
        </w:rPr>
        <w:t xml:space="preserve"> Evolutionary causes and consequences of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immunopathology. </w:t>
      </w:r>
      <w:r w:rsidRPr="008E156F">
        <w:rPr>
          <w:rFonts w:ascii="Times New Roman" w:hAnsi="Times New Roman" w:cs="Times New Roman"/>
          <w:i/>
          <w:sz w:val="20"/>
          <w:szCs w:val="20"/>
        </w:rPr>
        <w:t>Annual Review of Ecology, Evolution, and Systematics</w:t>
      </w:r>
      <w:r w:rsidRPr="008E156F">
        <w:rPr>
          <w:rFonts w:ascii="Times New Roman" w:hAnsi="Times New Roman" w:cs="Times New Roman"/>
          <w:sz w:val="20"/>
          <w:szCs w:val="20"/>
        </w:rPr>
        <w:t>, 36, 373–397.</w:t>
      </w:r>
    </w:p>
    <w:p w:rsidR="00CE0035"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Graham, A.L., Hayward, A.D., Watt, K. a, Pilkington, J.G., Pemberton, J.M. &amp; Nussey, D.H.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(2010)</w:t>
      </w:r>
      <w:r w:rsidRPr="008E156F">
        <w:rPr>
          <w:rFonts w:ascii="Times New Roman" w:hAnsi="Times New Roman" w:cs="Times New Roman"/>
          <w:sz w:val="20"/>
          <w:szCs w:val="20"/>
        </w:rPr>
        <w:t xml:space="preserve"> Fitness correlates of heritable variation in antibody responsiveness in a wild mammal. </w:t>
      </w:r>
      <w:r w:rsidRPr="008E156F">
        <w:rPr>
          <w:rFonts w:ascii="Times New Roman" w:hAnsi="Times New Roman" w:cs="Times New Roman"/>
          <w:i/>
          <w:sz w:val="20"/>
          <w:szCs w:val="20"/>
        </w:rPr>
        <w:t>Science,</w:t>
      </w:r>
      <w:r w:rsidRPr="008E156F">
        <w:rPr>
          <w:rFonts w:ascii="Times New Roman" w:hAnsi="Times New Roman" w:cs="Times New Roman"/>
          <w:sz w:val="20"/>
          <w:szCs w:val="20"/>
        </w:rPr>
        <w:t xml:space="preserve"> 330, 662–5.</w:t>
      </w:r>
    </w:p>
    <w:p w:rsidR="00CE0035" w:rsidRPr="008E156F" w:rsidRDefault="00E229B4" w:rsidP="00CE0035">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Graham, A.L., Shuker, D.M., Pollitt, L.C., Auld, S.K.J.R., Wilson, A.J. &amp; Little, T.J. (2011)</w:t>
      </w:r>
      <w:r w:rsidRPr="008E156F">
        <w:rPr>
          <w:rFonts w:ascii="Times New Roman" w:hAnsi="Times New Roman" w:cs="Times New Roman"/>
          <w:sz w:val="20"/>
          <w:szCs w:val="20"/>
        </w:rPr>
        <w:t xml:space="preserve">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Fitness consequences of immune responses: Strengthening the empirical framework for ecoimmunology</w:t>
      </w:r>
      <w:r w:rsidRPr="008E156F">
        <w:rPr>
          <w:rFonts w:ascii="Times New Roman" w:hAnsi="Times New Roman" w:cs="Times New Roman"/>
          <w:i/>
          <w:sz w:val="20"/>
          <w:szCs w:val="20"/>
        </w:rPr>
        <w:t>. Functional Ecology</w:t>
      </w:r>
      <w:r w:rsidRPr="008E156F">
        <w:rPr>
          <w:rFonts w:ascii="Times New Roman" w:hAnsi="Times New Roman" w:cs="Times New Roman"/>
          <w:sz w:val="20"/>
          <w:szCs w:val="20"/>
        </w:rPr>
        <w:t>, 25, 5–17.</w:t>
      </w:r>
    </w:p>
    <w:p w:rsidR="00CE0035" w:rsidRPr="008E156F" w:rsidRDefault="00E229B4" w:rsidP="00CE0035">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Grassly, N.C. &amp; Fraser, C. (2006)</w:t>
      </w:r>
      <w:r w:rsidRPr="008E156F">
        <w:rPr>
          <w:rFonts w:ascii="Times New Roman" w:hAnsi="Times New Roman" w:cs="Times New Roman"/>
          <w:sz w:val="20"/>
          <w:szCs w:val="20"/>
        </w:rPr>
        <w:t xml:space="preserve"> Seasonal infectious disease epidemiology. </w:t>
      </w:r>
      <w:r w:rsidRPr="008E156F">
        <w:rPr>
          <w:rFonts w:ascii="Times New Roman" w:hAnsi="Times New Roman" w:cs="Times New Roman"/>
          <w:i/>
          <w:sz w:val="20"/>
          <w:szCs w:val="20"/>
        </w:rPr>
        <w:t xml:space="preserve">Proceedings of the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Royal Society B: Biological Sciences</w:t>
      </w:r>
      <w:r w:rsidRPr="008E156F">
        <w:rPr>
          <w:rFonts w:ascii="Times New Roman" w:hAnsi="Times New Roman" w:cs="Times New Roman"/>
          <w:sz w:val="20"/>
          <w:szCs w:val="20"/>
        </w:rPr>
        <w:t>, 273, 2541–2550.</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Gray, J.S. (1972)</w:t>
      </w:r>
      <w:r w:rsidRPr="008E156F">
        <w:rPr>
          <w:rFonts w:ascii="Times New Roman" w:hAnsi="Times New Roman" w:cs="Times New Roman"/>
          <w:sz w:val="20"/>
          <w:szCs w:val="20"/>
        </w:rPr>
        <w:t xml:space="preserve"> The effect of host age on the course of infection of Raillietina cestidllus (Molin,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1858) in the fowl. </w:t>
      </w:r>
      <w:r w:rsidR="00CE0035" w:rsidRPr="008E156F">
        <w:rPr>
          <w:rFonts w:ascii="Times New Roman" w:hAnsi="Times New Roman" w:cs="Times New Roman"/>
          <w:i/>
          <w:sz w:val="20"/>
          <w:szCs w:val="20"/>
        </w:rPr>
        <w:t>Parasitology</w:t>
      </w:r>
      <w:r w:rsidRPr="008E156F">
        <w:rPr>
          <w:rFonts w:ascii="Times New Roman" w:hAnsi="Times New Roman" w:cs="Times New Roman"/>
          <w:sz w:val="20"/>
          <w:szCs w:val="20"/>
        </w:rPr>
        <w:t>, 65, 235–241.</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lastRenderedPageBreak/>
        <w:t>Grear, D.A., Perkins, S.E. &amp; Hudson, P.J. (2009)</w:t>
      </w:r>
      <w:r w:rsidRPr="008E156F">
        <w:rPr>
          <w:rFonts w:ascii="Times New Roman" w:hAnsi="Times New Roman" w:cs="Times New Roman"/>
          <w:sz w:val="20"/>
          <w:szCs w:val="20"/>
        </w:rPr>
        <w:t xml:space="preserve"> Does elevated testosterone result in increased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exposure and transmission of parasites</w:t>
      </w:r>
      <w:r w:rsidRPr="008E156F">
        <w:rPr>
          <w:rFonts w:ascii="Times New Roman" w:hAnsi="Times New Roman" w:cs="Times New Roman"/>
          <w:i/>
          <w:sz w:val="20"/>
          <w:szCs w:val="20"/>
        </w:rPr>
        <w:t>? Ecology Letters</w:t>
      </w:r>
      <w:r w:rsidRPr="008E156F">
        <w:rPr>
          <w:rFonts w:ascii="Times New Roman" w:hAnsi="Times New Roman" w:cs="Times New Roman"/>
          <w:sz w:val="20"/>
          <w:szCs w:val="20"/>
        </w:rPr>
        <w:t>, 12, 528–537.</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Griffiths, E.C., Pedersen, A.B., Fenton, A. &amp; Petchey, O.L. (2011)</w:t>
      </w:r>
      <w:r w:rsidRPr="008E156F">
        <w:rPr>
          <w:rFonts w:ascii="Times New Roman" w:hAnsi="Times New Roman" w:cs="Times New Roman"/>
          <w:sz w:val="20"/>
          <w:szCs w:val="20"/>
        </w:rPr>
        <w:t xml:space="preserve"> The nature and consequences of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coinfection in humans. </w:t>
      </w:r>
      <w:r w:rsidRPr="008E156F">
        <w:rPr>
          <w:rFonts w:ascii="Times New Roman" w:hAnsi="Times New Roman" w:cs="Times New Roman"/>
          <w:i/>
          <w:sz w:val="20"/>
          <w:szCs w:val="20"/>
        </w:rPr>
        <w:t xml:space="preserve">Journal of Infection, </w:t>
      </w:r>
      <w:r w:rsidRPr="008E156F">
        <w:rPr>
          <w:rFonts w:ascii="Times New Roman" w:hAnsi="Times New Roman" w:cs="Times New Roman"/>
          <w:sz w:val="20"/>
          <w:szCs w:val="20"/>
        </w:rPr>
        <w:t>63, 200–206.</w:t>
      </w:r>
    </w:p>
    <w:p w:rsidR="00CE0035" w:rsidRPr="008E156F" w:rsidRDefault="00E229B4"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Gruver, A.L., Hudson, L.L. &amp; Sempowski, G.D. (2007)</w:t>
      </w:r>
      <w:r w:rsidRPr="008E156F">
        <w:rPr>
          <w:rFonts w:ascii="Times New Roman" w:hAnsi="Times New Roman" w:cs="Times New Roman"/>
          <w:sz w:val="20"/>
          <w:szCs w:val="20"/>
        </w:rPr>
        <w:t xml:space="preserve"> Immunosenescence of ageing. </w:t>
      </w:r>
      <w:r w:rsidRPr="008E156F">
        <w:rPr>
          <w:rFonts w:ascii="Times New Roman" w:hAnsi="Times New Roman" w:cs="Times New Roman"/>
          <w:i/>
          <w:sz w:val="20"/>
          <w:szCs w:val="20"/>
        </w:rPr>
        <w:t xml:space="preserve">The Journal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of Pathology</w:t>
      </w:r>
      <w:r w:rsidRPr="008E156F">
        <w:rPr>
          <w:rFonts w:ascii="Times New Roman" w:hAnsi="Times New Roman" w:cs="Times New Roman"/>
          <w:sz w:val="20"/>
          <w:szCs w:val="20"/>
        </w:rPr>
        <w:t>, 221, 144–156.</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Grzybek, M., Bajer, A., Behnke-Borowczyk, J., Al-Sarraf, M. &amp; Behnke, J.M. (2014)</w:t>
      </w:r>
      <w:r w:rsidRPr="008E156F">
        <w:rPr>
          <w:rFonts w:ascii="Times New Roman" w:hAnsi="Times New Roman" w:cs="Times New Roman"/>
          <w:sz w:val="20"/>
          <w:szCs w:val="20"/>
        </w:rPr>
        <w:t xml:space="preserve"> Female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host sex-biased parasitism with the rodent stomach nematode Mastophorus muris in wild bank voles (Myodes glareolus). </w:t>
      </w:r>
      <w:r w:rsidRPr="008E156F">
        <w:rPr>
          <w:rFonts w:ascii="Times New Roman" w:hAnsi="Times New Roman" w:cs="Times New Roman"/>
          <w:i/>
          <w:sz w:val="20"/>
          <w:szCs w:val="20"/>
        </w:rPr>
        <w:t>Parasitology Research</w:t>
      </w:r>
      <w:r w:rsidRPr="008E156F">
        <w:rPr>
          <w:rFonts w:ascii="Times New Roman" w:hAnsi="Times New Roman" w:cs="Times New Roman"/>
          <w:sz w:val="20"/>
          <w:szCs w:val="20"/>
        </w:rPr>
        <w:t>, 114, 523–533.</w:t>
      </w:r>
    </w:p>
    <w:p w:rsidR="00EB43A2" w:rsidRPr="008E156F" w:rsidRDefault="00EB43A2"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Guar, S.N.S., Stethi, M.S., Tewari, H.C. &amp; Parkash, O.M. (1979) </w:t>
      </w:r>
      <w:r w:rsidRPr="008E156F">
        <w:rPr>
          <w:rFonts w:ascii="Times New Roman" w:hAnsi="Times New Roman" w:cs="Times New Roman"/>
          <w:sz w:val="20"/>
          <w:szCs w:val="20"/>
        </w:rPr>
        <w:t xml:space="preserve">A note on the prevalence of helminth </w:t>
      </w:r>
    </w:p>
    <w:p w:rsidR="00EB43A2" w:rsidRPr="008E156F" w:rsidRDefault="00EB43A2" w:rsidP="00EB43A2">
      <w:pPr>
        <w:spacing w:line="360" w:lineRule="auto"/>
        <w:ind w:firstLine="720"/>
        <w:jc w:val="both"/>
        <w:rPr>
          <w:rFonts w:ascii="Times New Roman" w:hAnsi="Times New Roman" w:cs="Times New Roman"/>
          <w:i/>
          <w:sz w:val="20"/>
          <w:szCs w:val="20"/>
        </w:rPr>
      </w:pPr>
      <w:r w:rsidRPr="008E156F">
        <w:rPr>
          <w:rFonts w:ascii="Times New Roman" w:hAnsi="Times New Roman" w:cs="Times New Roman"/>
          <w:sz w:val="20"/>
          <w:szCs w:val="20"/>
        </w:rPr>
        <w:t xml:space="preserve">parasites in wild and zoo animals in Uttar Pradesh. </w:t>
      </w:r>
      <w:r w:rsidRPr="008E156F">
        <w:rPr>
          <w:rFonts w:ascii="Times New Roman" w:hAnsi="Times New Roman" w:cs="Times New Roman"/>
          <w:i/>
          <w:sz w:val="20"/>
          <w:szCs w:val="20"/>
        </w:rPr>
        <w:t>Indian Journal of Animal Science, 49, 159 – 161.</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Gulland, F.M.D. (1992)</w:t>
      </w:r>
      <w:r w:rsidRPr="008E156F">
        <w:rPr>
          <w:rFonts w:ascii="Times New Roman" w:hAnsi="Times New Roman" w:cs="Times New Roman"/>
          <w:sz w:val="20"/>
          <w:szCs w:val="20"/>
        </w:rPr>
        <w:t xml:space="preserve"> The role of nematode parasites in Soay sheep (Ovis aries L.) mortality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during a population crash.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xml:space="preserve"> 105, 493–503.</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Guyatt, H.L. &amp; Bundy, D.A.P. (1993)</w:t>
      </w:r>
      <w:r w:rsidRPr="008E156F">
        <w:rPr>
          <w:rFonts w:ascii="Times New Roman" w:hAnsi="Times New Roman" w:cs="Times New Roman"/>
          <w:sz w:val="20"/>
          <w:szCs w:val="20"/>
        </w:rPr>
        <w:t xml:space="preserve"> Estimation of intestinal nematode prevalence: influence of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parasite mating patterns</w:t>
      </w:r>
      <w:r w:rsidRPr="008E156F">
        <w:rPr>
          <w:rFonts w:ascii="Times New Roman" w:hAnsi="Times New Roman" w:cs="Times New Roman"/>
          <w:i/>
          <w:sz w:val="20"/>
          <w:szCs w:val="20"/>
        </w:rPr>
        <w:t>. Parasitology</w:t>
      </w:r>
      <w:r w:rsidRPr="008E156F">
        <w:rPr>
          <w:rFonts w:ascii="Times New Roman" w:hAnsi="Times New Roman" w:cs="Times New Roman"/>
          <w:sz w:val="20"/>
          <w:szCs w:val="20"/>
        </w:rPr>
        <w:t>, 107, 99–105.</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Hakkarainen, H., Huhta, E., Koskela, E., Mappes, T., Soveri, T. &amp; Soursa, P. (2007)</w:t>
      </w:r>
      <w:r w:rsidRPr="008E156F">
        <w:rPr>
          <w:rFonts w:ascii="Times New Roman" w:hAnsi="Times New Roman" w:cs="Times New Roman"/>
          <w:sz w:val="20"/>
          <w:szCs w:val="20"/>
        </w:rPr>
        <w:t xml:space="preserve"> Eimeria-</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parasites are associated with a lowered mother’s and offspring’s body condition in island and mainland populations of the bank vole.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134, 23–31.</w:t>
      </w:r>
    </w:p>
    <w:p w:rsidR="00CE0035" w:rsidRPr="008E156F" w:rsidRDefault="00E229B4" w:rsidP="00E229B4">
      <w:pPr>
        <w:spacing w:line="360" w:lineRule="auto"/>
        <w:jc w:val="both"/>
        <w:rPr>
          <w:rFonts w:ascii="Times New Roman" w:hAnsi="Times New Roman" w:cs="Times New Roman"/>
          <w:b/>
          <w:sz w:val="20"/>
          <w:szCs w:val="20"/>
          <w:lang w:val="de-DE"/>
        </w:rPr>
      </w:pPr>
      <w:r w:rsidRPr="008E156F">
        <w:rPr>
          <w:rFonts w:ascii="Times New Roman" w:hAnsi="Times New Roman" w:cs="Times New Roman"/>
          <w:b/>
          <w:sz w:val="20"/>
          <w:szCs w:val="20"/>
          <w:lang w:val="de-DE"/>
        </w:rPr>
        <w:t xml:space="preserve">Hämäläinen, A., Dammhahn, M., Aujard, F., Eberle, M., Hardy, I., Peter, M., Perret, M.,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lang w:val="de-DE"/>
        </w:rPr>
        <w:t>Schliehe-diecks, S., Kraus, C., B, P.R.S. &amp; Kappeler, P.M. (2014)</w:t>
      </w:r>
      <w:r w:rsidRPr="008E156F">
        <w:rPr>
          <w:rFonts w:ascii="Times New Roman" w:hAnsi="Times New Roman" w:cs="Times New Roman"/>
          <w:sz w:val="20"/>
          <w:szCs w:val="20"/>
          <w:lang w:val="de-DE"/>
        </w:rPr>
        <w:t xml:space="preserve"> Senescence or selective disappearance? </w:t>
      </w:r>
      <w:r w:rsidRPr="008E156F">
        <w:rPr>
          <w:rFonts w:ascii="Times New Roman" w:hAnsi="Times New Roman" w:cs="Times New Roman"/>
          <w:sz w:val="20"/>
          <w:szCs w:val="20"/>
        </w:rPr>
        <w:t xml:space="preserve">Age trajectories of body mass in wild and captive populations of a small-bodied primate. </w:t>
      </w:r>
      <w:r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281, 20140830.</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Hämäläinen, A., Raharivololona, B., Ravoniarimbinina, P. &amp; Kraus, C. (2015)</w:t>
      </w:r>
      <w:r w:rsidRPr="008E156F">
        <w:rPr>
          <w:rFonts w:ascii="Times New Roman" w:hAnsi="Times New Roman" w:cs="Times New Roman"/>
          <w:sz w:val="20"/>
          <w:szCs w:val="20"/>
        </w:rPr>
        <w:t xml:space="preserve"> Host sex and age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influence endoparasite burdens in the gray mouse lemur. </w:t>
      </w:r>
      <w:r w:rsidRPr="008E156F">
        <w:rPr>
          <w:rFonts w:ascii="Times New Roman" w:hAnsi="Times New Roman" w:cs="Times New Roman"/>
          <w:i/>
          <w:sz w:val="20"/>
          <w:szCs w:val="20"/>
        </w:rPr>
        <w:t>Frontiers in Zoology</w:t>
      </w:r>
      <w:r w:rsidRPr="008E156F">
        <w:rPr>
          <w:rFonts w:ascii="Times New Roman" w:hAnsi="Times New Roman" w:cs="Times New Roman"/>
          <w:sz w:val="20"/>
          <w:szCs w:val="20"/>
        </w:rPr>
        <w:t>, 12, 25.</w:t>
      </w:r>
    </w:p>
    <w:p w:rsidR="00CE0035" w:rsidRPr="008E156F" w:rsidRDefault="00E229B4"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Hamilton, W.D. (1966)</w:t>
      </w:r>
      <w:r w:rsidRPr="008E156F">
        <w:rPr>
          <w:rFonts w:ascii="Times New Roman" w:hAnsi="Times New Roman" w:cs="Times New Roman"/>
          <w:sz w:val="20"/>
          <w:szCs w:val="20"/>
        </w:rPr>
        <w:t xml:space="preserve"> The Moulding of Senescence by Natural Selection. </w:t>
      </w:r>
      <w:r w:rsidRPr="008E156F">
        <w:rPr>
          <w:rFonts w:ascii="Times New Roman" w:hAnsi="Times New Roman" w:cs="Times New Roman"/>
          <w:i/>
          <w:sz w:val="20"/>
          <w:szCs w:val="20"/>
        </w:rPr>
        <w:t xml:space="preserve">Journal of Theoretical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Biology</w:t>
      </w:r>
      <w:r w:rsidRPr="008E156F">
        <w:rPr>
          <w:rFonts w:ascii="Times New Roman" w:hAnsi="Times New Roman" w:cs="Times New Roman"/>
          <w:sz w:val="20"/>
          <w:szCs w:val="20"/>
        </w:rPr>
        <w:t>, 12, 12–45.</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lastRenderedPageBreak/>
        <w:t>Hamilton, W.D. (1980)</w:t>
      </w:r>
      <w:r w:rsidRPr="008E156F">
        <w:rPr>
          <w:rFonts w:ascii="Times New Roman" w:hAnsi="Times New Roman" w:cs="Times New Roman"/>
          <w:sz w:val="20"/>
          <w:szCs w:val="20"/>
        </w:rPr>
        <w:t xml:space="preserve"> Sex versus Non-Sex versus Parasite. </w:t>
      </w:r>
      <w:r w:rsidRPr="008E156F">
        <w:rPr>
          <w:rFonts w:ascii="Times New Roman" w:hAnsi="Times New Roman" w:cs="Times New Roman"/>
          <w:i/>
          <w:sz w:val="20"/>
          <w:szCs w:val="20"/>
        </w:rPr>
        <w:t>Oikos</w:t>
      </w:r>
      <w:r w:rsidRPr="008E156F">
        <w:rPr>
          <w:rFonts w:ascii="Times New Roman" w:hAnsi="Times New Roman" w:cs="Times New Roman"/>
          <w:sz w:val="20"/>
          <w:szCs w:val="20"/>
        </w:rPr>
        <w:t>, 35, 282–290.</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Hamilton, W.D. &amp; Poulin, R. (1997)</w:t>
      </w:r>
      <w:r w:rsidRPr="008E156F">
        <w:rPr>
          <w:rFonts w:ascii="Times New Roman" w:hAnsi="Times New Roman" w:cs="Times New Roman"/>
          <w:sz w:val="20"/>
          <w:szCs w:val="20"/>
        </w:rPr>
        <w:t xml:space="preserve"> The Hamilton and Zuk Hypothesis Revisited : A Meta-</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Analytical. Behaviour</w:t>
      </w:r>
      <w:r w:rsidRPr="008E156F">
        <w:rPr>
          <w:rFonts w:ascii="Times New Roman" w:hAnsi="Times New Roman" w:cs="Times New Roman"/>
          <w:sz w:val="20"/>
          <w:szCs w:val="20"/>
        </w:rPr>
        <w:t>, 134, 299–320.</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Hamilton, W.D. &amp; Zuk, M. (1982)</w:t>
      </w:r>
      <w:r w:rsidRPr="008E156F">
        <w:rPr>
          <w:rFonts w:ascii="Times New Roman" w:hAnsi="Times New Roman" w:cs="Times New Roman"/>
          <w:sz w:val="20"/>
          <w:szCs w:val="20"/>
        </w:rPr>
        <w:t xml:space="preserve"> Heritable true fitness and bright birds: A role for parasites?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Science</w:t>
      </w:r>
      <w:r w:rsidRPr="008E156F">
        <w:rPr>
          <w:rFonts w:ascii="Times New Roman" w:hAnsi="Times New Roman" w:cs="Times New Roman"/>
          <w:sz w:val="20"/>
          <w:szCs w:val="20"/>
        </w:rPr>
        <w:t>, 218, 384–387.</w:t>
      </w:r>
    </w:p>
    <w:p w:rsidR="00ED2F7D" w:rsidRPr="008E156F" w:rsidRDefault="00ED2F7D" w:rsidP="00CE0035">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 xml:space="preserve">Hansen, J. &amp; Perry, B. (1994) </w:t>
      </w:r>
      <w:r w:rsidRPr="008E156F">
        <w:rPr>
          <w:rFonts w:ascii="Times New Roman" w:hAnsi="Times New Roman" w:cs="Times New Roman"/>
          <w:sz w:val="20"/>
          <w:szCs w:val="20"/>
        </w:rPr>
        <w:t xml:space="preserve">Helminth parasites of ruminants. </w:t>
      </w:r>
      <w:r w:rsidRPr="008E156F">
        <w:rPr>
          <w:rFonts w:ascii="Times New Roman" w:hAnsi="Times New Roman" w:cs="Times New Roman"/>
          <w:i/>
          <w:sz w:val="20"/>
          <w:szCs w:val="20"/>
        </w:rPr>
        <w:t xml:space="preserve">International Laboratory for Research on Animal Diseases, </w:t>
      </w:r>
      <w:r w:rsidRPr="008E156F">
        <w:rPr>
          <w:rFonts w:ascii="Times New Roman" w:hAnsi="Times New Roman" w:cs="Times New Roman"/>
          <w:sz w:val="20"/>
          <w:szCs w:val="20"/>
        </w:rPr>
        <w:t xml:space="preserve">Nairobi, Kenya. </w:t>
      </w:r>
      <w:hyperlink r:id="rId65" w:anchor="Contents" w:history="1">
        <w:r w:rsidRPr="008E156F">
          <w:rPr>
            <w:rStyle w:val="Hyperlink"/>
            <w:rFonts w:ascii="Times New Roman" w:hAnsi="Times New Roman" w:cs="Times New Roman"/>
            <w:sz w:val="20"/>
            <w:szCs w:val="20"/>
          </w:rPr>
          <w:t>http://www.fao.org/Wairdocs/ILRI/x5492E/x5492e00.htm#Contents</w:t>
        </w:r>
      </w:hyperlink>
      <w:r w:rsidRPr="008E156F">
        <w:rPr>
          <w:rFonts w:ascii="Times New Roman" w:hAnsi="Times New Roman" w:cs="Times New Roman"/>
          <w:sz w:val="20"/>
          <w:szCs w:val="20"/>
        </w:rPr>
        <w:t xml:space="preserve"> Accessed online December 2017.</w:t>
      </w:r>
    </w:p>
    <w:p w:rsidR="00CE0035" w:rsidRPr="008E156F" w:rsidRDefault="00E229B4" w:rsidP="00CE0035">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Harding, K.C., Hansen, B.J.L. &amp; Goodman, S.J. (2005)</w:t>
      </w:r>
      <w:r w:rsidRPr="008E156F">
        <w:rPr>
          <w:rFonts w:ascii="Times New Roman" w:hAnsi="Times New Roman" w:cs="Times New Roman"/>
          <w:sz w:val="20"/>
          <w:szCs w:val="20"/>
        </w:rPr>
        <w:t xml:space="preserve"> Acquired immunity and stochasticity in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epidemic intervals impede the evolution of host disease resistance. </w:t>
      </w:r>
      <w:r w:rsidRPr="008E156F">
        <w:rPr>
          <w:rFonts w:ascii="Times New Roman" w:hAnsi="Times New Roman" w:cs="Times New Roman"/>
          <w:i/>
          <w:sz w:val="20"/>
          <w:szCs w:val="20"/>
        </w:rPr>
        <w:t>The American Naturalist</w:t>
      </w:r>
      <w:r w:rsidRPr="008E156F">
        <w:rPr>
          <w:rFonts w:ascii="Times New Roman" w:hAnsi="Times New Roman" w:cs="Times New Roman"/>
          <w:sz w:val="20"/>
          <w:szCs w:val="20"/>
        </w:rPr>
        <w:t>, 166, 722–730.</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Harhay, M.O., Horton, J. &amp; Olliaro, P.L. (2010)</w:t>
      </w:r>
      <w:r w:rsidRPr="008E156F">
        <w:rPr>
          <w:rFonts w:ascii="Times New Roman" w:hAnsi="Times New Roman" w:cs="Times New Roman"/>
          <w:sz w:val="20"/>
          <w:szCs w:val="20"/>
        </w:rPr>
        <w:t xml:space="preserve"> Epidemiology and control of human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gastrointestinal parasites in children. </w:t>
      </w:r>
      <w:r w:rsidRPr="008E156F">
        <w:rPr>
          <w:rFonts w:ascii="Times New Roman" w:hAnsi="Times New Roman" w:cs="Times New Roman"/>
          <w:i/>
          <w:sz w:val="20"/>
          <w:szCs w:val="20"/>
        </w:rPr>
        <w:t>Expert Review of Anti-infective Therapy</w:t>
      </w:r>
      <w:r w:rsidRPr="008E156F">
        <w:rPr>
          <w:rFonts w:ascii="Times New Roman" w:hAnsi="Times New Roman" w:cs="Times New Roman"/>
          <w:sz w:val="20"/>
          <w:szCs w:val="20"/>
        </w:rPr>
        <w:t>, 8, 219–234.</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Harrison, X.A. (2014)</w:t>
      </w:r>
      <w:r w:rsidRPr="008E156F">
        <w:rPr>
          <w:rFonts w:ascii="Times New Roman" w:hAnsi="Times New Roman" w:cs="Times New Roman"/>
          <w:sz w:val="20"/>
          <w:szCs w:val="20"/>
        </w:rPr>
        <w:t xml:space="preserve"> Using observation-level random effects to model overdispersion in count data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in ecology and evolution. </w:t>
      </w:r>
      <w:r w:rsidRPr="008E156F">
        <w:rPr>
          <w:rFonts w:ascii="Times New Roman" w:hAnsi="Times New Roman" w:cs="Times New Roman"/>
          <w:i/>
          <w:sz w:val="20"/>
          <w:szCs w:val="20"/>
        </w:rPr>
        <w:t>PeerJ</w:t>
      </w:r>
      <w:r w:rsidRPr="008E156F">
        <w:rPr>
          <w:rFonts w:ascii="Times New Roman" w:hAnsi="Times New Roman" w:cs="Times New Roman"/>
          <w:sz w:val="20"/>
          <w:szCs w:val="20"/>
        </w:rPr>
        <w:t>, 2, e616.</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Harrison, A., Scantlebury, M. &amp; Montgomery, W.I. (2010)</w:t>
      </w:r>
      <w:r w:rsidRPr="008E156F">
        <w:rPr>
          <w:rFonts w:ascii="Times New Roman" w:hAnsi="Times New Roman" w:cs="Times New Roman"/>
          <w:sz w:val="20"/>
          <w:szCs w:val="20"/>
        </w:rPr>
        <w:t xml:space="preserve"> Body mass and sex-biased parasitism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in wood mice Apodemus sylvaticus. </w:t>
      </w:r>
      <w:r w:rsidRPr="008E156F">
        <w:rPr>
          <w:rFonts w:ascii="Times New Roman" w:hAnsi="Times New Roman" w:cs="Times New Roman"/>
          <w:i/>
          <w:sz w:val="20"/>
          <w:szCs w:val="20"/>
        </w:rPr>
        <w:t>Oikos,</w:t>
      </w:r>
      <w:r w:rsidRPr="008E156F">
        <w:rPr>
          <w:rFonts w:ascii="Times New Roman" w:hAnsi="Times New Roman" w:cs="Times New Roman"/>
          <w:sz w:val="20"/>
          <w:szCs w:val="20"/>
        </w:rPr>
        <w:t xml:space="preserve"> 119, 1099–1104.</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Hayward, A.D. (2013)</w:t>
      </w:r>
      <w:r w:rsidRPr="008E156F">
        <w:rPr>
          <w:rFonts w:ascii="Times New Roman" w:hAnsi="Times New Roman" w:cs="Times New Roman"/>
          <w:sz w:val="20"/>
          <w:szCs w:val="20"/>
        </w:rPr>
        <w:t xml:space="preserve"> Causes and consequences of intra- and inter-host heterogeneity in defence </w:t>
      </w:r>
    </w:p>
    <w:p w:rsidR="00E229B4"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against nematodes. </w:t>
      </w:r>
      <w:r w:rsidRPr="008E156F">
        <w:rPr>
          <w:rFonts w:ascii="Times New Roman" w:hAnsi="Times New Roman" w:cs="Times New Roman"/>
          <w:i/>
          <w:sz w:val="20"/>
          <w:szCs w:val="20"/>
        </w:rPr>
        <w:t>Parasite Immunology</w:t>
      </w:r>
      <w:r w:rsidRPr="008E156F">
        <w:rPr>
          <w:rFonts w:ascii="Times New Roman" w:hAnsi="Times New Roman" w:cs="Times New Roman"/>
          <w:sz w:val="20"/>
          <w:szCs w:val="20"/>
        </w:rPr>
        <w:t>, 35, 362–373.</w:t>
      </w:r>
    </w:p>
    <w:p w:rsidR="00CE0035"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Hayward, A.D., Garnier, R., Watt, K. A., Pilkington, J.G., Grenfell, B.T., Matthews, J.B., </w:t>
      </w:r>
    </w:p>
    <w:p w:rsidR="00CE0035" w:rsidRPr="008E156F" w:rsidRDefault="00E229B4" w:rsidP="00CE0035">
      <w:pPr>
        <w:spacing w:line="360" w:lineRule="auto"/>
        <w:ind w:firstLine="720"/>
        <w:jc w:val="both"/>
        <w:rPr>
          <w:rFonts w:ascii="Times New Roman" w:hAnsi="Times New Roman" w:cs="Times New Roman"/>
          <w:sz w:val="20"/>
          <w:szCs w:val="20"/>
        </w:rPr>
      </w:pPr>
      <w:r w:rsidRPr="008E156F">
        <w:rPr>
          <w:rFonts w:ascii="Times New Roman" w:hAnsi="Times New Roman" w:cs="Times New Roman"/>
          <w:b/>
          <w:sz w:val="20"/>
          <w:szCs w:val="20"/>
        </w:rPr>
        <w:t>Pemberton, J.M., Nussey, D.H. &amp; Graham, A.L. (2014a)</w:t>
      </w:r>
      <w:r w:rsidRPr="008E156F">
        <w:rPr>
          <w:rFonts w:ascii="Times New Roman" w:hAnsi="Times New Roman" w:cs="Times New Roman"/>
          <w:sz w:val="20"/>
          <w:szCs w:val="20"/>
        </w:rPr>
        <w:t xml:space="preserve"> Heritable, Heterogeneous, and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Costly Resistance of Sheep against Nematodes and Potential Feedbacks to Epidemiological Dynamics. </w:t>
      </w:r>
      <w:r w:rsidRPr="008E156F">
        <w:rPr>
          <w:rFonts w:ascii="Times New Roman" w:hAnsi="Times New Roman" w:cs="Times New Roman"/>
          <w:i/>
          <w:sz w:val="20"/>
          <w:szCs w:val="20"/>
        </w:rPr>
        <w:t>The American Naturalist</w:t>
      </w:r>
      <w:r w:rsidRPr="008E156F">
        <w:rPr>
          <w:rFonts w:ascii="Times New Roman" w:hAnsi="Times New Roman" w:cs="Times New Roman"/>
          <w:sz w:val="20"/>
          <w:szCs w:val="20"/>
        </w:rPr>
        <w:t>, 184, S58–S76.</w:t>
      </w:r>
    </w:p>
    <w:p w:rsidR="00CE003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Hayward, A.D., Mar, K.U., Lahdenperä, M. &amp; Lummaa, V. (2014b)</w:t>
      </w:r>
      <w:r w:rsidRPr="008E156F">
        <w:rPr>
          <w:rFonts w:ascii="Times New Roman" w:hAnsi="Times New Roman" w:cs="Times New Roman"/>
          <w:sz w:val="20"/>
          <w:szCs w:val="20"/>
        </w:rPr>
        <w:t xml:space="preserve"> Early reproductive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investment, senescence and lifetime reproductive success in female Asian elephants. </w:t>
      </w:r>
      <w:r w:rsidRPr="008E156F">
        <w:rPr>
          <w:rFonts w:ascii="Times New Roman" w:hAnsi="Times New Roman" w:cs="Times New Roman"/>
          <w:i/>
          <w:sz w:val="20"/>
          <w:szCs w:val="20"/>
        </w:rPr>
        <w:t>Journal of Evolutionary Biology</w:t>
      </w:r>
      <w:r w:rsidRPr="008E156F">
        <w:rPr>
          <w:rFonts w:ascii="Times New Roman" w:hAnsi="Times New Roman" w:cs="Times New Roman"/>
          <w:sz w:val="20"/>
          <w:szCs w:val="20"/>
        </w:rPr>
        <w:t>, 27, 772–783.</w:t>
      </w:r>
    </w:p>
    <w:p w:rsidR="00CE0035"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lastRenderedPageBreak/>
        <w:t xml:space="preserve">Hayward, A.D., Nussey, D.H., Wilson, A.J., Berenos, C., Pilkington, J.G., Watt, K.A., </w:t>
      </w:r>
    </w:p>
    <w:p w:rsidR="00E229B4" w:rsidRPr="008E156F" w:rsidRDefault="00E229B4" w:rsidP="00CE0035">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Pemberton, J.M. &amp; Graham, A.L. (2014c)</w:t>
      </w:r>
      <w:r w:rsidRPr="008E156F">
        <w:rPr>
          <w:rFonts w:ascii="Times New Roman" w:hAnsi="Times New Roman" w:cs="Times New Roman"/>
          <w:sz w:val="20"/>
          <w:szCs w:val="20"/>
        </w:rPr>
        <w:t xml:space="preserve"> Natural Selection on Individual Variation in Tolerance of Gastrointestinal Nematode Infection. </w:t>
      </w:r>
      <w:r w:rsidRPr="008E156F">
        <w:rPr>
          <w:rFonts w:ascii="Times New Roman" w:hAnsi="Times New Roman" w:cs="Times New Roman"/>
          <w:i/>
          <w:sz w:val="20"/>
          <w:szCs w:val="20"/>
        </w:rPr>
        <w:t>PLoS Biology</w:t>
      </w:r>
      <w:r w:rsidRPr="008E156F">
        <w:rPr>
          <w:rFonts w:ascii="Times New Roman" w:hAnsi="Times New Roman" w:cs="Times New Roman"/>
          <w:sz w:val="20"/>
          <w:szCs w:val="20"/>
        </w:rPr>
        <w:t>, 12, 1–13.</w:t>
      </w:r>
    </w:p>
    <w:p w:rsidR="00D1679E"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Hayward, A.D., Pilkington, J.G., Pemberton, J.. M. &amp; Kruuk, L.E.B. (2010)</w:t>
      </w:r>
      <w:r w:rsidRPr="008E156F">
        <w:rPr>
          <w:rFonts w:ascii="Times New Roman" w:hAnsi="Times New Roman" w:cs="Times New Roman"/>
          <w:sz w:val="20"/>
          <w:szCs w:val="20"/>
        </w:rPr>
        <w:t xml:space="preserve"> Maternal effects and </w:t>
      </w:r>
    </w:p>
    <w:p w:rsidR="00E229B4" w:rsidRPr="008E156F" w:rsidRDefault="00E229B4" w:rsidP="00D1679E">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early-life performance are associated with parasite resistance across life in free-living Soay sheep.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137, 1261–73.</w:t>
      </w:r>
    </w:p>
    <w:p w:rsidR="00D1679E"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Hayward, A.D., Rickard, I.J. &amp; Lummaa, V. (2013)</w:t>
      </w:r>
      <w:r w:rsidRPr="008E156F">
        <w:rPr>
          <w:rFonts w:ascii="Times New Roman" w:hAnsi="Times New Roman" w:cs="Times New Roman"/>
          <w:sz w:val="20"/>
          <w:szCs w:val="20"/>
        </w:rPr>
        <w:t xml:space="preserve"> Influence of early-life nutrition on mortality </w:t>
      </w:r>
    </w:p>
    <w:p w:rsidR="00E229B4" w:rsidRPr="008E156F" w:rsidRDefault="00E229B4" w:rsidP="00D1679E">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and reproductive success during a subsequent famine in a preindustrial population.</w:t>
      </w:r>
      <w:r w:rsidRPr="008E156F">
        <w:rPr>
          <w:rFonts w:ascii="Times New Roman" w:hAnsi="Times New Roman" w:cs="Times New Roman"/>
          <w:i/>
          <w:sz w:val="20"/>
          <w:szCs w:val="20"/>
        </w:rPr>
        <w:t xml:space="preserve"> Proceedings of </w:t>
      </w:r>
      <w:r w:rsidR="00CE0035" w:rsidRPr="008E156F">
        <w:rPr>
          <w:rFonts w:ascii="Times New Roman" w:hAnsi="Times New Roman" w:cs="Times New Roman"/>
          <w:i/>
          <w:sz w:val="20"/>
          <w:szCs w:val="20"/>
        </w:rPr>
        <w:t>the National Academy of Sciences</w:t>
      </w:r>
      <w:r w:rsidRPr="008E156F">
        <w:rPr>
          <w:rFonts w:ascii="Times New Roman" w:hAnsi="Times New Roman" w:cs="Times New Roman"/>
          <w:sz w:val="20"/>
          <w:szCs w:val="20"/>
        </w:rPr>
        <w:t>, 110, 13886–91.</w:t>
      </w:r>
    </w:p>
    <w:p w:rsidR="00D1679E"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Hayward, A.D., Rigby, F.L. &amp; Lummaa, V. (2016)</w:t>
      </w:r>
      <w:r w:rsidRPr="008E156F">
        <w:rPr>
          <w:rFonts w:ascii="Times New Roman" w:hAnsi="Times New Roman" w:cs="Times New Roman"/>
          <w:sz w:val="20"/>
          <w:szCs w:val="20"/>
        </w:rPr>
        <w:t xml:space="preserve"> Early-life disease exposure and associations </w:t>
      </w:r>
    </w:p>
    <w:p w:rsidR="00E229B4" w:rsidRPr="008E156F" w:rsidRDefault="00E229B4" w:rsidP="00D1679E">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with adult survival, cause of death, and reproductive success in preindustrial humans. </w:t>
      </w:r>
      <w:r w:rsidRPr="008E156F">
        <w:rPr>
          <w:rFonts w:ascii="Times New Roman" w:hAnsi="Times New Roman" w:cs="Times New Roman"/>
          <w:i/>
          <w:sz w:val="20"/>
          <w:szCs w:val="20"/>
        </w:rPr>
        <w:t>Proceedings of the National Academy of Sciences</w:t>
      </w:r>
      <w:r w:rsidRPr="008E156F">
        <w:rPr>
          <w:rFonts w:ascii="Times New Roman" w:hAnsi="Times New Roman" w:cs="Times New Roman"/>
          <w:sz w:val="20"/>
          <w:szCs w:val="20"/>
        </w:rPr>
        <w:t>, 113, 8951–8956.</w:t>
      </w:r>
    </w:p>
    <w:p w:rsidR="00D1679E"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Hayward, A.D., Wilson, A.J., Pilkington, J.G., Clutton-Brock, T.H., Pemberton, J.M. &amp; Kruuk, </w:t>
      </w:r>
    </w:p>
    <w:p w:rsidR="00E229B4" w:rsidRPr="008E156F" w:rsidRDefault="00E229B4" w:rsidP="00D1679E">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L.E.B. (2011)</w:t>
      </w:r>
      <w:r w:rsidRPr="008E156F">
        <w:rPr>
          <w:rFonts w:ascii="Times New Roman" w:hAnsi="Times New Roman" w:cs="Times New Roman"/>
          <w:sz w:val="20"/>
          <w:szCs w:val="20"/>
        </w:rPr>
        <w:t xml:space="preserve"> Natural selection on a measure of parasite resistance varies across ages and environmental conditions in a wild mammal. </w:t>
      </w:r>
      <w:r w:rsidRPr="008E156F">
        <w:rPr>
          <w:rFonts w:ascii="Times New Roman" w:hAnsi="Times New Roman" w:cs="Times New Roman"/>
          <w:i/>
          <w:sz w:val="20"/>
          <w:szCs w:val="20"/>
        </w:rPr>
        <w:t>Journal of Evolutionary Biology</w:t>
      </w:r>
      <w:r w:rsidRPr="008E156F">
        <w:rPr>
          <w:rFonts w:ascii="Times New Roman" w:hAnsi="Times New Roman" w:cs="Times New Roman"/>
          <w:sz w:val="20"/>
          <w:szCs w:val="20"/>
        </w:rPr>
        <w:t>, 24, 1664–1676.</w:t>
      </w:r>
    </w:p>
    <w:p w:rsidR="00D1679E"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Heard, M.J., Smith, K.F., Ripp, K.J., Berger, M., Chen, J., Dittmeier, J., Goter, M., Mcgarvey, </w:t>
      </w:r>
    </w:p>
    <w:p w:rsidR="00E229B4" w:rsidRPr="008E156F" w:rsidRDefault="00E229B4" w:rsidP="00D1679E">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S.T. &amp; Ryan, E. (2013)</w:t>
      </w:r>
      <w:r w:rsidRPr="008E156F">
        <w:rPr>
          <w:rFonts w:ascii="Times New Roman" w:hAnsi="Times New Roman" w:cs="Times New Roman"/>
          <w:sz w:val="20"/>
          <w:szCs w:val="20"/>
        </w:rPr>
        <w:t xml:space="preserve"> The Threat of Disease Increases as Species Move Toward Extinction. </w:t>
      </w:r>
      <w:r w:rsidRPr="008E156F">
        <w:rPr>
          <w:rFonts w:ascii="Times New Roman" w:hAnsi="Times New Roman" w:cs="Times New Roman"/>
          <w:i/>
          <w:sz w:val="20"/>
          <w:szCs w:val="20"/>
        </w:rPr>
        <w:t>Conservation Biology</w:t>
      </w:r>
      <w:r w:rsidRPr="008E156F">
        <w:rPr>
          <w:rFonts w:ascii="Times New Roman" w:hAnsi="Times New Roman" w:cs="Times New Roman"/>
          <w:sz w:val="20"/>
          <w:szCs w:val="20"/>
        </w:rPr>
        <w:t>, 27, 1378–1388.</w:t>
      </w:r>
    </w:p>
    <w:p w:rsidR="00D1679E"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Hedges, S. (2006)</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Conservation. Biology, Medicine and Surgery of Elephants</w:t>
      </w:r>
      <w:r w:rsidRPr="008E156F">
        <w:rPr>
          <w:rFonts w:ascii="Times New Roman" w:hAnsi="Times New Roman" w:cs="Times New Roman"/>
          <w:sz w:val="20"/>
          <w:szCs w:val="20"/>
        </w:rPr>
        <w:t xml:space="preserve"> (eds M.E. Fowler &amp; </w:t>
      </w:r>
    </w:p>
    <w:p w:rsidR="00E229B4" w:rsidRPr="008E156F" w:rsidRDefault="00E229B4" w:rsidP="00D1679E">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S.K. Mikota), pp. 475–489. Blackwell Publishing, Oxford, UK.</w:t>
      </w:r>
    </w:p>
    <w:p w:rsidR="009A7097" w:rsidRPr="008E156F" w:rsidRDefault="009F4B3E" w:rsidP="009A7097">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 xml:space="preserve">Heesterbeek, J.A.P., &amp; Roberts, M.G. (1995) </w:t>
      </w:r>
      <w:r w:rsidRPr="008E156F">
        <w:rPr>
          <w:rFonts w:ascii="Times New Roman" w:hAnsi="Times New Roman" w:cs="Times New Roman"/>
          <w:sz w:val="20"/>
          <w:szCs w:val="20"/>
        </w:rPr>
        <w:t xml:space="preserve">Mathematical models for microparasites of wildlife. </w:t>
      </w:r>
      <w:r w:rsidR="00D05BCD" w:rsidRPr="008E156F">
        <w:rPr>
          <w:rFonts w:ascii="Times New Roman" w:hAnsi="Times New Roman" w:cs="Times New Roman"/>
          <w:i/>
          <w:sz w:val="20"/>
          <w:szCs w:val="20"/>
        </w:rPr>
        <w:t xml:space="preserve">Ecology of </w:t>
      </w:r>
    </w:p>
    <w:p w:rsidR="009F4B3E" w:rsidRPr="008E156F" w:rsidRDefault="00D05BCD" w:rsidP="009A7097">
      <w:pPr>
        <w:spacing w:line="360" w:lineRule="auto"/>
        <w:ind w:left="720"/>
        <w:jc w:val="both"/>
        <w:rPr>
          <w:rFonts w:ascii="Times New Roman" w:hAnsi="Times New Roman" w:cs="Times New Roman"/>
          <w:sz w:val="20"/>
          <w:szCs w:val="20"/>
        </w:rPr>
      </w:pPr>
      <w:r w:rsidRPr="008E156F">
        <w:rPr>
          <w:rFonts w:ascii="Times New Roman" w:hAnsi="Times New Roman" w:cs="Times New Roman"/>
          <w:i/>
          <w:sz w:val="20"/>
          <w:szCs w:val="20"/>
        </w:rPr>
        <w:t xml:space="preserve">infectious diseases in natural populations </w:t>
      </w:r>
      <w:r w:rsidRPr="008E156F">
        <w:rPr>
          <w:rFonts w:ascii="Times New Roman" w:hAnsi="Times New Roman" w:cs="Times New Roman"/>
          <w:sz w:val="20"/>
          <w:szCs w:val="20"/>
        </w:rPr>
        <w:t>(eds B.T. Grenfell &amp; A.P. Dobson), pp. 90-122. Cambridge University Press. Cambridge, UK.</w:t>
      </w:r>
    </w:p>
    <w:p w:rsidR="00D1679E"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Hellard, E., Fouchet, D., Vavre, F. &amp; Pontier, D. (2015)</w:t>
      </w:r>
      <w:r w:rsidRPr="008E156F">
        <w:rPr>
          <w:rFonts w:ascii="Times New Roman" w:hAnsi="Times New Roman" w:cs="Times New Roman"/>
          <w:sz w:val="20"/>
          <w:szCs w:val="20"/>
        </w:rPr>
        <w:t xml:space="preserve"> Parasite-Parasite Interactions in the Wild: </w:t>
      </w:r>
    </w:p>
    <w:p w:rsidR="00E229B4" w:rsidRPr="008E156F" w:rsidRDefault="00E229B4" w:rsidP="00D1679E">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How To Detect Them? </w:t>
      </w:r>
      <w:r w:rsidRPr="008E156F">
        <w:rPr>
          <w:rFonts w:ascii="Times New Roman" w:hAnsi="Times New Roman" w:cs="Times New Roman"/>
          <w:i/>
          <w:sz w:val="20"/>
          <w:szCs w:val="20"/>
        </w:rPr>
        <w:t>Trends in Parasitology</w:t>
      </w:r>
      <w:r w:rsidRPr="008E156F">
        <w:rPr>
          <w:rFonts w:ascii="Times New Roman" w:hAnsi="Times New Roman" w:cs="Times New Roman"/>
          <w:sz w:val="20"/>
          <w:szCs w:val="20"/>
        </w:rPr>
        <w:t>, 31, 640–652.</w:t>
      </w:r>
    </w:p>
    <w:p w:rsidR="00D1679E"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Hing, S., Currie, A., Broomfield, S., Keatley, S., Jones, K., Thompson, R.C.A., Narayan, E. &amp; </w:t>
      </w:r>
    </w:p>
    <w:p w:rsidR="00E229B4" w:rsidRPr="008E156F" w:rsidRDefault="00E229B4" w:rsidP="00D1679E">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lastRenderedPageBreak/>
        <w:t>Godfrey, S.S. (2016)</w:t>
      </w:r>
      <w:r w:rsidRPr="008E156F">
        <w:rPr>
          <w:rFonts w:ascii="Times New Roman" w:hAnsi="Times New Roman" w:cs="Times New Roman"/>
          <w:sz w:val="20"/>
          <w:szCs w:val="20"/>
        </w:rPr>
        <w:t xml:space="preserve"> Host stress physiology and Trypanosoma haemoparasite infection influence innate immunity in the woylie (Bettongia penicillata). </w:t>
      </w:r>
      <w:r w:rsidRPr="008E156F">
        <w:rPr>
          <w:rFonts w:ascii="Times New Roman" w:hAnsi="Times New Roman" w:cs="Times New Roman"/>
          <w:i/>
          <w:sz w:val="20"/>
          <w:szCs w:val="20"/>
        </w:rPr>
        <w:t>Comparative Immunology, Microbiology and Infectious Diseases</w:t>
      </w:r>
      <w:r w:rsidRPr="008E156F">
        <w:rPr>
          <w:rFonts w:ascii="Times New Roman" w:hAnsi="Times New Roman" w:cs="Times New Roman"/>
          <w:sz w:val="20"/>
          <w:szCs w:val="20"/>
        </w:rPr>
        <w:t>, 46, 32–39.</w:t>
      </w:r>
    </w:p>
    <w:p w:rsidR="00D1679E"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Hing, S., Narayan, E., Thompson, R.C.A. &amp; Godfrey, S. (2014)</w:t>
      </w:r>
      <w:r w:rsidRPr="008E156F">
        <w:rPr>
          <w:rFonts w:ascii="Times New Roman" w:hAnsi="Times New Roman" w:cs="Times New Roman"/>
          <w:sz w:val="20"/>
          <w:szCs w:val="20"/>
        </w:rPr>
        <w:t xml:space="preserve"> A review of factors influencing the </w:t>
      </w:r>
    </w:p>
    <w:p w:rsidR="00E229B4" w:rsidRPr="008E156F" w:rsidRDefault="00E229B4" w:rsidP="00D1679E">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stress response in Australian marsupials. </w:t>
      </w:r>
      <w:r w:rsidRPr="008E156F">
        <w:rPr>
          <w:rFonts w:ascii="Times New Roman" w:hAnsi="Times New Roman" w:cs="Times New Roman"/>
          <w:i/>
          <w:sz w:val="20"/>
          <w:szCs w:val="20"/>
        </w:rPr>
        <w:t>Conservation Physiology</w:t>
      </w:r>
      <w:r w:rsidRPr="008E156F">
        <w:rPr>
          <w:rFonts w:ascii="Times New Roman" w:hAnsi="Times New Roman" w:cs="Times New Roman"/>
          <w:sz w:val="20"/>
          <w:szCs w:val="20"/>
        </w:rPr>
        <w:t>, 2, 1–17.</w:t>
      </w:r>
    </w:p>
    <w:p w:rsidR="00D1679E"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Hing, S., Othman, N., Nathan, S.K.S.S., Fox, M., Fisher, M. &amp; Goossens, B. (2013)</w:t>
      </w:r>
      <w:r w:rsidRPr="008E156F">
        <w:rPr>
          <w:rFonts w:ascii="Times New Roman" w:hAnsi="Times New Roman" w:cs="Times New Roman"/>
          <w:sz w:val="20"/>
          <w:szCs w:val="20"/>
        </w:rPr>
        <w:t xml:space="preserve"> First </w:t>
      </w:r>
    </w:p>
    <w:p w:rsidR="00E229B4" w:rsidRPr="008E156F" w:rsidRDefault="00E229B4" w:rsidP="00D1679E">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parasitological survey of endangered bornean elephants elephas maximus borneensis. </w:t>
      </w:r>
      <w:r w:rsidRPr="008E156F">
        <w:rPr>
          <w:rFonts w:ascii="Times New Roman" w:hAnsi="Times New Roman" w:cs="Times New Roman"/>
          <w:i/>
          <w:sz w:val="20"/>
          <w:szCs w:val="20"/>
        </w:rPr>
        <w:t>Endangered Species Research</w:t>
      </w:r>
      <w:r w:rsidRPr="008E156F">
        <w:rPr>
          <w:rFonts w:ascii="Times New Roman" w:hAnsi="Times New Roman" w:cs="Times New Roman"/>
          <w:sz w:val="20"/>
          <w:szCs w:val="20"/>
        </w:rPr>
        <w:t>, 21, 223–230.</w:t>
      </w:r>
    </w:p>
    <w:p w:rsidR="00D1679E"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Holdo, R.M., Sinclair, A.R.E., Dobson, A.P., Metzger, K.L., Bolker, B.M., Ritchie, M.E. &amp; Holt, </w:t>
      </w:r>
    </w:p>
    <w:p w:rsidR="00E229B4" w:rsidRPr="008E156F" w:rsidRDefault="00E229B4" w:rsidP="00D1679E">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R.D. (2009)</w:t>
      </w:r>
      <w:r w:rsidRPr="008E156F">
        <w:rPr>
          <w:rFonts w:ascii="Times New Roman" w:hAnsi="Times New Roman" w:cs="Times New Roman"/>
          <w:sz w:val="20"/>
          <w:szCs w:val="20"/>
        </w:rPr>
        <w:t xml:space="preserve"> A disease-mediated trophic cascade in the Serengeti and its implications for ecosystem C. </w:t>
      </w:r>
      <w:r w:rsidRPr="008E156F">
        <w:rPr>
          <w:rFonts w:ascii="Times New Roman" w:hAnsi="Times New Roman" w:cs="Times New Roman"/>
          <w:i/>
          <w:sz w:val="20"/>
          <w:szCs w:val="20"/>
        </w:rPr>
        <w:t>PLoS Biology</w:t>
      </w:r>
      <w:r w:rsidRPr="008E156F">
        <w:rPr>
          <w:rFonts w:ascii="Times New Roman" w:hAnsi="Times New Roman" w:cs="Times New Roman"/>
          <w:sz w:val="20"/>
          <w:szCs w:val="20"/>
        </w:rPr>
        <w:t>, 7, e1000210.</w:t>
      </w:r>
    </w:p>
    <w:p w:rsidR="00D1679E"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Hopkins, W.A., Fallon, J.A., Beck, M.L., Coe, B.H. &amp; Jachowski, C.M.B. (2016)</w:t>
      </w:r>
      <w:r w:rsidRPr="008E156F">
        <w:rPr>
          <w:rFonts w:ascii="Times New Roman" w:hAnsi="Times New Roman" w:cs="Times New Roman"/>
          <w:sz w:val="20"/>
          <w:szCs w:val="20"/>
        </w:rPr>
        <w:t xml:space="preserve"> Haematological </w:t>
      </w:r>
    </w:p>
    <w:p w:rsidR="00E229B4" w:rsidRPr="008E156F" w:rsidRDefault="00E229B4" w:rsidP="00D1679E">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and immunological characteristics of eastern hellbenders (Cryptobranchus alleganiensis alleganiensis) infected and co-infected with endo- and ectoparasites. </w:t>
      </w:r>
      <w:r w:rsidRPr="008E156F">
        <w:rPr>
          <w:rFonts w:ascii="Times New Roman" w:hAnsi="Times New Roman" w:cs="Times New Roman"/>
          <w:i/>
          <w:sz w:val="20"/>
          <w:szCs w:val="20"/>
        </w:rPr>
        <w:t>Conservation Physiology</w:t>
      </w:r>
      <w:r w:rsidRPr="008E156F">
        <w:rPr>
          <w:rFonts w:ascii="Times New Roman" w:hAnsi="Times New Roman" w:cs="Times New Roman"/>
          <w:sz w:val="20"/>
          <w:szCs w:val="20"/>
        </w:rPr>
        <w:t>, 4, 1–16.</w:t>
      </w:r>
    </w:p>
    <w:p w:rsidR="00D1679E"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Horváth, G., Martín, J., López, P., Garamszegi, L.Z., Bertók, P. &amp; Herczeg, G. (2016)</w:t>
      </w:r>
      <w:r w:rsidRPr="008E156F">
        <w:rPr>
          <w:rFonts w:ascii="Times New Roman" w:hAnsi="Times New Roman" w:cs="Times New Roman"/>
          <w:sz w:val="20"/>
          <w:szCs w:val="20"/>
        </w:rPr>
        <w:t xml:space="preserve"> Blood </w:t>
      </w:r>
    </w:p>
    <w:p w:rsidR="00E229B4" w:rsidRPr="008E156F" w:rsidRDefault="00E229B4" w:rsidP="00D1679E">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Parasite Infection Intensity Covaries with Risk-Taking Personality in Male Carpetan Rock Lizards (Iberolacerta cyreni). </w:t>
      </w:r>
      <w:r w:rsidRPr="008E156F">
        <w:rPr>
          <w:rFonts w:ascii="Times New Roman" w:hAnsi="Times New Roman" w:cs="Times New Roman"/>
          <w:i/>
          <w:sz w:val="20"/>
          <w:szCs w:val="20"/>
        </w:rPr>
        <w:t>Ethology</w:t>
      </w:r>
      <w:r w:rsidRPr="008E156F">
        <w:rPr>
          <w:rFonts w:ascii="Times New Roman" w:hAnsi="Times New Roman" w:cs="Times New Roman"/>
          <w:sz w:val="20"/>
          <w:szCs w:val="20"/>
        </w:rPr>
        <w:t>, 122, 355–363.</w:t>
      </w:r>
    </w:p>
    <w:p w:rsidR="0033484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Houdijk, J.G.M. (2008)</w:t>
      </w:r>
      <w:r w:rsidRPr="008E156F">
        <w:rPr>
          <w:rFonts w:ascii="Times New Roman" w:hAnsi="Times New Roman" w:cs="Times New Roman"/>
          <w:sz w:val="20"/>
          <w:szCs w:val="20"/>
        </w:rPr>
        <w:t xml:space="preserve"> Influence of periparturient nutritional demand on resistance to parasites in </w:t>
      </w:r>
    </w:p>
    <w:p w:rsidR="00E229B4" w:rsidRPr="008E156F" w:rsidRDefault="00E229B4" w:rsidP="0033484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livestock</w:t>
      </w:r>
      <w:r w:rsidRPr="008E156F">
        <w:rPr>
          <w:rFonts w:ascii="Times New Roman" w:hAnsi="Times New Roman" w:cs="Times New Roman"/>
          <w:i/>
          <w:sz w:val="20"/>
          <w:szCs w:val="20"/>
        </w:rPr>
        <w:t>. Parasite Immunology</w:t>
      </w:r>
      <w:r w:rsidRPr="008E156F">
        <w:rPr>
          <w:rFonts w:ascii="Times New Roman" w:hAnsi="Times New Roman" w:cs="Times New Roman"/>
          <w:sz w:val="20"/>
          <w:szCs w:val="20"/>
        </w:rPr>
        <w:t>, 30, 113–121.</w:t>
      </w:r>
    </w:p>
    <w:p w:rsidR="00334840"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Hoyt, J.R., Langwig, K.E., Sun, K., Lu, G., Parise, K.L., Jiang, T., Frick, W.F., Foster, J.T., </w:t>
      </w:r>
    </w:p>
    <w:p w:rsidR="00E229B4" w:rsidRPr="008E156F" w:rsidRDefault="00E229B4" w:rsidP="00334840">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Feng, J. &amp; Kilpatrick, A.M. (2016)</w:t>
      </w:r>
      <w:r w:rsidRPr="008E156F">
        <w:rPr>
          <w:rFonts w:ascii="Times New Roman" w:hAnsi="Times New Roman" w:cs="Times New Roman"/>
          <w:sz w:val="20"/>
          <w:szCs w:val="20"/>
        </w:rPr>
        <w:t xml:space="preserve"> Host persistence or extinction from emerging infectious disease: insights from white-nose syndrome in endemic and invading regions. </w:t>
      </w:r>
      <w:r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283, 20152861.</w:t>
      </w:r>
    </w:p>
    <w:p w:rsidR="00334840" w:rsidRPr="008E156F" w:rsidRDefault="00E229B4" w:rsidP="00334840">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Htway, O. &amp; Matsumoto, J. (2011)</w:t>
      </w:r>
      <w:r w:rsidRPr="008E156F">
        <w:rPr>
          <w:rFonts w:ascii="Times New Roman" w:hAnsi="Times New Roman" w:cs="Times New Roman"/>
          <w:sz w:val="20"/>
          <w:szCs w:val="20"/>
        </w:rPr>
        <w:t xml:space="preserve"> Climatological onset dates of summer monsoon over Myanmar. </w:t>
      </w:r>
    </w:p>
    <w:p w:rsidR="00E229B4" w:rsidRPr="008E156F" w:rsidRDefault="00E229B4" w:rsidP="0033484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International </w:t>
      </w:r>
      <w:r w:rsidRPr="008E156F">
        <w:rPr>
          <w:rFonts w:ascii="Times New Roman" w:hAnsi="Times New Roman" w:cs="Times New Roman"/>
          <w:i/>
          <w:sz w:val="20"/>
          <w:szCs w:val="20"/>
        </w:rPr>
        <w:t>Journal of Climatology</w:t>
      </w:r>
      <w:r w:rsidRPr="008E156F">
        <w:rPr>
          <w:rFonts w:ascii="Times New Roman" w:hAnsi="Times New Roman" w:cs="Times New Roman"/>
          <w:sz w:val="20"/>
          <w:szCs w:val="20"/>
        </w:rPr>
        <w:t>, 31, 382–393.</w:t>
      </w:r>
    </w:p>
    <w:p w:rsidR="00334840" w:rsidRPr="008E156F" w:rsidRDefault="00E229B4" w:rsidP="00334840">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Hudson, P.J. (1986)</w:t>
      </w:r>
      <w:r w:rsidRPr="008E156F">
        <w:rPr>
          <w:rFonts w:ascii="Times New Roman" w:hAnsi="Times New Roman" w:cs="Times New Roman"/>
          <w:sz w:val="20"/>
          <w:szCs w:val="20"/>
        </w:rPr>
        <w:t xml:space="preserve"> The Effect of a Parasitic Nematode on the Breeding Production of Red Grouse. </w:t>
      </w:r>
    </w:p>
    <w:p w:rsidR="00E229B4" w:rsidRPr="008E156F" w:rsidRDefault="00E229B4" w:rsidP="0033484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Journal of Animal Ecology</w:t>
      </w:r>
      <w:r w:rsidRPr="008E156F">
        <w:rPr>
          <w:rFonts w:ascii="Times New Roman" w:hAnsi="Times New Roman" w:cs="Times New Roman"/>
          <w:sz w:val="20"/>
          <w:szCs w:val="20"/>
        </w:rPr>
        <w:t>, 55, 85–92.</w:t>
      </w:r>
    </w:p>
    <w:p w:rsidR="00334840" w:rsidRPr="008E156F" w:rsidRDefault="00E229B4"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lastRenderedPageBreak/>
        <w:t>Hudson, P.J. &amp; Dobson, A.P. (1995)</w:t>
      </w:r>
      <w:r w:rsidRPr="008E156F">
        <w:rPr>
          <w:rFonts w:ascii="Times New Roman" w:hAnsi="Times New Roman" w:cs="Times New Roman"/>
          <w:sz w:val="20"/>
          <w:szCs w:val="20"/>
        </w:rPr>
        <w:t xml:space="preserve"> Macroparasites: observed patterns</w:t>
      </w:r>
      <w:r w:rsidRPr="008E156F">
        <w:rPr>
          <w:rFonts w:ascii="Times New Roman" w:hAnsi="Times New Roman" w:cs="Times New Roman"/>
          <w:i/>
          <w:sz w:val="20"/>
          <w:szCs w:val="20"/>
        </w:rPr>
        <w:t xml:space="preserve">. Ecology of infectious </w:t>
      </w:r>
    </w:p>
    <w:p w:rsidR="00E229B4" w:rsidRPr="008E156F" w:rsidRDefault="00E229B4" w:rsidP="00334840">
      <w:pPr>
        <w:spacing w:line="360" w:lineRule="auto"/>
        <w:ind w:left="720"/>
        <w:jc w:val="both"/>
        <w:rPr>
          <w:rFonts w:ascii="Times New Roman" w:hAnsi="Times New Roman" w:cs="Times New Roman"/>
          <w:sz w:val="20"/>
          <w:szCs w:val="20"/>
        </w:rPr>
      </w:pPr>
      <w:r w:rsidRPr="008E156F">
        <w:rPr>
          <w:rFonts w:ascii="Times New Roman" w:hAnsi="Times New Roman" w:cs="Times New Roman"/>
          <w:i/>
          <w:sz w:val="20"/>
          <w:szCs w:val="20"/>
        </w:rPr>
        <w:t>diseases in natural populations</w:t>
      </w:r>
      <w:r w:rsidRPr="008E156F">
        <w:rPr>
          <w:rFonts w:ascii="Times New Roman" w:hAnsi="Times New Roman" w:cs="Times New Roman"/>
          <w:sz w:val="20"/>
          <w:szCs w:val="20"/>
        </w:rPr>
        <w:t xml:space="preserve"> (eds B.T. Grenfell &amp; A.P. Dobson). Cambridge University Press, Cambridge, UK.</w:t>
      </w:r>
    </w:p>
    <w:p w:rsidR="0033484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Hudson, P.J., Dobson, A.P. &amp; Newborn, D. (1998)</w:t>
      </w:r>
      <w:r w:rsidRPr="008E156F">
        <w:rPr>
          <w:rFonts w:ascii="Times New Roman" w:hAnsi="Times New Roman" w:cs="Times New Roman"/>
          <w:sz w:val="20"/>
          <w:szCs w:val="20"/>
        </w:rPr>
        <w:t xml:space="preserve"> Prevention of population cycles by parasite </w:t>
      </w:r>
    </w:p>
    <w:p w:rsidR="00E229B4" w:rsidRPr="008E156F" w:rsidRDefault="00E229B4" w:rsidP="0033484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removal. </w:t>
      </w:r>
      <w:r w:rsidRPr="008E156F">
        <w:rPr>
          <w:rFonts w:ascii="Times New Roman" w:hAnsi="Times New Roman" w:cs="Times New Roman"/>
          <w:i/>
          <w:sz w:val="20"/>
          <w:szCs w:val="20"/>
        </w:rPr>
        <w:t>Science,</w:t>
      </w:r>
      <w:r w:rsidRPr="008E156F">
        <w:rPr>
          <w:rFonts w:ascii="Times New Roman" w:hAnsi="Times New Roman" w:cs="Times New Roman"/>
          <w:sz w:val="20"/>
          <w:szCs w:val="20"/>
        </w:rPr>
        <w:t xml:space="preserve"> 282, 2256–2258.</w:t>
      </w:r>
    </w:p>
    <w:p w:rsidR="0033484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Hudson, P.J., Newborn, D. &amp; Dobson, A.P. (1992)</w:t>
      </w:r>
      <w:r w:rsidRPr="008E156F">
        <w:rPr>
          <w:rFonts w:ascii="Times New Roman" w:hAnsi="Times New Roman" w:cs="Times New Roman"/>
          <w:sz w:val="20"/>
          <w:szCs w:val="20"/>
        </w:rPr>
        <w:t xml:space="preserve"> Regulation and Stability of a </w:t>
      </w:r>
      <w:r w:rsidR="00D1679E" w:rsidRPr="008E156F">
        <w:rPr>
          <w:rFonts w:ascii="Times New Roman" w:hAnsi="Times New Roman" w:cs="Times New Roman"/>
          <w:sz w:val="20"/>
          <w:szCs w:val="20"/>
        </w:rPr>
        <w:t>Free-Living Host-</w:t>
      </w:r>
    </w:p>
    <w:p w:rsidR="00E229B4" w:rsidRPr="008E156F" w:rsidRDefault="00D1679E" w:rsidP="0033484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Parasite System</w:t>
      </w:r>
      <w:r w:rsidR="00E229B4" w:rsidRPr="008E156F">
        <w:rPr>
          <w:rFonts w:ascii="Times New Roman" w:hAnsi="Times New Roman" w:cs="Times New Roman"/>
          <w:sz w:val="20"/>
          <w:szCs w:val="20"/>
        </w:rPr>
        <w:t>: Trichos</w:t>
      </w:r>
      <w:r w:rsidRPr="008E156F">
        <w:rPr>
          <w:rFonts w:ascii="Times New Roman" w:hAnsi="Times New Roman" w:cs="Times New Roman"/>
          <w:sz w:val="20"/>
          <w:szCs w:val="20"/>
        </w:rPr>
        <w:t>trongylus tenuis in Red Grouse.</w:t>
      </w:r>
      <w:r w:rsidR="00E229B4" w:rsidRPr="008E156F">
        <w:rPr>
          <w:rFonts w:ascii="Times New Roman" w:hAnsi="Times New Roman" w:cs="Times New Roman"/>
          <w:sz w:val="20"/>
          <w:szCs w:val="20"/>
        </w:rPr>
        <w:t xml:space="preserve"> I. Monitoring and </w:t>
      </w:r>
      <w:r w:rsidRPr="008E156F">
        <w:rPr>
          <w:rFonts w:ascii="Times New Roman" w:hAnsi="Times New Roman" w:cs="Times New Roman"/>
          <w:sz w:val="20"/>
          <w:szCs w:val="20"/>
        </w:rPr>
        <w:t xml:space="preserve">Parasite Reduction Experiments. </w:t>
      </w:r>
      <w:r w:rsidRPr="008E156F">
        <w:rPr>
          <w:rFonts w:ascii="Times New Roman" w:hAnsi="Times New Roman" w:cs="Times New Roman"/>
          <w:i/>
          <w:sz w:val="20"/>
          <w:szCs w:val="20"/>
        </w:rPr>
        <w:t>Journal of Animal Ecology</w:t>
      </w:r>
      <w:r w:rsidR="00E229B4" w:rsidRPr="008E156F">
        <w:rPr>
          <w:rFonts w:ascii="Times New Roman" w:hAnsi="Times New Roman" w:cs="Times New Roman"/>
          <w:sz w:val="20"/>
          <w:szCs w:val="20"/>
        </w:rPr>
        <w:t>, 61, 477–486.</w:t>
      </w:r>
    </w:p>
    <w:p w:rsidR="00334840" w:rsidRPr="008E156F" w:rsidRDefault="00E229B4"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Hudson, P.J., Rizzoli, A.P., Grenfell, B.T., Heesterbeek, J.A.P. &amp; Dobson, A.P. (eds). (2002)</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 xml:space="preserve">The </w:t>
      </w:r>
    </w:p>
    <w:p w:rsidR="00E229B4" w:rsidRPr="008E156F" w:rsidRDefault="00E229B4" w:rsidP="0033484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Ecology of Wildlife Disease</w:t>
      </w:r>
      <w:r w:rsidRPr="008E156F">
        <w:rPr>
          <w:rFonts w:ascii="Times New Roman" w:hAnsi="Times New Roman" w:cs="Times New Roman"/>
          <w:sz w:val="20"/>
          <w:szCs w:val="20"/>
        </w:rPr>
        <w:t>s. Oxford University Press, Oxford, UK.</w:t>
      </w:r>
    </w:p>
    <w:p w:rsidR="0033484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Hunter, R.P. &amp; Isaza, R. (2008)</w:t>
      </w:r>
      <w:r w:rsidRPr="008E156F">
        <w:rPr>
          <w:rFonts w:ascii="Times New Roman" w:hAnsi="Times New Roman" w:cs="Times New Roman"/>
          <w:sz w:val="20"/>
          <w:szCs w:val="20"/>
        </w:rPr>
        <w:t xml:space="preserve"> Concepts and Issues with Interspecies Scaling in Zoological </w:t>
      </w:r>
    </w:p>
    <w:p w:rsidR="00E229B4" w:rsidRPr="008E156F" w:rsidRDefault="00E229B4" w:rsidP="0033484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Pharmacology</w:t>
      </w:r>
      <w:r w:rsidRPr="008E156F">
        <w:rPr>
          <w:rFonts w:ascii="Times New Roman" w:hAnsi="Times New Roman" w:cs="Times New Roman"/>
          <w:i/>
          <w:sz w:val="20"/>
          <w:szCs w:val="20"/>
        </w:rPr>
        <w:t>. Journal of Zoo and Wildlife Medicine,</w:t>
      </w:r>
      <w:r w:rsidRPr="008E156F">
        <w:rPr>
          <w:rFonts w:ascii="Times New Roman" w:hAnsi="Times New Roman" w:cs="Times New Roman"/>
          <w:sz w:val="20"/>
          <w:szCs w:val="20"/>
        </w:rPr>
        <w:t xml:space="preserve"> 39, 517–526.</w:t>
      </w:r>
    </w:p>
    <w:p w:rsidR="0033484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Idika, I.K., Nwauzoije, H.C., Uju, C.N., Ugwuoke, C. &amp; Ezeokonkwo, R.C. (2017)</w:t>
      </w:r>
      <w:r w:rsidRPr="008E156F">
        <w:rPr>
          <w:rFonts w:ascii="Times New Roman" w:hAnsi="Times New Roman" w:cs="Times New Roman"/>
          <w:sz w:val="20"/>
          <w:szCs w:val="20"/>
        </w:rPr>
        <w:t xml:space="preserve"> Efficacy of </w:t>
      </w:r>
    </w:p>
    <w:p w:rsidR="00E229B4" w:rsidRPr="008E156F" w:rsidRDefault="00E229B4" w:rsidP="0033484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ivermectin against gastrointestinal nematodes of pig in Nsukka area of Enugu State, Nigeria. Veterinary Parasitology: Regional Studies and Reports, 10, 39–42.</w:t>
      </w:r>
    </w:p>
    <w:p w:rsidR="00334840" w:rsidRPr="008E156F" w:rsidRDefault="00E229B4" w:rsidP="00334840">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Irvine, R.J., Corbishley, H., Pilkington, J.G. &amp; Albon, S.D. (2006)</w:t>
      </w:r>
      <w:r w:rsidRPr="008E156F">
        <w:rPr>
          <w:rFonts w:ascii="Times New Roman" w:hAnsi="Times New Roman" w:cs="Times New Roman"/>
          <w:sz w:val="20"/>
          <w:szCs w:val="20"/>
        </w:rPr>
        <w:t xml:space="preserve"> Low-level parasitic </w:t>
      </w:r>
      <w:r w:rsidR="00334840" w:rsidRPr="008E156F">
        <w:rPr>
          <w:rFonts w:ascii="Times New Roman" w:hAnsi="Times New Roman" w:cs="Times New Roman"/>
          <w:sz w:val="20"/>
          <w:szCs w:val="20"/>
        </w:rPr>
        <w:t>worm</w:t>
      </w:r>
    </w:p>
    <w:p w:rsidR="00E229B4" w:rsidRPr="008E156F" w:rsidRDefault="00E229B4" w:rsidP="0033484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burdens may reduce body condition in free-ranging red deer (Cervus elaphus).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xml:space="preserve"> 133, 465–47.</w:t>
      </w:r>
    </w:p>
    <w:p w:rsidR="0033484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Isaac, J. L. (2005)</w:t>
      </w:r>
      <w:r w:rsidRPr="008E156F">
        <w:rPr>
          <w:rFonts w:ascii="Times New Roman" w:hAnsi="Times New Roman" w:cs="Times New Roman"/>
          <w:sz w:val="20"/>
          <w:szCs w:val="20"/>
        </w:rPr>
        <w:t xml:space="preserve"> Potential causes and life-history consequences of sexual size dimorphism in </w:t>
      </w:r>
    </w:p>
    <w:p w:rsidR="00E229B4" w:rsidRPr="008E156F" w:rsidRDefault="00E229B4" w:rsidP="0033484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mammals. </w:t>
      </w:r>
      <w:r w:rsidRPr="008E156F">
        <w:rPr>
          <w:rFonts w:ascii="Times New Roman" w:hAnsi="Times New Roman" w:cs="Times New Roman"/>
          <w:i/>
          <w:sz w:val="20"/>
          <w:szCs w:val="20"/>
        </w:rPr>
        <w:t>Mammal Review</w:t>
      </w:r>
      <w:r w:rsidRPr="008E156F">
        <w:rPr>
          <w:rFonts w:ascii="Times New Roman" w:hAnsi="Times New Roman" w:cs="Times New Roman"/>
          <w:sz w:val="20"/>
          <w:szCs w:val="20"/>
        </w:rPr>
        <w:t>, 35, 101–115.</w:t>
      </w:r>
    </w:p>
    <w:p w:rsidR="0033484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IUCN. (2014)</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The IUCN Red List of Threatened Species</w:t>
      </w:r>
      <w:r w:rsidRPr="008E156F">
        <w:rPr>
          <w:rFonts w:ascii="Times New Roman" w:hAnsi="Times New Roman" w:cs="Times New Roman"/>
          <w:sz w:val="20"/>
          <w:szCs w:val="20"/>
        </w:rPr>
        <w:t xml:space="preserve">. Version 2014-3. URL </w:t>
      </w:r>
    </w:p>
    <w:p w:rsidR="00E229B4" w:rsidRPr="008E156F" w:rsidRDefault="00E229B4" w:rsidP="0033484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http://www.iucnredlist.org [accessed 5 January 2014]</w:t>
      </w:r>
    </w:p>
    <w:p w:rsidR="0033484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IUCN. (2016)</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The IUCN Red List of Threatened Species</w:t>
      </w:r>
      <w:r w:rsidRPr="008E156F">
        <w:rPr>
          <w:rFonts w:ascii="Times New Roman" w:hAnsi="Times New Roman" w:cs="Times New Roman"/>
          <w:sz w:val="20"/>
          <w:szCs w:val="20"/>
        </w:rPr>
        <w:t xml:space="preserve">. Version 2016-3. URL </w:t>
      </w:r>
    </w:p>
    <w:p w:rsidR="00E229B4" w:rsidRPr="008E156F" w:rsidRDefault="00E229B4" w:rsidP="0033484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http://www.iucnredlist.org [accessed 2 January 2016]</w:t>
      </w:r>
    </w:p>
    <w:p w:rsidR="0033484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IUCN. (2017)</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The IUCN Red List of Threatened Species</w:t>
      </w:r>
      <w:r w:rsidRPr="008E156F">
        <w:rPr>
          <w:rFonts w:ascii="Times New Roman" w:hAnsi="Times New Roman" w:cs="Times New Roman"/>
          <w:sz w:val="20"/>
          <w:szCs w:val="20"/>
        </w:rPr>
        <w:t xml:space="preserve">. Version 2017-1. URL </w:t>
      </w:r>
    </w:p>
    <w:p w:rsidR="00E229B4" w:rsidRPr="008E156F" w:rsidRDefault="00E229B4" w:rsidP="0033484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http://www.iucnredlist.org [accessed 13 June 2017]</w:t>
      </w:r>
    </w:p>
    <w:p w:rsidR="0033484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lastRenderedPageBreak/>
        <w:t>Izhar, R. &amp; Ben-Ami, F. (2015)</w:t>
      </w:r>
      <w:r w:rsidRPr="008E156F">
        <w:rPr>
          <w:rFonts w:ascii="Times New Roman" w:hAnsi="Times New Roman" w:cs="Times New Roman"/>
          <w:sz w:val="20"/>
          <w:szCs w:val="20"/>
        </w:rPr>
        <w:t xml:space="preserve"> Host age modulates parasite infectivity, virulence and reproduction. </w:t>
      </w:r>
    </w:p>
    <w:p w:rsidR="00E229B4" w:rsidRPr="008E156F" w:rsidRDefault="00E229B4" w:rsidP="0033484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Journal of Animal Ecology</w:t>
      </w:r>
      <w:r w:rsidRPr="008E156F">
        <w:rPr>
          <w:rFonts w:ascii="Times New Roman" w:hAnsi="Times New Roman" w:cs="Times New Roman"/>
          <w:sz w:val="20"/>
          <w:szCs w:val="20"/>
        </w:rPr>
        <w:t>, 84, 1018–1028.</w:t>
      </w:r>
    </w:p>
    <w:p w:rsidR="0033484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Izhar, R., Routtu, J. &amp; Ben-Ami, F. (2015)</w:t>
      </w:r>
      <w:r w:rsidRPr="008E156F">
        <w:rPr>
          <w:rFonts w:ascii="Times New Roman" w:hAnsi="Times New Roman" w:cs="Times New Roman"/>
          <w:sz w:val="20"/>
          <w:szCs w:val="20"/>
        </w:rPr>
        <w:t xml:space="preserve"> Host age modulates within-host parasite competition. </w:t>
      </w:r>
    </w:p>
    <w:p w:rsidR="00E229B4" w:rsidRPr="008E156F" w:rsidRDefault="00E229B4" w:rsidP="0033484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Biology letters</w:t>
      </w:r>
      <w:r w:rsidRPr="008E156F">
        <w:rPr>
          <w:rFonts w:ascii="Times New Roman" w:hAnsi="Times New Roman" w:cs="Times New Roman"/>
          <w:sz w:val="20"/>
          <w:szCs w:val="20"/>
        </w:rPr>
        <w:t>, 11.</w:t>
      </w:r>
    </w:p>
    <w:p w:rsidR="00334840"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Jackson, J.A., Hall, J.A., Friberg, I.M., Ralli, C., Lowe, A., Zawadzka, M., Turner, A.K., </w:t>
      </w:r>
    </w:p>
    <w:p w:rsidR="00E229B4" w:rsidRPr="008E156F" w:rsidRDefault="00E229B4" w:rsidP="00334840">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Stewart, A., Birtles, R.J., Paterson, S., Bradley, J.E. &amp; Begon, M. (2014)</w:t>
      </w:r>
      <w:r w:rsidRPr="008E156F">
        <w:rPr>
          <w:rFonts w:ascii="Times New Roman" w:hAnsi="Times New Roman" w:cs="Times New Roman"/>
          <w:sz w:val="20"/>
          <w:szCs w:val="20"/>
        </w:rPr>
        <w:t xml:space="preserve"> An immunological marker of tolerance to infection in wild rodents. </w:t>
      </w:r>
      <w:r w:rsidR="00D1679E" w:rsidRPr="008E156F">
        <w:rPr>
          <w:rFonts w:ascii="Times New Roman" w:hAnsi="Times New Roman" w:cs="Times New Roman"/>
          <w:i/>
          <w:sz w:val="20"/>
          <w:szCs w:val="20"/>
        </w:rPr>
        <w:t>PLoS B</w:t>
      </w:r>
      <w:r w:rsidRPr="008E156F">
        <w:rPr>
          <w:rFonts w:ascii="Times New Roman" w:hAnsi="Times New Roman" w:cs="Times New Roman"/>
          <w:i/>
          <w:sz w:val="20"/>
          <w:szCs w:val="20"/>
        </w:rPr>
        <w:t>iology</w:t>
      </w:r>
      <w:r w:rsidRPr="008E156F">
        <w:rPr>
          <w:rFonts w:ascii="Times New Roman" w:hAnsi="Times New Roman" w:cs="Times New Roman"/>
          <w:sz w:val="20"/>
          <w:szCs w:val="20"/>
        </w:rPr>
        <w:t>, 12, e1001901.</w:t>
      </w:r>
    </w:p>
    <w:p w:rsidR="0033484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Jackson, J., Mar, K.U., Childs, D.Z. &amp; Lummaa, V.</w:t>
      </w:r>
      <w:r w:rsidRPr="008E156F">
        <w:rPr>
          <w:rFonts w:ascii="Times New Roman" w:hAnsi="Times New Roman" w:cs="Times New Roman"/>
          <w:sz w:val="20"/>
          <w:szCs w:val="20"/>
        </w:rPr>
        <w:t xml:space="preserve"> Wild-capture, demography and population </w:t>
      </w:r>
    </w:p>
    <w:p w:rsidR="00E229B4" w:rsidRPr="008E156F" w:rsidRDefault="00E229B4" w:rsidP="00334840">
      <w:pPr>
        <w:spacing w:line="360" w:lineRule="auto"/>
        <w:ind w:firstLine="720"/>
        <w:jc w:val="both"/>
        <w:rPr>
          <w:rFonts w:ascii="Times New Roman" w:hAnsi="Times New Roman" w:cs="Times New Roman"/>
          <w:i/>
          <w:sz w:val="20"/>
          <w:szCs w:val="20"/>
        </w:rPr>
      </w:pPr>
      <w:r w:rsidRPr="008E156F">
        <w:rPr>
          <w:rFonts w:ascii="Times New Roman" w:hAnsi="Times New Roman" w:cs="Times New Roman"/>
          <w:sz w:val="20"/>
          <w:szCs w:val="20"/>
        </w:rPr>
        <w:t xml:space="preserve">viability in a large, semi-captive population of Asian elephants. </w:t>
      </w:r>
      <w:r w:rsidRPr="008E156F">
        <w:rPr>
          <w:rFonts w:ascii="Times New Roman" w:hAnsi="Times New Roman" w:cs="Times New Roman"/>
          <w:i/>
          <w:sz w:val="20"/>
          <w:szCs w:val="20"/>
        </w:rPr>
        <w:t>In prep.</w:t>
      </w:r>
    </w:p>
    <w:p w:rsidR="0033484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Jaenike, J. (1978)</w:t>
      </w:r>
      <w:r w:rsidRPr="008E156F">
        <w:rPr>
          <w:rFonts w:ascii="Times New Roman" w:hAnsi="Times New Roman" w:cs="Times New Roman"/>
          <w:sz w:val="20"/>
          <w:szCs w:val="20"/>
        </w:rPr>
        <w:t xml:space="preserve"> A hypothesis to account for the maintenance of sex within populations. </w:t>
      </w:r>
    </w:p>
    <w:p w:rsidR="00E229B4" w:rsidRPr="008E156F" w:rsidRDefault="00E229B4" w:rsidP="0033484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Evolutionary Theory</w:t>
      </w:r>
      <w:r w:rsidRPr="008E156F">
        <w:rPr>
          <w:rFonts w:ascii="Times New Roman" w:hAnsi="Times New Roman" w:cs="Times New Roman"/>
          <w:sz w:val="20"/>
          <w:szCs w:val="20"/>
        </w:rPr>
        <w:t>, 94, 191–194.</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Jaenike, J. &amp; Benway, H. (1995)</w:t>
      </w:r>
      <w:r w:rsidRPr="008E156F">
        <w:rPr>
          <w:rFonts w:ascii="Times New Roman" w:hAnsi="Times New Roman" w:cs="Times New Roman"/>
          <w:sz w:val="20"/>
          <w:szCs w:val="20"/>
        </w:rPr>
        <w:t xml:space="preserve"> Parasite-Induced Mortality in Mycophagous Drosophila. </w:t>
      </w:r>
      <w:r w:rsidRPr="008E156F">
        <w:rPr>
          <w:rFonts w:ascii="Times New Roman" w:hAnsi="Times New Roman" w:cs="Times New Roman"/>
          <w:i/>
          <w:sz w:val="20"/>
          <w:szCs w:val="20"/>
        </w:rPr>
        <w:t>Ecology</w:t>
      </w:r>
      <w:r w:rsidRPr="008E156F">
        <w:rPr>
          <w:rFonts w:ascii="Times New Roman" w:hAnsi="Times New Roman" w:cs="Times New Roman"/>
          <w:sz w:val="20"/>
          <w:szCs w:val="20"/>
        </w:rPr>
        <w:t xml:space="preserve">, </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76, 383–391.</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Jagła, E., Śpiewak, J., Zaleśny, G. &amp; Popiołek, M. (2013)</w:t>
      </w:r>
      <w:r w:rsidRPr="008E156F">
        <w:rPr>
          <w:rFonts w:ascii="Times New Roman" w:hAnsi="Times New Roman" w:cs="Times New Roman"/>
          <w:sz w:val="20"/>
          <w:szCs w:val="20"/>
        </w:rPr>
        <w:t xml:space="preserve"> Effect of Storage and Preservation of </w:t>
      </w:r>
    </w:p>
    <w:p w:rsidR="00E229B4" w:rsidRPr="008E156F" w:rsidRDefault="00E229B4" w:rsidP="00D4662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Horse Faecal Samples on the Detectability and Viability of Strongylid Nematode Eggs and Larvae. </w:t>
      </w:r>
      <w:r w:rsidRPr="008E156F">
        <w:rPr>
          <w:rFonts w:ascii="Times New Roman" w:hAnsi="Times New Roman" w:cs="Times New Roman"/>
          <w:i/>
          <w:sz w:val="20"/>
          <w:szCs w:val="20"/>
        </w:rPr>
        <w:t>Bulletin of the Veterinary Institute in Pulawy</w:t>
      </w:r>
      <w:r w:rsidRPr="008E156F">
        <w:rPr>
          <w:rFonts w:ascii="Times New Roman" w:hAnsi="Times New Roman" w:cs="Times New Roman"/>
          <w:sz w:val="20"/>
          <w:szCs w:val="20"/>
        </w:rPr>
        <w:t>, 57, 161–165.</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Jani, R.G. (2008)</w:t>
      </w:r>
      <w:r w:rsidRPr="008E156F">
        <w:rPr>
          <w:rFonts w:ascii="Times New Roman" w:hAnsi="Times New Roman" w:cs="Times New Roman"/>
          <w:sz w:val="20"/>
          <w:szCs w:val="20"/>
        </w:rPr>
        <w:t xml:space="preserve"> Prevalence and Haemato-Biochemical Studies of Gastro-intestinal Parasites of </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Indian Elephants (Elephas maximus). </w:t>
      </w:r>
      <w:r w:rsidRPr="008E156F">
        <w:rPr>
          <w:rFonts w:ascii="Times New Roman" w:hAnsi="Times New Roman" w:cs="Times New Roman"/>
          <w:i/>
          <w:sz w:val="20"/>
          <w:szCs w:val="20"/>
        </w:rPr>
        <w:t>Veterinary World</w:t>
      </w:r>
      <w:r w:rsidRPr="008E156F">
        <w:rPr>
          <w:rFonts w:ascii="Times New Roman" w:hAnsi="Times New Roman" w:cs="Times New Roman"/>
          <w:sz w:val="20"/>
          <w:szCs w:val="20"/>
        </w:rPr>
        <w:t>, 1, 296–298.</w:t>
      </w:r>
    </w:p>
    <w:p w:rsidR="00D46626" w:rsidRPr="008E156F" w:rsidRDefault="00E229B4" w:rsidP="00D46626">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Johnson, P.T.J., Rohr, J.R., Hoverman, J.T., Kellermanns, E., Bowerman, J. &amp; Lunde, K.B. </w:t>
      </w:r>
    </w:p>
    <w:p w:rsidR="00E229B4" w:rsidRPr="008E156F" w:rsidRDefault="00E229B4" w:rsidP="00D46626">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 xml:space="preserve">(2012) </w:t>
      </w:r>
      <w:r w:rsidRPr="008E156F">
        <w:rPr>
          <w:rFonts w:ascii="Times New Roman" w:hAnsi="Times New Roman" w:cs="Times New Roman"/>
          <w:sz w:val="20"/>
          <w:szCs w:val="20"/>
        </w:rPr>
        <w:t>Living fast and dying of infection : host life history drives interspecific variation in infection an</w:t>
      </w:r>
      <w:r w:rsidR="00D46626" w:rsidRPr="008E156F">
        <w:rPr>
          <w:rFonts w:ascii="Times New Roman" w:hAnsi="Times New Roman" w:cs="Times New Roman"/>
          <w:sz w:val="20"/>
          <w:szCs w:val="20"/>
        </w:rPr>
        <w:t xml:space="preserve">d disease risk. </w:t>
      </w:r>
      <w:r w:rsidR="00D46626" w:rsidRPr="008E156F">
        <w:rPr>
          <w:rFonts w:ascii="Times New Roman" w:hAnsi="Times New Roman" w:cs="Times New Roman"/>
          <w:i/>
          <w:sz w:val="20"/>
          <w:szCs w:val="20"/>
        </w:rPr>
        <w:t>Ecology letters</w:t>
      </w:r>
      <w:r w:rsidR="00D46626" w:rsidRPr="008E156F">
        <w:rPr>
          <w:rFonts w:ascii="Times New Roman" w:hAnsi="Times New Roman" w:cs="Times New Roman"/>
          <w:sz w:val="20"/>
          <w:szCs w:val="20"/>
        </w:rPr>
        <w:t>, 15, 235-242</w:t>
      </w:r>
    </w:p>
    <w:p w:rsidR="00D46626"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Johnston, S.E., Gratten, J., Berenos, C., Pilkington, J.G., Clutton-Brock, T.H., Pemberton, J.M. </w:t>
      </w:r>
    </w:p>
    <w:p w:rsidR="00E229B4" w:rsidRPr="008E156F" w:rsidRDefault="00E229B4" w:rsidP="00D46626">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 xml:space="preserve">&amp; Slate, J. (2013) </w:t>
      </w:r>
      <w:r w:rsidRPr="008E156F">
        <w:rPr>
          <w:rFonts w:ascii="Times New Roman" w:hAnsi="Times New Roman" w:cs="Times New Roman"/>
          <w:sz w:val="20"/>
          <w:szCs w:val="20"/>
        </w:rPr>
        <w:t xml:space="preserve">Life history trade-offs at a single locus maintain sexually selected genetic variation. </w:t>
      </w:r>
      <w:r w:rsidRPr="008E156F">
        <w:rPr>
          <w:rFonts w:ascii="Times New Roman" w:hAnsi="Times New Roman" w:cs="Times New Roman"/>
          <w:i/>
          <w:sz w:val="20"/>
          <w:szCs w:val="20"/>
        </w:rPr>
        <w:t>Nature</w:t>
      </w:r>
      <w:r w:rsidRPr="008E156F">
        <w:rPr>
          <w:rFonts w:ascii="Times New Roman" w:hAnsi="Times New Roman" w:cs="Times New Roman"/>
          <w:sz w:val="20"/>
          <w:szCs w:val="20"/>
        </w:rPr>
        <w:t>, 502, 93–95.</w:t>
      </w:r>
    </w:p>
    <w:p w:rsidR="00D46626"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Johnston, S.E., McEwan, J.C., Pickering, N.K., Kijas, J.W., Beraldi, D., Pilkington, J.G., </w:t>
      </w:r>
    </w:p>
    <w:p w:rsidR="00E229B4" w:rsidRPr="008E156F" w:rsidRDefault="00E229B4" w:rsidP="00D46626">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lastRenderedPageBreak/>
        <w:t xml:space="preserve">Pemberton, J.M. &amp; Slate, J. (2011) </w:t>
      </w:r>
      <w:r w:rsidRPr="008E156F">
        <w:rPr>
          <w:rFonts w:ascii="Times New Roman" w:hAnsi="Times New Roman" w:cs="Times New Roman"/>
          <w:sz w:val="20"/>
          <w:szCs w:val="20"/>
        </w:rPr>
        <w:t xml:space="preserve">Genome-wide association mapping identifies the genetic basis of discrete and quantitative variation in sexual weaponry in a wild sheep population. </w:t>
      </w:r>
      <w:r w:rsidRPr="008E156F">
        <w:rPr>
          <w:rFonts w:ascii="Times New Roman" w:hAnsi="Times New Roman" w:cs="Times New Roman"/>
          <w:i/>
          <w:sz w:val="20"/>
          <w:szCs w:val="20"/>
        </w:rPr>
        <w:t>Molecular Ecology</w:t>
      </w:r>
      <w:r w:rsidRPr="008E156F">
        <w:rPr>
          <w:rFonts w:ascii="Times New Roman" w:hAnsi="Times New Roman" w:cs="Times New Roman"/>
          <w:sz w:val="20"/>
          <w:szCs w:val="20"/>
        </w:rPr>
        <w:t>, 20, 2555–2566.</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Jokela, J., Schmid-Hempel, P. &amp; Rigby, M.C. (2000) </w:t>
      </w:r>
      <w:r w:rsidRPr="008E156F">
        <w:rPr>
          <w:rFonts w:ascii="Times New Roman" w:hAnsi="Times New Roman" w:cs="Times New Roman"/>
          <w:sz w:val="20"/>
          <w:szCs w:val="20"/>
        </w:rPr>
        <w:t xml:space="preserve">Dr . Pangloss Restrained by the Red Queen : </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Steps towards a Unified Defence Theory. </w:t>
      </w:r>
      <w:r w:rsidRPr="008E156F">
        <w:rPr>
          <w:rFonts w:ascii="Times New Roman" w:hAnsi="Times New Roman" w:cs="Times New Roman"/>
          <w:i/>
          <w:sz w:val="20"/>
          <w:szCs w:val="20"/>
        </w:rPr>
        <w:t>Oikos</w:t>
      </w:r>
      <w:r w:rsidRPr="008E156F">
        <w:rPr>
          <w:rFonts w:ascii="Times New Roman" w:hAnsi="Times New Roman" w:cs="Times New Roman"/>
          <w:sz w:val="20"/>
          <w:szCs w:val="20"/>
        </w:rPr>
        <w:t>, 89, 267–274.</w:t>
      </w:r>
    </w:p>
    <w:p w:rsidR="00D46626" w:rsidRPr="008E156F" w:rsidRDefault="00E229B4" w:rsidP="00D46626">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Jolles, A.E., Ezenwa, V.O., Etienne, R.S., Turner, W.C. &amp; Olff, H. (2008) </w:t>
      </w:r>
      <w:r w:rsidRPr="008E156F">
        <w:rPr>
          <w:rFonts w:ascii="Times New Roman" w:hAnsi="Times New Roman" w:cs="Times New Roman"/>
          <w:sz w:val="20"/>
          <w:szCs w:val="20"/>
        </w:rPr>
        <w:t xml:space="preserve">Interactions between </w:t>
      </w:r>
    </w:p>
    <w:p w:rsidR="00E229B4" w:rsidRPr="008E156F" w:rsidRDefault="00E229B4" w:rsidP="00D4662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macroparasites and microparasites drive infection patterns in free-ranging African buffalo. </w:t>
      </w:r>
      <w:r w:rsidRPr="008E156F">
        <w:rPr>
          <w:rFonts w:ascii="Times New Roman" w:hAnsi="Times New Roman" w:cs="Times New Roman"/>
          <w:i/>
          <w:sz w:val="20"/>
          <w:szCs w:val="20"/>
        </w:rPr>
        <w:t>Ecology</w:t>
      </w:r>
      <w:r w:rsidRPr="008E156F">
        <w:rPr>
          <w:rFonts w:ascii="Times New Roman" w:hAnsi="Times New Roman" w:cs="Times New Roman"/>
          <w:sz w:val="20"/>
          <w:szCs w:val="20"/>
        </w:rPr>
        <w:t>, 89, 2239–2250.</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Jones, O.R., Crawley, M.J., Pilkington, J.G. &amp; Pemberton, J.M. (2005)</w:t>
      </w:r>
      <w:r w:rsidRPr="008E156F">
        <w:rPr>
          <w:rFonts w:ascii="Times New Roman" w:hAnsi="Times New Roman" w:cs="Times New Roman"/>
          <w:sz w:val="20"/>
          <w:szCs w:val="20"/>
        </w:rPr>
        <w:t xml:space="preserve"> Predictors of early </w:t>
      </w:r>
    </w:p>
    <w:p w:rsidR="00E229B4" w:rsidRPr="008E156F" w:rsidRDefault="00E229B4" w:rsidP="00D4662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survival in Soay sheep: cohort-, maternal- and individual-level variation. </w:t>
      </w:r>
      <w:r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272, 2619–25.</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Kaplan, R.M. &amp; Nielsen, M.K. (2010)</w:t>
      </w:r>
      <w:r w:rsidRPr="008E156F">
        <w:rPr>
          <w:rFonts w:ascii="Times New Roman" w:hAnsi="Times New Roman" w:cs="Times New Roman"/>
          <w:sz w:val="20"/>
          <w:szCs w:val="20"/>
        </w:rPr>
        <w:t xml:space="preserve"> An evidence-based approach to equine parasite control: It </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ain’t the 60s anymore. </w:t>
      </w:r>
      <w:r w:rsidRPr="008E156F">
        <w:rPr>
          <w:rFonts w:ascii="Times New Roman" w:hAnsi="Times New Roman" w:cs="Times New Roman"/>
          <w:i/>
          <w:sz w:val="20"/>
          <w:szCs w:val="20"/>
        </w:rPr>
        <w:t>Equine Veterinary Education</w:t>
      </w:r>
      <w:r w:rsidRPr="008E156F">
        <w:rPr>
          <w:rFonts w:ascii="Times New Roman" w:hAnsi="Times New Roman" w:cs="Times New Roman"/>
          <w:sz w:val="20"/>
          <w:szCs w:val="20"/>
        </w:rPr>
        <w:t>, 22, 306–316.</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Klein, S.L. (2000)</w:t>
      </w:r>
      <w:r w:rsidRPr="008E156F">
        <w:rPr>
          <w:rFonts w:ascii="Times New Roman" w:hAnsi="Times New Roman" w:cs="Times New Roman"/>
          <w:sz w:val="20"/>
          <w:szCs w:val="20"/>
        </w:rPr>
        <w:t xml:space="preserve"> The effects of hormones on sex differences in infection: from genes to behavior. </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Neuroscience and Biobehavioral Reviews</w:t>
      </w:r>
      <w:r w:rsidRPr="008E156F">
        <w:rPr>
          <w:rFonts w:ascii="Times New Roman" w:hAnsi="Times New Roman" w:cs="Times New Roman"/>
          <w:sz w:val="20"/>
          <w:szCs w:val="20"/>
        </w:rPr>
        <w:t>, 24, 627–638.</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Klein, S.L. (2004) </w:t>
      </w:r>
      <w:r w:rsidRPr="008E156F">
        <w:rPr>
          <w:rFonts w:ascii="Times New Roman" w:hAnsi="Times New Roman" w:cs="Times New Roman"/>
          <w:sz w:val="20"/>
          <w:szCs w:val="20"/>
        </w:rPr>
        <w:t xml:space="preserve">Hormonal and immunological mechanisms mediating sex differences in parasite </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infection. </w:t>
      </w:r>
      <w:r w:rsidRPr="008E156F">
        <w:rPr>
          <w:rFonts w:ascii="Times New Roman" w:hAnsi="Times New Roman" w:cs="Times New Roman"/>
          <w:i/>
          <w:sz w:val="20"/>
          <w:szCs w:val="20"/>
        </w:rPr>
        <w:t>Parasite Immunology</w:t>
      </w:r>
      <w:r w:rsidRPr="008E156F">
        <w:rPr>
          <w:rFonts w:ascii="Times New Roman" w:hAnsi="Times New Roman" w:cs="Times New Roman"/>
          <w:sz w:val="20"/>
          <w:szCs w:val="20"/>
        </w:rPr>
        <w:t>, 26, 247–264.</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Knowles, J.E. &amp; Frederick, C. (2015)</w:t>
      </w:r>
      <w:r w:rsidRPr="008E156F">
        <w:rPr>
          <w:rFonts w:ascii="Times New Roman" w:hAnsi="Times New Roman" w:cs="Times New Roman"/>
          <w:sz w:val="20"/>
          <w:szCs w:val="20"/>
        </w:rPr>
        <w:t xml:space="preserve"> merTools : Tools for Analyzing Mixed Effect Regression </w:t>
      </w:r>
    </w:p>
    <w:p w:rsidR="00E229B4" w:rsidRPr="008E156F" w:rsidRDefault="00E229B4" w:rsidP="00D46626">
      <w:pPr>
        <w:spacing w:line="360" w:lineRule="auto"/>
        <w:ind w:firstLine="720"/>
        <w:jc w:val="both"/>
        <w:rPr>
          <w:rFonts w:ascii="Times New Roman" w:hAnsi="Times New Roman" w:cs="Times New Roman"/>
          <w:sz w:val="20"/>
          <w:szCs w:val="20"/>
          <w:lang w:val="fr-FR"/>
        </w:rPr>
      </w:pPr>
      <w:r w:rsidRPr="008E156F">
        <w:rPr>
          <w:rFonts w:ascii="Times New Roman" w:hAnsi="Times New Roman" w:cs="Times New Roman"/>
          <w:sz w:val="20"/>
          <w:szCs w:val="20"/>
          <w:lang w:val="fr-FR"/>
        </w:rPr>
        <w:t>Models.</w:t>
      </w:r>
      <w:r w:rsidR="00D46626" w:rsidRPr="008E156F">
        <w:rPr>
          <w:rFonts w:ascii="Times New Roman" w:hAnsi="Times New Roman" w:cs="Times New Roman"/>
          <w:sz w:val="20"/>
          <w:szCs w:val="20"/>
          <w:lang w:val="fr-FR"/>
        </w:rPr>
        <w:t xml:space="preserve"> [R package]. Available </w:t>
      </w:r>
      <w:r w:rsidR="00D46626" w:rsidRPr="008E156F">
        <w:rPr>
          <w:rStyle w:val="HTMLCite"/>
          <w:rFonts w:ascii="Times New Roman" w:hAnsi="Times New Roman" w:cs="Times New Roman"/>
          <w:i w:val="0"/>
          <w:sz w:val="20"/>
          <w:lang w:val="fr-FR"/>
        </w:rPr>
        <w:t>https://cran.r-project.org/package=merTools</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Knudsen, R., Amundsen, P.A. &amp; Klemetsen, A. (2002) </w:t>
      </w:r>
      <w:r w:rsidRPr="008E156F">
        <w:rPr>
          <w:rFonts w:ascii="Times New Roman" w:hAnsi="Times New Roman" w:cs="Times New Roman"/>
          <w:sz w:val="20"/>
          <w:szCs w:val="20"/>
        </w:rPr>
        <w:t xml:space="preserve">Parasite-induced host mortality: Indirect </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evidence from a long-term study</w:t>
      </w:r>
      <w:r w:rsidRPr="008E156F">
        <w:rPr>
          <w:rFonts w:ascii="Times New Roman" w:hAnsi="Times New Roman" w:cs="Times New Roman"/>
          <w:i/>
          <w:sz w:val="20"/>
          <w:szCs w:val="20"/>
        </w:rPr>
        <w:t>. Environmental Biology of Fishes</w:t>
      </w:r>
      <w:r w:rsidRPr="008E156F">
        <w:rPr>
          <w:rFonts w:ascii="Times New Roman" w:hAnsi="Times New Roman" w:cs="Times New Roman"/>
          <w:sz w:val="20"/>
          <w:szCs w:val="20"/>
        </w:rPr>
        <w:t>, 64, 257–265.</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Krist, A.C., Jokela, J., Wiehn, J. &amp; Lively, C.M. (2004) </w:t>
      </w:r>
      <w:r w:rsidRPr="008E156F">
        <w:rPr>
          <w:rFonts w:ascii="Times New Roman" w:hAnsi="Times New Roman" w:cs="Times New Roman"/>
          <w:sz w:val="20"/>
          <w:szCs w:val="20"/>
        </w:rPr>
        <w:t xml:space="preserve">Effects of host condition on susceptibility </w:t>
      </w:r>
    </w:p>
    <w:p w:rsidR="00D46626"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to infection, parasite developmental rate, and parasite transmission in a snail-trematode </w:t>
      </w:r>
    </w:p>
    <w:p w:rsidR="00E229B4" w:rsidRPr="008E156F" w:rsidRDefault="00E229B4" w:rsidP="00D4662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interaction. </w:t>
      </w:r>
      <w:r w:rsidRPr="008E156F">
        <w:rPr>
          <w:rFonts w:ascii="Times New Roman" w:hAnsi="Times New Roman" w:cs="Times New Roman"/>
          <w:i/>
          <w:sz w:val="20"/>
          <w:szCs w:val="20"/>
        </w:rPr>
        <w:t>Journal of Evolutionary Biology</w:t>
      </w:r>
      <w:r w:rsidRPr="008E156F">
        <w:rPr>
          <w:rFonts w:ascii="Times New Roman" w:hAnsi="Times New Roman" w:cs="Times New Roman"/>
          <w:sz w:val="20"/>
          <w:szCs w:val="20"/>
        </w:rPr>
        <w:t>, 17, 33–40.</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Kutzer, M.A.M. &amp; Armitage, S.A.O. (2016) </w:t>
      </w:r>
      <w:r w:rsidRPr="008E156F">
        <w:rPr>
          <w:rFonts w:ascii="Times New Roman" w:hAnsi="Times New Roman" w:cs="Times New Roman"/>
          <w:sz w:val="20"/>
          <w:szCs w:val="20"/>
        </w:rPr>
        <w:t xml:space="preserve">Maximising fitness in the face of parasites: a review of </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host tolerance. </w:t>
      </w:r>
      <w:r w:rsidRPr="008E156F">
        <w:rPr>
          <w:rFonts w:ascii="Times New Roman" w:hAnsi="Times New Roman" w:cs="Times New Roman"/>
          <w:i/>
          <w:sz w:val="20"/>
          <w:szCs w:val="20"/>
        </w:rPr>
        <w:t>Zoology</w:t>
      </w:r>
      <w:r w:rsidRPr="008E156F">
        <w:rPr>
          <w:rFonts w:ascii="Times New Roman" w:hAnsi="Times New Roman" w:cs="Times New Roman"/>
          <w:sz w:val="20"/>
          <w:szCs w:val="20"/>
        </w:rPr>
        <w:t>, 119, 281–289.</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lastRenderedPageBreak/>
        <w:t>Lahdenperä, M., Mar, K.U. &amp; Lummaa, V. (2014)</w:t>
      </w:r>
      <w:r w:rsidRPr="008E156F">
        <w:rPr>
          <w:rFonts w:ascii="Times New Roman" w:hAnsi="Times New Roman" w:cs="Times New Roman"/>
          <w:sz w:val="20"/>
          <w:szCs w:val="20"/>
        </w:rPr>
        <w:t xml:space="preserve"> Reproductive cessation and post-reproductive </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lifespan in Asian elephants and pre-industrial humans. </w:t>
      </w:r>
      <w:r w:rsidRPr="008E156F">
        <w:rPr>
          <w:rFonts w:ascii="Times New Roman" w:hAnsi="Times New Roman" w:cs="Times New Roman"/>
          <w:i/>
          <w:sz w:val="20"/>
          <w:szCs w:val="20"/>
        </w:rPr>
        <w:t>Frontiers in Zoology</w:t>
      </w:r>
      <w:r w:rsidRPr="008E156F">
        <w:rPr>
          <w:rFonts w:ascii="Times New Roman" w:hAnsi="Times New Roman" w:cs="Times New Roman"/>
          <w:sz w:val="20"/>
          <w:szCs w:val="20"/>
        </w:rPr>
        <w:t>, 11, 54.</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Lahdenperä, M., Mar, K.U. &amp; Lummaa, V. (2015)</w:t>
      </w:r>
      <w:r w:rsidRPr="008E156F">
        <w:rPr>
          <w:rFonts w:ascii="Times New Roman" w:hAnsi="Times New Roman" w:cs="Times New Roman"/>
          <w:sz w:val="20"/>
          <w:szCs w:val="20"/>
        </w:rPr>
        <w:t xml:space="preserve"> Short-term and delayed effects of mother death </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on calf mortality in Asian elephants. </w:t>
      </w:r>
      <w:r w:rsidRPr="008E156F">
        <w:rPr>
          <w:rFonts w:ascii="Times New Roman" w:hAnsi="Times New Roman" w:cs="Times New Roman"/>
          <w:i/>
          <w:sz w:val="20"/>
          <w:szCs w:val="20"/>
        </w:rPr>
        <w:t>Behavioral Ecology</w:t>
      </w:r>
      <w:r w:rsidRPr="008E156F">
        <w:rPr>
          <w:rFonts w:ascii="Times New Roman" w:hAnsi="Times New Roman" w:cs="Times New Roman"/>
          <w:sz w:val="20"/>
          <w:szCs w:val="20"/>
        </w:rPr>
        <w:t>, 27, 166–174.</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Lahdenperä, M., Mar, K.U. &amp; Lummaa, V. (2016)</w:t>
      </w:r>
      <w:r w:rsidRPr="008E156F">
        <w:rPr>
          <w:rFonts w:ascii="Times New Roman" w:hAnsi="Times New Roman" w:cs="Times New Roman"/>
          <w:sz w:val="20"/>
          <w:szCs w:val="20"/>
        </w:rPr>
        <w:t xml:space="preserve"> Nearby grandmother enhances calf survival and </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reproduction in Asian elephants</w:t>
      </w:r>
      <w:r w:rsidRPr="008E156F">
        <w:rPr>
          <w:rFonts w:ascii="Times New Roman" w:hAnsi="Times New Roman" w:cs="Times New Roman"/>
          <w:i/>
          <w:sz w:val="20"/>
          <w:szCs w:val="20"/>
        </w:rPr>
        <w:t>. Scientific Reports</w:t>
      </w:r>
      <w:r w:rsidRPr="008E156F">
        <w:rPr>
          <w:rFonts w:ascii="Times New Roman" w:hAnsi="Times New Roman" w:cs="Times New Roman"/>
          <w:sz w:val="20"/>
          <w:szCs w:val="20"/>
        </w:rPr>
        <w:t>, 6, 27213.</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Lai, Y.-T., Kekäläinen, J. &amp; Kortet, R. (2016)</w:t>
      </w:r>
      <w:r w:rsidRPr="008E156F">
        <w:rPr>
          <w:rFonts w:ascii="Times New Roman" w:hAnsi="Times New Roman" w:cs="Times New Roman"/>
          <w:sz w:val="20"/>
          <w:szCs w:val="20"/>
        </w:rPr>
        <w:t xml:space="preserve"> Infestation with the parasitic nematode Philometra </w:t>
      </w:r>
    </w:p>
    <w:p w:rsidR="00D46626"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ovata does not impair behavioral sexual competitiveness or odor attractiveness of the male </w:t>
      </w:r>
    </w:p>
    <w:p w:rsidR="00E229B4" w:rsidRPr="008E156F" w:rsidRDefault="00E229B4" w:rsidP="00D46626">
      <w:pPr>
        <w:spacing w:line="360" w:lineRule="auto"/>
        <w:ind w:left="720"/>
        <w:jc w:val="both"/>
        <w:rPr>
          <w:rFonts w:ascii="Times New Roman" w:hAnsi="Times New Roman" w:cs="Times New Roman"/>
          <w:sz w:val="20"/>
          <w:szCs w:val="20"/>
          <w:lang w:val="fr-FR"/>
        </w:rPr>
      </w:pPr>
      <w:r w:rsidRPr="008E156F">
        <w:rPr>
          <w:rFonts w:ascii="Times New Roman" w:hAnsi="Times New Roman" w:cs="Times New Roman"/>
          <w:sz w:val="20"/>
          <w:szCs w:val="20"/>
          <w:lang w:val="fr-FR"/>
        </w:rPr>
        <w:t xml:space="preserve">European minnow ( Phoxinus phoxinus ). </w:t>
      </w:r>
      <w:r w:rsidRPr="008E156F">
        <w:rPr>
          <w:rFonts w:ascii="Times New Roman" w:hAnsi="Times New Roman" w:cs="Times New Roman"/>
          <w:i/>
          <w:sz w:val="20"/>
          <w:szCs w:val="20"/>
          <w:lang w:val="fr-FR"/>
        </w:rPr>
        <w:t>Acta Ethologica</w:t>
      </w:r>
      <w:r w:rsidRPr="008E156F">
        <w:rPr>
          <w:rFonts w:ascii="Times New Roman" w:hAnsi="Times New Roman" w:cs="Times New Roman"/>
          <w:sz w:val="20"/>
          <w:szCs w:val="20"/>
          <w:lang w:val="fr-FR"/>
        </w:rPr>
        <w:t>, 103–111.</w:t>
      </w:r>
    </w:p>
    <w:p w:rsidR="00D46626" w:rsidRPr="008E156F" w:rsidRDefault="00E229B4" w:rsidP="00E229B4">
      <w:pPr>
        <w:spacing w:line="360" w:lineRule="auto"/>
        <w:jc w:val="both"/>
        <w:rPr>
          <w:rFonts w:ascii="Times New Roman" w:hAnsi="Times New Roman" w:cs="Times New Roman"/>
          <w:sz w:val="20"/>
          <w:szCs w:val="20"/>
          <w:lang w:val="sv-SE"/>
        </w:rPr>
      </w:pPr>
      <w:r w:rsidRPr="008E156F">
        <w:rPr>
          <w:rFonts w:ascii="Times New Roman" w:hAnsi="Times New Roman" w:cs="Times New Roman"/>
          <w:b/>
          <w:sz w:val="20"/>
          <w:szCs w:val="20"/>
          <w:lang w:val="sv-SE"/>
        </w:rPr>
        <w:t>Leimgruber, P., Min Oo, Z., Aung, M., Kelly, D., Wemmer, C., Senior, B. &amp; Songer, M. (2011)</w:t>
      </w:r>
      <w:r w:rsidRPr="008E156F">
        <w:rPr>
          <w:rFonts w:ascii="Times New Roman" w:hAnsi="Times New Roman" w:cs="Times New Roman"/>
          <w:sz w:val="20"/>
          <w:szCs w:val="20"/>
          <w:lang w:val="sv-SE"/>
        </w:rPr>
        <w:t xml:space="preserve"> </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Current Status of Asian Elephants in Myanmar. </w:t>
      </w:r>
      <w:r w:rsidRPr="008E156F">
        <w:rPr>
          <w:rFonts w:ascii="Times New Roman" w:hAnsi="Times New Roman" w:cs="Times New Roman"/>
          <w:i/>
          <w:sz w:val="20"/>
          <w:szCs w:val="20"/>
        </w:rPr>
        <w:t>Gajah</w:t>
      </w:r>
      <w:r w:rsidRPr="008E156F">
        <w:rPr>
          <w:rFonts w:ascii="Times New Roman" w:hAnsi="Times New Roman" w:cs="Times New Roman"/>
          <w:sz w:val="20"/>
          <w:szCs w:val="20"/>
        </w:rPr>
        <w:t>, 35, 76–86.</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Lello, J., Boag, B. &amp; Hudson, P.J. (2005)</w:t>
      </w:r>
      <w:r w:rsidRPr="008E156F">
        <w:rPr>
          <w:rFonts w:ascii="Times New Roman" w:hAnsi="Times New Roman" w:cs="Times New Roman"/>
          <w:sz w:val="20"/>
          <w:szCs w:val="20"/>
        </w:rPr>
        <w:t xml:space="preserve"> The effect of single and concomitant pathogen infections </w:t>
      </w:r>
    </w:p>
    <w:p w:rsidR="00E229B4" w:rsidRPr="008E156F" w:rsidRDefault="00E229B4" w:rsidP="00D4662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on condition and fecundity of the wild rabbit (Oryctolagus cuniculus). </w:t>
      </w:r>
      <w:r w:rsidRPr="008E156F">
        <w:rPr>
          <w:rFonts w:ascii="Times New Roman" w:hAnsi="Times New Roman" w:cs="Times New Roman"/>
          <w:i/>
          <w:sz w:val="20"/>
          <w:szCs w:val="20"/>
        </w:rPr>
        <w:t>International Journal for Parasitology</w:t>
      </w:r>
      <w:r w:rsidRPr="008E156F">
        <w:rPr>
          <w:rFonts w:ascii="Times New Roman" w:hAnsi="Times New Roman" w:cs="Times New Roman"/>
          <w:sz w:val="20"/>
          <w:szCs w:val="20"/>
        </w:rPr>
        <w:t>, 35, 1509–1515.</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Lierz, M. (2001)</w:t>
      </w:r>
      <w:r w:rsidRPr="008E156F">
        <w:rPr>
          <w:rFonts w:ascii="Times New Roman" w:hAnsi="Times New Roman" w:cs="Times New Roman"/>
          <w:sz w:val="20"/>
          <w:szCs w:val="20"/>
        </w:rPr>
        <w:t xml:space="preserve"> Evaluation of the dosage of ivermectin in falcons. </w:t>
      </w:r>
      <w:r w:rsidR="00D46626" w:rsidRPr="008E156F">
        <w:rPr>
          <w:rFonts w:ascii="Times New Roman" w:hAnsi="Times New Roman" w:cs="Times New Roman"/>
          <w:i/>
          <w:sz w:val="20"/>
          <w:szCs w:val="20"/>
        </w:rPr>
        <w:t>The Veterinary R</w:t>
      </w:r>
      <w:r w:rsidRPr="008E156F">
        <w:rPr>
          <w:rFonts w:ascii="Times New Roman" w:hAnsi="Times New Roman" w:cs="Times New Roman"/>
          <w:i/>
          <w:sz w:val="20"/>
          <w:szCs w:val="20"/>
        </w:rPr>
        <w:t>ecord</w:t>
      </w:r>
      <w:r w:rsidRPr="008E156F">
        <w:rPr>
          <w:rFonts w:ascii="Times New Roman" w:hAnsi="Times New Roman" w:cs="Times New Roman"/>
          <w:sz w:val="20"/>
          <w:szCs w:val="20"/>
        </w:rPr>
        <w:t>, 148, 596–</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600.</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Little, T.J., Shuker, D.M., Colegrave, N., Day, T. &amp; Graham, A.L. (2010)</w:t>
      </w:r>
      <w:r w:rsidRPr="008E156F">
        <w:rPr>
          <w:rFonts w:ascii="Times New Roman" w:hAnsi="Times New Roman" w:cs="Times New Roman"/>
          <w:sz w:val="20"/>
          <w:szCs w:val="20"/>
        </w:rPr>
        <w:t xml:space="preserve"> The coevolution of </w:t>
      </w:r>
    </w:p>
    <w:p w:rsidR="00E229B4" w:rsidRPr="008E156F" w:rsidRDefault="00E229B4" w:rsidP="00D4662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virulence: Tolerance in perspective. </w:t>
      </w:r>
      <w:r w:rsidRPr="008E156F">
        <w:rPr>
          <w:rFonts w:ascii="Times New Roman" w:hAnsi="Times New Roman" w:cs="Times New Roman"/>
          <w:i/>
          <w:sz w:val="20"/>
          <w:szCs w:val="20"/>
        </w:rPr>
        <w:t>PLoS Pathogens</w:t>
      </w:r>
      <w:r w:rsidRPr="008E156F">
        <w:rPr>
          <w:rFonts w:ascii="Times New Roman" w:hAnsi="Times New Roman" w:cs="Times New Roman"/>
          <w:sz w:val="20"/>
          <w:szCs w:val="20"/>
        </w:rPr>
        <w:t>, 6, e1001006.</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LoGiudice, K. (2003)</w:t>
      </w:r>
      <w:r w:rsidRPr="008E156F">
        <w:rPr>
          <w:rFonts w:ascii="Times New Roman" w:hAnsi="Times New Roman" w:cs="Times New Roman"/>
          <w:sz w:val="20"/>
          <w:szCs w:val="20"/>
        </w:rPr>
        <w:t xml:space="preserve"> Trophically Transmitted Parasites and the Conservation of Small Populations : </w:t>
      </w:r>
    </w:p>
    <w:p w:rsidR="00E229B4" w:rsidRPr="008E156F" w:rsidRDefault="00E229B4" w:rsidP="00D4662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Raccoon Roundworm and the Imperiled Allegheny Woodrat. </w:t>
      </w:r>
      <w:r w:rsidRPr="008E156F">
        <w:rPr>
          <w:rFonts w:ascii="Times New Roman" w:hAnsi="Times New Roman" w:cs="Times New Roman"/>
          <w:i/>
          <w:sz w:val="20"/>
          <w:szCs w:val="20"/>
        </w:rPr>
        <w:t>Conservation Biology</w:t>
      </w:r>
      <w:r w:rsidRPr="008E156F">
        <w:rPr>
          <w:rFonts w:ascii="Times New Roman" w:hAnsi="Times New Roman" w:cs="Times New Roman"/>
          <w:sz w:val="20"/>
          <w:szCs w:val="20"/>
        </w:rPr>
        <w:t>, 17, 258–266.</w:t>
      </w:r>
    </w:p>
    <w:p w:rsidR="00D46626" w:rsidRPr="008E156F" w:rsidRDefault="00E229B4" w:rsidP="00D46626">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Lynsdale, C.L., Franco, D.J., Hayward, A.D., Mar, K.U., Htut, W., Aung, H.H., Soe, A.T. &amp; </w:t>
      </w:r>
    </w:p>
    <w:p w:rsidR="00E229B4" w:rsidRPr="008E156F" w:rsidRDefault="00E229B4" w:rsidP="00D46626">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Lummaa, V. (2015)</w:t>
      </w:r>
      <w:r w:rsidRPr="008E156F">
        <w:rPr>
          <w:rFonts w:ascii="Times New Roman" w:hAnsi="Times New Roman" w:cs="Times New Roman"/>
          <w:sz w:val="20"/>
          <w:szCs w:val="20"/>
        </w:rPr>
        <w:t xml:space="preserve"> A standardised faecal collection protocol for intestinal helminth egg counts in Asian elephants, Elephas maximus. </w:t>
      </w:r>
      <w:r w:rsidRPr="008E156F">
        <w:rPr>
          <w:rFonts w:ascii="Times New Roman" w:hAnsi="Times New Roman" w:cs="Times New Roman"/>
          <w:i/>
          <w:sz w:val="20"/>
          <w:szCs w:val="20"/>
        </w:rPr>
        <w:t>International Journal for Parasitology: Parasites and Wildlife</w:t>
      </w:r>
      <w:r w:rsidRPr="008E156F">
        <w:rPr>
          <w:rFonts w:ascii="Times New Roman" w:hAnsi="Times New Roman" w:cs="Times New Roman"/>
          <w:sz w:val="20"/>
          <w:szCs w:val="20"/>
        </w:rPr>
        <w:t>, 4, 307–315.</w:t>
      </w:r>
    </w:p>
    <w:p w:rsidR="00D4662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Lynsdale, C.L., Mumby, H.S., Hayward, A.D., Mar, K.U. &amp; Lummaa, V.</w:t>
      </w:r>
      <w:r w:rsidRPr="008E156F">
        <w:rPr>
          <w:rFonts w:ascii="Times New Roman" w:hAnsi="Times New Roman" w:cs="Times New Roman"/>
          <w:sz w:val="20"/>
          <w:szCs w:val="20"/>
        </w:rPr>
        <w:t xml:space="preserve"> </w:t>
      </w:r>
      <w:r w:rsidR="00C9537F" w:rsidRPr="008E156F">
        <w:rPr>
          <w:rFonts w:ascii="Times New Roman" w:hAnsi="Times New Roman" w:cs="Times New Roman"/>
          <w:b/>
          <w:sz w:val="20"/>
          <w:szCs w:val="20"/>
        </w:rPr>
        <w:t>(2017)</w:t>
      </w:r>
      <w:r w:rsidR="00C9537F" w:rsidRPr="008E156F">
        <w:rPr>
          <w:rFonts w:ascii="Times New Roman" w:hAnsi="Times New Roman" w:cs="Times New Roman"/>
          <w:sz w:val="20"/>
          <w:szCs w:val="20"/>
        </w:rPr>
        <w:t xml:space="preserve"> </w:t>
      </w:r>
      <w:r w:rsidRPr="008E156F">
        <w:rPr>
          <w:rFonts w:ascii="Times New Roman" w:hAnsi="Times New Roman" w:cs="Times New Roman"/>
          <w:sz w:val="20"/>
          <w:szCs w:val="20"/>
        </w:rPr>
        <w:t xml:space="preserve">Parasite-associated </w:t>
      </w:r>
    </w:p>
    <w:p w:rsidR="00F724C6" w:rsidRPr="008E156F" w:rsidRDefault="00E229B4" w:rsidP="00C9537F">
      <w:pPr>
        <w:spacing w:line="360" w:lineRule="auto"/>
        <w:ind w:left="720"/>
        <w:jc w:val="both"/>
        <w:rPr>
          <w:rFonts w:ascii="Times New Roman" w:hAnsi="Times New Roman" w:cs="Times New Roman"/>
          <w:i/>
          <w:sz w:val="20"/>
          <w:szCs w:val="20"/>
        </w:rPr>
      </w:pPr>
      <w:r w:rsidRPr="008E156F">
        <w:rPr>
          <w:rFonts w:ascii="Times New Roman" w:hAnsi="Times New Roman" w:cs="Times New Roman"/>
          <w:sz w:val="20"/>
          <w:szCs w:val="20"/>
        </w:rPr>
        <w:lastRenderedPageBreak/>
        <w:t>mortality in a long-lived mammal: variation with host age, sex and reproduction.</w:t>
      </w:r>
      <w:r w:rsidR="00C9537F" w:rsidRPr="008E156F">
        <w:rPr>
          <w:rFonts w:ascii="Times New Roman" w:hAnsi="Times New Roman" w:cs="Times New Roman"/>
          <w:sz w:val="20"/>
          <w:szCs w:val="20"/>
        </w:rPr>
        <w:t xml:space="preserve"> </w:t>
      </w:r>
      <w:r w:rsidR="00C9537F" w:rsidRPr="008E156F">
        <w:rPr>
          <w:rFonts w:ascii="Times New Roman" w:hAnsi="Times New Roman" w:cs="Times New Roman"/>
          <w:i/>
          <w:sz w:val="20"/>
          <w:szCs w:val="20"/>
        </w:rPr>
        <w:t>Ecology and Evolutio</w:t>
      </w:r>
      <w:r w:rsidR="00F724C6" w:rsidRPr="008E156F">
        <w:rPr>
          <w:rFonts w:ascii="Times New Roman" w:hAnsi="Times New Roman" w:cs="Times New Roman"/>
          <w:i/>
          <w:sz w:val="20"/>
          <w:szCs w:val="20"/>
        </w:rPr>
        <w:t>n, 00:1-12.</w:t>
      </w:r>
    </w:p>
    <w:p w:rsidR="0094342F" w:rsidRPr="008E156F" w:rsidRDefault="00E229B4" w:rsidP="00C9537F">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Lyons, E.T., Bellaw, J.L., Dorton, A.R. &amp; Tolliver, S.C. (2017)</w:t>
      </w:r>
      <w:r w:rsidRPr="008E156F">
        <w:rPr>
          <w:rFonts w:ascii="Times New Roman" w:hAnsi="Times New Roman" w:cs="Times New Roman"/>
          <w:sz w:val="20"/>
          <w:szCs w:val="20"/>
        </w:rPr>
        <w:t xml:space="preserve"> Efficacy of moxidectin and an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ivermectin-praziquantel combination against ascarids, strongyles, and tapeworms in Thoroughbred yearlings in field tests on a farm in Central Kentucky in 2016. Veterinary Parasitology: Regional Studies and Reports, 8, 123–126.</w:t>
      </w:r>
    </w:p>
    <w:p w:rsidR="0094342F"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Lyons, E.T., Tolliver, S.C., Kuzmina, T.A., Dzeverin, I.I., Nielsen, M.K. &amp; McDowell, K.J.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(2014</w:t>
      </w:r>
      <w:r w:rsidRPr="008E156F">
        <w:rPr>
          <w:rFonts w:ascii="Times New Roman" w:hAnsi="Times New Roman" w:cs="Times New Roman"/>
          <w:sz w:val="20"/>
          <w:szCs w:val="20"/>
        </w:rPr>
        <w:t>) Profiles of strongyle EPG values for Thoroughbred mares on 14 farms in Kentucky (2012-2013). Veterinary Parasitology, 205, 646–652.</w:t>
      </w:r>
    </w:p>
    <w:p w:rsidR="0094342F"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MacIntosh, A.J.J., Jacobs, A., Garcia, C., Shimizu, K., Mouri, K., Huffman, M.A. &amp; Hernandez,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A.D. (2012)</w:t>
      </w:r>
      <w:r w:rsidRPr="008E156F">
        <w:rPr>
          <w:rFonts w:ascii="Times New Roman" w:hAnsi="Times New Roman" w:cs="Times New Roman"/>
          <w:sz w:val="20"/>
          <w:szCs w:val="20"/>
        </w:rPr>
        <w:t xml:space="preserve"> Monkeys in the Middle: Parasite Transmission through the Social Network of a Wild Primate. PLoS ONE, 7, 15–21.</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MAFF. (1986)</w:t>
      </w:r>
      <w:r w:rsidRPr="008E156F">
        <w:rPr>
          <w:rFonts w:ascii="Times New Roman" w:hAnsi="Times New Roman" w:cs="Times New Roman"/>
          <w:sz w:val="20"/>
          <w:szCs w:val="20"/>
        </w:rPr>
        <w:t xml:space="preserve"> Manual of Veterinary Parasito- Logical Laboratory Techniques. Ministry of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Agriculture, London, UK.</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Mar, K.U. (2002)</w:t>
      </w:r>
      <w:r w:rsidRPr="008E156F">
        <w:rPr>
          <w:rFonts w:ascii="Times New Roman" w:hAnsi="Times New Roman" w:cs="Times New Roman"/>
          <w:sz w:val="20"/>
          <w:szCs w:val="20"/>
        </w:rPr>
        <w:t xml:space="preserve"> The studbook of timber elephants of Myanmar with special reference to </w:t>
      </w:r>
    </w:p>
    <w:p w:rsidR="00E229B4" w:rsidRPr="008E156F" w:rsidRDefault="00E229B4" w:rsidP="0094342F">
      <w:pPr>
        <w:spacing w:line="360" w:lineRule="auto"/>
        <w:ind w:left="720"/>
        <w:rPr>
          <w:rFonts w:ascii="Times New Roman" w:hAnsi="Times New Roman" w:cs="Times New Roman"/>
          <w:sz w:val="20"/>
          <w:szCs w:val="20"/>
        </w:rPr>
      </w:pPr>
      <w:r w:rsidRPr="008E156F">
        <w:rPr>
          <w:rFonts w:ascii="Times New Roman" w:hAnsi="Times New Roman" w:cs="Times New Roman"/>
          <w:sz w:val="20"/>
          <w:szCs w:val="20"/>
        </w:rPr>
        <w:t xml:space="preserve">survivorship analysis. In: Giants on our Hands: Proceedings of the International Workshop on the Domesticated Asian Elephant. </w:t>
      </w:r>
      <w:r w:rsidR="0094342F" w:rsidRPr="008E156F">
        <w:rPr>
          <w:rFonts w:ascii="Times New Roman" w:hAnsi="Times New Roman" w:cs="Times New Roman"/>
          <w:sz w:val="20"/>
          <w:szCs w:val="20"/>
        </w:rPr>
        <w:t xml:space="preserve">                                                                                  </w:t>
      </w:r>
      <w:r w:rsidRPr="008E156F">
        <w:rPr>
          <w:rFonts w:ascii="Times New Roman" w:hAnsi="Times New Roman" w:cs="Times New Roman"/>
          <w:sz w:val="20"/>
          <w:szCs w:val="20"/>
        </w:rPr>
        <w:t xml:space="preserve">URL http://www.fao.org/docrep/005/ad031e/ad031e00.htm </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Mar, K.U. (2007)</w:t>
      </w:r>
      <w:r w:rsidRPr="008E156F">
        <w:rPr>
          <w:rFonts w:ascii="Times New Roman" w:hAnsi="Times New Roman" w:cs="Times New Roman"/>
          <w:sz w:val="20"/>
          <w:szCs w:val="20"/>
        </w:rPr>
        <w:t xml:space="preserve"> The Demography and Life History Strategies of Timber Elephants in Myanmar.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PhD thesis, University College London, London, UK.</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Mar, K.U., Lahdenperä, M. &amp; Lummaa, V. (2012)</w:t>
      </w:r>
      <w:r w:rsidRPr="008E156F">
        <w:rPr>
          <w:rFonts w:ascii="Times New Roman" w:hAnsi="Times New Roman" w:cs="Times New Roman"/>
          <w:sz w:val="20"/>
          <w:szCs w:val="20"/>
        </w:rPr>
        <w:t xml:space="preserve"> Causes and correlates of calf mortality in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captive Asian elephants (elephas maximus). PLoS ONE, 7, 1–9.</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May, R.. &amp; Anderson, R.M. (1978)</w:t>
      </w:r>
      <w:r w:rsidRPr="008E156F">
        <w:rPr>
          <w:rFonts w:ascii="Times New Roman" w:hAnsi="Times New Roman" w:cs="Times New Roman"/>
          <w:sz w:val="20"/>
          <w:szCs w:val="20"/>
        </w:rPr>
        <w:t xml:space="preserve"> Regulation and Stability of Host-Parasite Population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Interactions: II. Destabilizing Processes. Journal of Animal Ecology, 47, 249–267.</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Maynard Smith, J. (1976)</w:t>
      </w:r>
      <w:r w:rsidRPr="008E156F">
        <w:rPr>
          <w:rFonts w:ascii="Times New Roman" w:hAnsi="Times New Roman" w:cs="Times New Roman"/>
          <w:sz w:val="20"/>
          <w:szCs w:val="20"/>
        </w:rPr>
        <w:t xml:space="preserve"> Sexual Selection and the Handicap Principle. Journal of Theoretical </w:t>
      </w:r>
    </w:p>
    <w:p w:rsidR="00E229B4" w:rsidRPr="008E156F" w:rsidRDefault="00E229B4" w:rsidP="00A842A8">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Biology, 57, 239–242.</w:t>
      </w:r>
    </w:p>
    <w:p w:rsidR="00A842A8" w:rsidRPr="008E156F" w:rsidRDefault="00A842A8"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Mazé-Guilmo, E., Loot, G., Páez, D.J., Lefèvre, T. &amp; Blanchet, S. (2014) </w:t>
      </w:r>
      <w:r w:rsidRPr="008E156F">
        <w:rPr>
          <w:rFonts w:ascii="Times New Roman" w:hAnsi="Times New Roman" w:cs="Times New Roman"/>
          <w:sz w:val="20"/>
          <w:szCs w:val="20"/>
        </w:rPr>
        <w:t xml:space="preserve">Heritable variation in host </w:t>
      </w:r>
    </w:p>
    <w:p w:rsidR="00A842A8" w:rsidRPr="008E156F" w:rsidRDefault="00A842A8" w:rsidP="00A842A8">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lastRenderedPageBreak/>
        <w:t xml:space="preserve">tolerance and resistance inferred from a wild host-parasite system. </w:t>
      </w:r>
      <w:r w:rsidRPr="008E156F">
        <w:rPr>
          <w:rFonts w:ascii="Times New Roman" w:hAnsi="Times New Roman" w:cs="Times New Roman"/>
          <w:i/>
          <w:sz w:val="20"/>
          <w:szCs w:val="20"/>
        </w:rPr>
        <w:t>Proceedings of the Royal Society B: Biological Sciences, 29, 281</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McCallum, H. (2012)</w:t>
      </w:r>
      <w:r w:rsidRPr="008E156F">
        <w:rPr>
          <w:rFonts w:ascii="Times New Roman" w:hAnsi="Times New Roman" w:cs="Times New Roman"/>
          <w:sz w:val="20"/>
          <w:szCs w:val="20"/>
        </w:rPr>
        <w:t xml:space="preserve"> Disease and the dynamics of extinction. Philosophical transactions of the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Royal Society of London. Series B, Biological sciences, 367, 2828–2839.</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McCallum, H. &amp; Dobson, A. (1995)</w:t>
      </w:r>
      <w:r w:rsidRPr="008E156F">
        <w:rPr>
          <w:rFonts w:ascii="Times New Roman" w:hAnsi="Times New Roman" w:cs="Times New Roman"/>
          <w:sz w:val="20"/>
          <w:szCs w:val="20"/>
        </w:rPr>
        <w:t xml:space="preserve"> Detecting disease and parasite threats to endangered species and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ecosystems. Trends in Ecology &amp; Evolution, 10, 190–194.</w:t>
      </w:r>
    </w:p>
    <w:p w:rsidR="0094342F"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McClune, D.W., Marks, N.J., Wilson, R.P., Houghton, J.D., Montgomery, I.W., McGowan, N.E.,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Gormley, E. &amp; Scantlebury, M. (2014)</w:t>
      </w:r>
      <w:r w:rsidRPr="008E156F">
        <w:rPr>
          <w:rFonts w:ascii="Times New Roman" w:hAnsi="Times New Roman" w:cs="Times New Roman"/>
          <w:sz w:val="20"/>
          <w:szCs w:val="20"/>
        </w:rPr>
        <w:t xml:space="preserve"> Tri-axial accelerometers quantify behaviour in the Eurasian badger (Meles meles): towards an automated interpretation of field data. Animal Biotelemetry, 2, 5.</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McLeish, M.J., Noort, S. van &amp; Tolley, K.A. (2010)</w:t>
      </w:r>
      <w:r w:rsidRPr="008E156F">
        <w:rPr>
          <w:rFonts w:ascii="Times New Roman" w:hAnsi="Times New Roman" w:cs="Times New Roman"/>
          <w:sz w:val="20"/>
          <w:szCs w:val="20"/>
        </w:rPr>
        <w:t xml:space="preserve"> African parasitoid fig wasp diversification is a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function of Ficus species ranges. Molecular Phylogenetics and Evolution, 57, 122–134.</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McNamara, K.B., van Lieshout, E., Jones, T.M. &amp; Simmons, L.W. (2013)</w:t>
      </w:r>
      <w:r w:rsidRPr="008E156F">
        <w:rPr>
          <w:rFonts w:ascii="Times New Roman" w:hAnsi="Times New Roman" w:cs="Times New Roman"/>
          <w:sz w:val="20"/>
          <w:szCs w:val="20"/>
        </w:rPr>
        <w:t xml:space="preserve"> Age-dependent trade-</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offs between immunity and male, but not female, reproduction. Journal of Animal Ecology, 82, 235–244.</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Medley, G.F. (2002)</w:t>
      </w:r>
      <w:r w:rsidRPr="008E156F">
        <w:rPr>
          <w:rFonts w:ascii="Times New Roman" w:hAnsi="Times New Roman" w:cs="Times New Roman"/>
          <w:sz w:val="20"/>
          <w:szCs w:val="20"/>
        </w:rPr>
        <w:t xml:space="preserve"> The epidemiological consequences of optimisation of the individual host </w:t>
      </w:r>
    </w:p>
    <w:p w:rsidR="00E229B4" w:rsidRPr="008E156F" w:rsidRDefault="00E229B4" w:rsidP="0094342F">
      <w:pPr>
        <w:spacing w:line="360" w:lineRule="auto"/>
        <w:ind w:firstLine="720"/>
        <w:jc w:val="both"/>
        <w:rPr>
          <w:rFonts w:ascii="Times New Roman" w:hAnsi="Times New Roman" w:cs="Times New Roman"/>
          <w:sz w:val="20"/>
          <w:szCs w:val="20"/>
          <w:lang w:val="pt-PT"/>
        </w:rPr>
      </w:pPr>
      <w:r w:rsidRPr="008E156F">
        <w:rPr>
          <w:rFonts w:ascii="Times New Roman" w:hAnsi="Times New Roman" w:cs="Times New Roman"/>
          <w:sz w:val="20"/>
          <w:szCs w:val="20"/>
          <w:lang w:val="pt-PT"/>
        </w:rPr>
        <w:t xml:space="preserve">immune response. </w:t>
      </w:r>
      <w:r w:rsidRPr="008E156F">
        <w:rPr>
          <w:rFonts w:ascii="Times New Roman" w:hAnsi="Times New Roman" w:cs="Times New Roman"/>
          <w:i/>
          <w:sz w:val="20"/>
          <w:szCs w:val="20"/>
          <w:lang w:val="pt-PT"/>
        </w:rPr>
        <w:t>Parasitology</w:t>
      </w:r>
      <w:r w:rsidRPr="008E156F">
        <w:rPr>
          <w:rFonts w:ascii="Times New Roman" w:hAnsi="Times New Roman" w:cs="Times New Roman"/>
          <w:sz w:val="20"/>
          <w:szCs w:val="20"/>
          <w:lang w:val="pt-PT"/>
        </w:rPr>
        <w:t>, 125, S61–S70.</w:t>
      </w:r>
    </w:p>
    <w:p w:rsidR="0094342F" w:rsidRPr="008E156F" w:rsidRDefault="00E229B4" w:rsidP="0094342F">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Miller, D., Jackson, B., Riddle, H.S., Stremme, C., Schmitt, D. &amp; Miller, T. (2015)</w:t>
      </w:r>
      <w:r w:rsidRPr="008E156F">
        <w:rPr>
          <w:rFonts w:ascii="Times New Roman" w:hAnsi="Times New Roman" w:cs="Times New Roman"/>
          <w:sz w:val="20"/>
          <w:szCs w:val="20"/>
        </w:rPr>
        <w:t xml:space="preserve"> Elephant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(Elephas maximus) Health and Management in Asia: Variations in Veterinary Perspectives. </w:t>
      </w:r>
      <w:r w:rsidRPr="008E156F">
        <w:rPr>
          <w:rFonts w:ascii="Times New Roman" w:hAnsi="Times New Roman" w:cs="Times New Roman"/>
          <w:i/>
          <w:sz w:val="20"/>
          <w:szCs w:val="20"/>
        </w:rPr>
        <w:t>Veterinary Medicine International</w:t>
      </w:r>
      <w:r w:rsidRPr="008E156F">
        <w:rPr>
          <w:rFonts w:ascii="Times New Roman" w:hAnsi="Times New Roman" w:cs="Times New Roman"/>
          <w:sz w:val="20"/>
          <w:szCs w:val="20"/>
        </w:rPr>
        <w:t>, 614690, 1–19.</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Miller, M.R., White, A. &amp; Boots, M. (2005)</w:t>
      </w:r>
      <w:r w:rsidRPr="008E156F">
        <w:rPr>
          <w:rFonts w:ascii="Times New Roman" w:hAnsi="Times New Roman" w:cs="Times New Roman"/>
          <w:sz w:val="20"/>
          <w:szCs w:val="20"/>
        </w:rPr>
        <w:t xml:space="preserve"> The evolution of host resistance: Tolerance and control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as distinct strategies. </w:t>
      </w:r>
      <w:r w:rsidRPr="008E156F">
        <w:rPr>
          <w:rFonts w:ascii="Times New Roman" w:hAnsi="Times New Roman" w:cs="Times New Roman"/>
          <w:i/>
          <w:sz w:val="20"/>
          <w:szCs w:val="20"/>
        </w:rPr>
        <w:t>Journal of Theoretical Biology</w:t>
      </w:r>
      <w:r w:rsidRPr="008E156F">
        <w:rPr>
          <w:rFonts w:ascii="Times New Roman" w:hAnsi="Times New Roman" w:cs="Times New Roman"/>
          <w:sz w:val="20"/>
          <w:szCs w:val="20"/>
        </w:rPr>
        <w:t>, 236, 198–207.</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Miller, M.R., White, A. &amp; Boots, M. (2006)</w:t>
      </w:r>
      <w:r w:rsidRPr="008E156F">
        <w:rPr>
          <w:rFonts w:ascii="Times New Roman" w:hAnsi="Times New Roman" w:cs="Times New Roman"/>
          <w:sz w:val="20"/>
          <w:szCs w:val="20"/>
        </w:rPr>
        <w:t xml:space="preserve"> The evolution of parasites in response to tolerance in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their hosts: the good, the bad, and apparent commensalism. </w:t>
      </w:r>
      <w:r w:rsidRPr="008E156F">
        <w:rPr>
          <w:rFonts w:ascii="Times New Roman" w:hAnsi="Times New Roman" w:cs="Times New Roman"/>
          <w:i/>
          <w:sz w:val="20"/>
          <w:szCs w:val="20"/>
        </w:rPr>
        <w:t>E</w:t>
      </w:r>
      <w:r w:rsidR="0094342F" w:rsidRPr="008E156F">
        <w:rPr>
          <w:rFonts w:ascii="Times New Roman" w:hAnsi="Times New Roman" w:cs="Times New Roman"/>
          <w:i/>
          <w:sz w:val="20"/>
          <w:szCs w:val="20"/>
        </w:rPr>
        <w:t>volution</w:t>
      </w:r>
      <w:r w:rsidRPr="008E156F">
        <w:rPr>
          <w:rFonts w:ascii="Times New Roman" w:hAnsi="Times New Roman" w:cs="Times New Roman"/>
          <w:sz w:val="20"/>
          <w:szCs w:val="20"/>
        </w:rPr>
        <w:t>, 60, 945–956.</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Miller, M.R., White, A. &amp; Boots, M. (2007)</w:t>
      </w:r>
      <w:r w:rsidRPr="008E156F">
        <w:rPr>
          <w:rFonts w:ascii="Times New Roman" w:hAnsi="Times New Roman" w:cs="Times New Roman"/>
          <w:sz w:val="20"/>
          <w:szCs w:val="20"/>
        </w:rPr>
        <w:t xml:space="preserve"> Host life span and the evolution of resistance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characteristics</w:t>
      </w:r>
      <w:r w:rsidRPr="008E156F">
        <w:rPr>
          <w:rFonts w:ascii="Times New Roman" w:hAnsi="Times New Roman" w:cs="Times New Roman"/>
          <w:i/>
          <w:sz w:val="20"/>
          <w:szCs w:val="20"/>
        </w:rPr>
        <w:t xml:space="preserve">. </w:t>
      </w:r>
      <w:r w:rsidR="0094342F" w:rsidRPr="008E156F">
        <w:rPr>
          <w:rFonts w:ascii="Times New Roman" w:hAnsi="Times New Roman" w:cs="Times New Roman"/>
          <w:i/>
          <w:sz w:val="20"/>
          <w:szCs w:val="20"/>
        </w:rPr>
        <w:t>Evolution</w:t>
      </w:r>
      <w:r w:rsidRPr="008E156F">
        <w:rPr>
          <w:rFonts w:ascii="Times New Roman" w:hAnsi="Times New Roman" w:cs="Times New Roman"/>
          <w:sz w:val="20"/>
          <w:szCs w:val="20"/>
        </w:rPr>
        <w:t>, 61, 2–14.</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Mills, S.C., Grapputo, A., Jokinen, I., Koskela, E., Mappes, T. &amp; Poikonen, T. (2009)</w:t>
      </w:r>
      <w:r w:rsidRPr="008E156F">
        <w:rPr>
          <w:rFonts w:ascii="Times New Roman" w:hAnsi="Times New Roman" w:cs="Times New Roman"/>
          <w:sz w:val="20"/>
          <w:szCs w:val="20"/>
        </w:rPr>
        <w:t xml:space="preserve"> Fitness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lastRenderedPageBreak/>
        <w:t xml:space="preserve">trade-offs mediated by immunosuppression costs in a small mammal. </w:t>
      </w:r>
      <w:r w:rsidRPr="008E156F">
        <w:rPr>
          <w:rFonts w:ascii="Times New Roman" w:hAnsi="Times New Roman" w:cs="Times New Roman"/>
          <w:i/>
          <w:sz w:val="20"/>
          <w:szCs w:val="20"/>
        </w:rPr>
        <w:t>Evolution</w:t>
      </w:r>
      <w:r w:rsidRPr="008E156F">
        <w:rPr>
          <w:rFonts w:ascii="Times New Roman" w:hAnsi="Times New Roman" w:cs="Times New Roman"/>
          <w:sz w:val="20"/>
          <w:szCs w:val="20"/>
        </w:rPr>
        <w:t>, 64, 166–179.</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lang w:val="pt-PT"/>
        </w:rPr>
        <w:t xml:space="preserve">Moitinho, M.D., Bertoli, M., Guesdes, T.A. &amp; Ferreira, C.. </w:t>
      </w:r>
      <w:r w:rsidRPr="008E156F">
        <w:rPr>
          <w:rFonts w:ascii="Times New Roman" w:hAnsi="Times New Roman" w:cs="Times New Roman"/>
          <w:b/>
          <w:sz w:val="20"/>
          <w:szCs w:val="20"/>
        </w:rPr>
        <w:t>(1999)</w:t>
      </w:r>
      <w:r w:rsidRPr="008E156F">
        <w:rPr>
          <w:rFonts w:ascii="Times New Roman" w:hAnsi="Times New Roman" w:cs="Times New Roman"/>
          <w:sz w:val="20"/>
          <w:szCs w:val="20"/>
        </w:rPr>
        <w:t xml:space="preserve"> </w:t>
      </w:r>
      <w:r w:rsidR="00F53F0E" w:rsidRPr="008E156F">
        <w:rPr>
          <w:rFonts w:ascii="Times New Roman" w:hAnsi="Times New Roman" w:cs="Times New Roman"/>
          <w:sz w:val="20"/>
          <w:szCs w:val="20"/>
        </w:rPr>
        <w:t>Influence</w:t>
      </w:r>
      <w:r w:rsidRPr="008E156F">
        <w:rPr>
          <w:rFonts w:ascii="Times New Roman" w:hAnsi="Times New Roman" w:cs="Times New Roman"/>
          <w:sz w:val="20"/>
          <w:szCs w:val="20"/>
        </w:rPr>
        <w:t xml:space="preserve"> of refrigeration and </w:t>
      </w:r>
    </w:p>
    <w:p w:rsidR="00E229B4" w:rsidRPr="008E156F" w:rsidRDefault="00E229B4" w:rsidP="0094342F">
      <w:pPr>
        <w:spacing w:line="360" w:lineRule="auto"/>
        <w:ind w:left="720"/>
        <w:jc w:val="both"/>
        <w:rPr>
          <w:rFonts w:ascii="Times New Roman" w:hAnsi="Times New Roman" w:cs="Times New Roman"/>
          <w:sz w:val="20"/>
          <w:szCs w:val="20"/>
          <w:lang w:val="pt-PT"/>
        </w:rPr>
      </w:pPr>
      <w:r w:rsidRPr="008E156F">
        <w:rPr>
          <w:rFonts w:ascii="Times New Roman" w:hAnsi="Times New Roman" w:cs="Times New Roman"/>
          <w:sz w:val="20"/>
          <w:szCs w:val="20"/>
        </w:rPr>
        <w:t xml:space="preserve">formalin on the floatability of Giardia duodenalis cycts. </w:t>
      </w:r>
      <w:r w:rsidRPr="008E156F">
        <w:rPr>
          <w:rFonts w:ascii="Times New Roman" w:hAnsi="Times New Roman" w:cs="Times New Roman"/>
          <w:i/>
          <w:sz w:val="20"/>
          <w:szCs w:val="20"/>
          <w:lang w:val="pt-PT"/>
        </w:rPr>
        <w:t>Memórias do Instituto Oswaldo Cruz</w:t>
      </w:r>
      <w:r w:rsidRPr="008E156F">
        <w:rPr>
          <w:rFonts w:ascii="Times New Roman" w:hAnsi="Times New Roman" w:cs="Times New Roman"/>
          <w:sz w:val="20"/>
          <w:szCs w:val="20"/>
          <w:lang w:val="pt-PT"/>
        </w:rPr>
        <w:t>, 94, 571–574.</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Møller, A.P. (1990)</w:t>
      </w:r>
      <w:r w:rsidRPr="008E156F">
        <w:rPr>
          <w:rFonts w:ascii="Times New Roman" w:hAnsi="Times New Roman" w:cs="Times New Roman"/>
          <w:sz w:val="20"/>
          <w:szCs w:val="20"/>
        </w:rPr>
        <w:t xml:space="preserve"> Parasites and sexual selection: Current status of the Hamilton and Zuk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hypothesis. </w:t>
      </w:r>
      <w:r w:rsidRPr="008E156F">
        <w:rPr>
          <w:rFonts w:ascii="Times New Roman" w:hAnsi="Times New Roman" w:cs="Times New Roman"/>
          <w:i/>
          <w:sz w:val="20"/>
          <w:szCs w:val="20"/>
        </w:rPr>
        <w:t>Journal of Evolutionary Biology</w:t>
      </w:r>
      <w:r w:rsidRPr="008E156F">
        <w:rPr>
          <w:rFonts w:ascii="Times New Roman" w:hAnsi="Times New Roman" w:cs="Times New Roman"/>
          <w:sz w:val="20"/>
          <w:szCs w:val="20"/>
        </w:rPr>
        <w:t>, 3, 319–328.</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Moore, S.L. &amp; Wilson, K. (2002)</w:t>
      </w:r>
      <w:r w:rsidRPr="008E156F">
        <w:rPr>
          <w:rFonts w:ascii="Times New Roman" w:hAnsi="Times New Roman" w:cs="Times New Roman"/>
          <w:sz w:val="20"/>
          <w:szCs w:val="20"/>
        </w:rPr>
        <w:t xml:space="preserve"> Parasites as a viability cost of sexual selection in natural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populations of mammals. </w:t>
      </w:r>
      <w:r w:rsidRPr="008E156F">
        <w:rPr>
          <w:rFonts w:ascii="Times New Roman" w:hAnsi="Times New Roman" w:cs="Times New Roman"/>
          <w:i/>
          <w:sz w:val="20"/>
          <w:szCs w:val="20"/>
        </w:rPr>
        <w:t>Science</w:t>
      </w:r>
      <w:r w:rsidRPr="008E156F">
        <w:rPr>
          <w:rFonts w:ascii="Times New Roman" w:hAnsi="Times New Roman" w:cs="Times New Roman"/>
          <w:sz w:val="20"/>
          <w:szCs w:val="20"/>
        </w:rPr>
        <w:t>, 297, 2015–2018.</w:t>
      </w:r>
    </w:p>
    <w:p w:rsidR="0094342F"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Morales-Montor, J., Chavarria, A., De León, M.A., Del Castillo, L.I., G, E.E., Sánchez, E.N.,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Vargas, J.A., Hernández-Flores, M., Romo-González, T. &amp; Larralde, C. (2004)</w:t>
      </w:r>
      <w:r w:rsidRPr="008E156F">
        <w:rPr>
          <w:rFonts w:ascii="Times New Roman" w:hAnsi="Times New Roman" w:cs="Times New Roman"/>
          <w:sz w:val="20"/>
          <w:szCs w:val="20"/>
        </w:rPr>
        <w:t xml:space="preserve"> Host Gender in Parasitic Infections of Mammals : An Evaluation of the Female Host Supremacy Paradigm. </w:t>
      </w:r>
      <w:r w:rsidRPr="008E156F">
        <w:rPr>
          <w:rFonts w:ascii="Times New Roman" w:hAnsi="Times New Roman" w:cs="Times New Roman"/>
          <w:i/>
          <w:sz w:val="20"/>
          <w:szCs w:val="20"/>
        </w:rPr>
        <w:t>The Journal of</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90, 531–546.</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Morand, S., De Bellocq, J.G., Stanko, M. &amp; Miklisová, D. (2004)</w:t>
      </w:r>
      <w:r w:rsidRPr="008E156F">
        <w:rPr>
          <w:rFonts w:ascii="Times New Roman" w:hAnsi="Times New Roman" w:cs="Times New Roman"/>
          <w:sz w:val="20"/>
          <w:szCs w:val="20"/>
        </w:rPr>
        <w:t xml:space="preserve"> Is sex-biased ectoparasitism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related to sexual size dimorphism in small mammals of Central Europe?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129, 505–510.</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Morgan, E.R., Cavill, L., Curry, G.E., Wood, R.M. &amp; Mitchell, E.S.E. (2005)</w:t>
      </w:r>
      <w:r w:rsidRPr="008E156F">
        <w:rPr>
          <w:rFonts w:ascii="Times New Roman" w:hAnsi="Times New Roman" w:cs="Times New Roman"/>
          <w:sz w:val="20"/>
          <w:szCs w:val="20"/>
        </w:rPr>
        <w:t xml:space="preserve"> Effects of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aggregation and sample size on composite faecal egg counts in sheep.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131, 79–87.</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Morrill, A., Dargent, F. &amp; Forbes, M.R. (2017)</w:t>
      </w:r>
      <w:r w:rsidRPr="008E156F">
        <w:rPr>
          <w:rFonts w:ascii="Times New Roman" w:hAnsi="Times New Roman" w:cs="Times New Roman"/>
          <w:sz w:val="20"/>
          <w:szCs w:val="20"/>
        </w:rPr>
        <w:t xml:space="preserve"> Explaining parasite aggregation: more than one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parasite species at a time. </w:t>
      </w:r>
      <w:r w:rsidRPr="008E156F">
        <w:rPr>
          <w:rFonts w:ascii="Times New Roman" w:hAnsi="Times New Roman" w:cs="Times New Roman"/>
          <w:i/>
          <w:sz w:val="20"/>
          <w:szCs w:val="20"/>
        </w:rPr>
        <w:t>International Journal for Parasitology</w:t>
      </w:r>
      <w:r w:rsidRPr="008E156F">
        <w:rPr>
          <w:rFonts w:ascii="Times New Roman" w:hAnsi="Times New Roman" w:cs="Times New Roman"/>
          <w:sz w:val="20"/>
          <w:szCs w:val="20"/>
        </w:rPr>
        <w:t>, 47, 185–188.</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Morrison, D.A. (2004)</w:t>
      </w:r>
      <w:r w:rsidRPr="008E156F">
        <w:rPr>
          <w:rFonts w:ascii="Times New Roman" w:hAnsi="Times New Roman" w:cs="Times New Roman"/>
          <w:sz w:val="20"/>
          <w:szCs w:val="20"/>
        </w:rPr>
        <w:t xml:space="preserve"> Technical variability and required sample size of helminth egg isolation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procedures: Revisited. </w:t>
      </w:r>
      <w:r w:rsidRPr="008E156F">
        <w:rPr>
          <w:rFonts w:ascii="Times New Roman" w:hAnsi="Times New Roman" w:cs="Times New Roman"/>
          <w:i/>
          <w:sz w:val="20"/>
          <w:szCs w:val="20"/>
        </w:rPr>
        <w:t>Parasitology Research</w:t>
      </w:r>
      <w:r w:rsidRPr="008E156F">
        <w:rPr>
          <w:rFonts w:ascii="Times New Roman" w:hAnsi="Times New Roman" w:cs="Times New Roman"/>
          <w:sz w:val="20"/>
          <w:szCs w:val="20"/>
        </w:rPr>
        <w:t>, 94, 361–366.</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Mumby, H.S. (2014)</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Stress, Ecology and Demography of Asian Elephants</w:t>
      </w:r>
      <w:r w:rsidRPr="008E156F">
        <w:rPr>
          <w:rFonts w:ascii="Times New Roman" w:hAnsi="Times New Roman" w:cs="Times New Roman"/>
          <w:sz w:val="20"/>
          <w:szCs w:val="20"/>
        </w:rPr>
        <w:t xml:space="preserve">. PhD Thesis. University of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Sheffield. UK</w:t>
      </w:r>
    </w:p>
    <w:p w:rsidR="0094342F"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Mumby, H.S., Chapman, S.N., Crawley, J.A.H., Mar, K.U., Htut, W., Thura Soe, A., Aung, H.H.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&amp; Lummaa, V. (2015a)</w:t>
      </w:r>
      <w:r w:rsidRPr="008E156F">
        <w:rPr>
          <w:rFonts w:ascii="Times New Roman" w:hAnsi="Times New Roman" w:cs="Times New Roman"/>
          <w:sz w:val="20"/>
          <w:szCs w:val="20"/>
        </w:rPr>
        <w:t xml:space="preserve"> Distinguishing between determinate and indeterminate growth in a long-lived mammal. </w:t>
      </w:r>
      <w:r w:rsidRPr="008E156F">
        <w:rPr>
          <w:rFonts w:ascii="Times New Roman" w:hAnsi="Times New Roman" w:cs="Times New Roman"/>
          <w:i/>
          <w:sz w:val="20"/>
          <w:szCs w:val="20"/>
        </w:rPr>
        <w:t>BMC Evolutionary Biology</w:t>
      </w:r>
      <w:r w:rsidRPr="008E156F">
        <w:rPr>
          <w:rFonts w:ascii="Times New Roman" w:hAnsi="Times New Roman" w:cs="Times New Roman"/>
          <w:sz w:val="20"/>
          <w:szCs w:val="20"/>
        </w:rPr>
        <w:t>, 15, 214.</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lastRenderedPageBreak/>
        <w:t>Mumby, H.S., Courtiol, A., Mar, K.U. &amp; Lummaa, V. (2013a)</w:t>
      </w:r>
      <w:r w:rsidRPr="008E156F">
        <w:rPr>
          <w:rFonts w:ascii="Times New Roman" w:hAnsi="Times New Roman" w:cs="Times New Roman"/>
          <w:sz w:val="20"/>
          <w:szCs w:val="20"/>
        </w:rPr>
        <w:t xml:space="preserve"> Birth seasonality and calf mortality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in a large population of Asian elephants. </w:t>
      </w:r>
      <w:r w:rsidRPr="008E156F">
        <w:rPr>
          <w:rFonts w:ascii="Times New Roman" w:hAnsi="Times New Roman" w:cs="Times New Roman"/>
          <w:i/>
          <w:sz w:val="20"/>
          <w:szCs w:val="20"/>
        </w:rPr>
        <w:t>Ecology and Evolution</w:t>
      </w:r>
      <w:r w:rsidRPr="008E156F">
        <w:rPr>
          <w:rFonts w:ascii="Times New Roman" w:hAnsi="Times New Roman" w:cs="Times New Roman"/>
          <w:sz w:val="20"/>
          <w:szCs w:val="20"/>
        </w:rPr>
        <w:t>, 3, 3794–3803.</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Mumby, H.S., Courtiol, A., Mar, K.U. &amp; Lummaa, V. (2013b)</w:t>
      </w:r>
      <w:r w:rsidRPr="008E156F">
        <w:rPr>
          <w:rFonts w:ascii="Times New Roman" w:hAnsi="Times New Roman" w:cs="Times New Roman"/>
          <w:sz w:val="20"/>
          <w:szCs w:val="20"/>
        </w:rPr>
        <w:t xml:space="preserve"> Climatic variation and age-specific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survival in Asian elephants from Myanmar</w:t>
      </w:r>
      <w:r w:rsidRPr="008E156F">
        <w:rPr>
          <w:rFonts w:ascii="Times New Roman" w:hAnsi="Times New Roman" w:cs="Times New Roman"/>
          <w:i/>
          <w:sz w:val="20"/>
          <w:szCs w:val="20"/>
        </w:rPr>
        <w:t>. Ecology</w:t>
      </w:r>
      <w:r w:rsidRPr="008E156F">
        <w:rPr>
          <w:rFonts w:ascii="Times New Roman" w:hAnsi="Times New Roman" w:cs="Times New Roman"/>
          <w:sz w:val="20"/>
          <w:szCs w:val="20"/>
        </w:rPr>
        <w:t>, 94, 1131–1141.</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Mumby, H.S., Mar, K.U., Hayward, A.D., Htut, W. &amp; Htut-Aung, Y. (2015b)</w:t>
      </w:r>
      <w:r w:rsidRPr="008E156F">
        <w:rPr>
          <w:rFonts w:ascii="Times New Roman" w:hAnsi="Times New Roman" w:cs="Times New Roman"/>
          <w:sz w:val="20"/>
          <w:szCs w:val="20"/>
        </w:rPr>
        <w:t xml:space="preserve"> Elephants born in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the high stress season have faster reproductive ageing. </w:t>
      </w:r>
      <w:r w:rsidRPr="008E156F">
        <w:rPr>
          <w:rFonts w:ascii="Times New Roman" w:hAnsi="Times New Roman" w:cs="Times New Roman"/>
          <w:i/>
          <w:sz w:val="20"/>
          <w:szCs w:val="20"/>
        </w:rPr>
        <w:t>Scientific Reports</w:t>
      </w:r>
      <w:r w:rsidRPr="008E156F">
        <w:rPr>
          <w:rFonts w:ascii="Times New Roman" w:hAnsi="Times New Roman" w:cs="Times New Roman"/>
          <w:sz w:val="20"/>
          <w:szCs w:val="20"/>
        </w:rPr>
        <w:t>, 5, 13946.</w:t>
      </w:r>
    </w:p>
    <w:p w:rsidR="0094342F"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Mumby, H.S., Mar, K.U., Thitaram, C., Courtiol, A., Towiboon, P., Min-oo, Z., Htut-Aung, Y.,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Brown, J.L. &amp; Lummaa, V. (2015c)</w:t>
      </w:r>
      <w:r w:rsidRPr="008E156F">
        <w:rPr>
          <w:rFonts w:ascii="Times New Roman" w:hAnsi="Times New Roman" w:cs="Times New Roman"/>
          <w:sz w:val="20"/>
          <w:szCs w:val="20"/>
        </w:rPr>
        <w:t xml:space="preserve"> Stress and body condition are associated with climate and demography in Asian elephants. </w:t>
      </w:r>
      <w:r w:rsidRPr="008E156F">
        <w:rPr>
          <w:rFonts w:ascii="Times New Roman" w:hAnsi="Times New Roman" w:cs="Times New Roman"/>
          <w:i/>
          <w:sz w:val="20"/>
          <w:szCs w:val="20"/>
        </w:rPr>
        <w:t>Conservation Physiology</w:t>
      </w:r>
      <w:r w:rsidRPr="008E156F">
        <w:rPr>
          <w:rFonts w:ascii="Times New Roman" w:hAnsi="Times New Roman" w:cs="Times New Roman"/>
          <w:sz w:val="20"/>
          <w:szCs w:val="20"/>
        </w:rPr>
        <w:t>, 3(1), cov030.</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Mysterud, A., Yoccoz, N.G., Stenseth, N.C. &amp; Langvatn, R. (2001)</w:t>
      </w:r>
      <w:r w:rsidRPr="008E156F">
        <w:rPr>
          <w:rFonts w:ascii="Times New Roman" w:hAnsi="Times New Roman" w:cs="Times New Roman"/>
          <w:sz w:val="20"/>
          <w:szCs w:val="20"/>
        </w:rPr>
        <w:t xml:space="preserve"> Effects of age, sex and density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on body weight of Norwegian red deer: evidence of density-dependent senescence.</w:t>
      </w:r>
      <w:r w:rsidRPr="008E156F">
        <w:rPr>
          <w:rFonts w:ascii="Times New Roman" w:hAnsi="Times New Roman" w:cs="Times New Roman"/>
          <w:i/>
          <w:sz w:val="20"/>
          <w:szCs w:val="20"/>
        </w:rPr>
        <w:t xml:space="preserve"> Proceedings of the Royal Society B: Biological Sciences</w:t>
      </w:r>
      <w:r w:rsidRPr="008E156F">
        <w:rPr>
          <w:rFonts w:ascii="Times New Roman" w:hAnsi="Times New Roman" w:cs="Times New Roman"/>
          <w:sz w:val="20"/>
          <w:szCs w:val="20"/>
        </w:rPr>
        <w:t>, 268, 911–919.</w:t>
      </w:r>
    </w:p>
    <w:p w:rsidR="0094342F" w:rsidRPr="008E156F" w:rsidRDefault="00E229B4" w:rsidP="0094342F">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Nagy, K.A. (2005)</w:t>
      </w:r>
      <w:r w:rsidRPr="008E156F">
        <w:rPr>
          <w:rFonts w:ascii="Times New Roman" w:hAnsi="Times New Roman" w:cs="Times New Roman"/>
          <w:sz w:val="20"/>
          <w:szCs w:val="20"/>
        </w:rPr>
        <w:t xml:space="preserve"> Field metabolic rate and body size</w:t>
      </w:r>
      <w:r w:rsidRPr="008E156F">
        <w:rPr>
          <w:rFonts w:ascii="Times New Roman" w:hAnsi="Times New Roman" w:cs="Times New Roman"/>
          <w:i/>
          <w:sz w:val="20"/>
          <w:szCs w:val="20"/>
        </w:rPr>
        <w:t>. Journal of Experimental Biology</w:t>
      </w:r>
      <w:r w:rsidRPr="008E156F">
        <w:rPr>
          <w:rFonts w:ascii="Times New Roman" w:hAnsi="Times New Roman" w:cs="Times New Roman"/>
          <w:sz w:val="20"/>
          <w:szCs w:val="20"/>
        </w:rPr>
        <w:t>, 208, 1621–</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1625.</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Nair, S., Balakrishnan, R., Seelamantula, C.S. &amp; Sukumar, R. (2009)</w:t>
      </w:r>
      <w:r w:rsidRPr="008E156F">
        <w:rPr>
          <w:rFonts w:ascii="Times New Roman" w:hAnsi="Times New Roman" w:cs="Times New Roman"/>
          <w:sz w:val="20"/>
          <w:szCs w:val="20"/>
        </w:rPr>
        <w:t xml:space="preserve"> Vocalizations of wild Asian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elephants (Elephas maximus): Structural classification and social context. </w:t>
      </w:r>
      <w:r w:rsidRPr="008E156F">
        <w:rPr>
          <w:rFonts w:ascii="Times New Roman" w:hAnsi="Times New Roman" w:cs="Times New Roman"/>
          <w:i/>
          <w:sz w:val="20"/>
          <w:szCs w:val="20"/>
        </w:rPr>
        <w:t>Journal of the Acoustic Society of America</w:t>
      </w:r>
      <w:r w:rsidRPr="008E156F">
        <w:rPr>
          <w:rFonts w:ascii="Times New Roman" w:hAnsi="Times New Roman" w:cs="Times New Roman"/>
          <w:sz w:val="20"/>
          <w:szCs w:val="20"/>
        </w:rPr>
        <w:t>, 126, 2768–2778.</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Nazzi, F. &amp; Le Conte, Y. (2016)</w:t>
      </w:r>
      <w:r w:rsidRPr="008E156F">
        <w:rPr>
          <w:rFonts w:ascii="Times New Roman" w:hAnsi="Times New Roman" w:cs="Times New Roman"/>
          <w:sz w:val="20"/>
          <w:szCs w:val="20"/>
        </w:rPr>
        <w:t xml:space="preserve"> Ecology of Varroa destructor , the Major Ectoparasite of the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Western Honey Bee, Apis mellifera. </w:t>
      </w:r>
      <w:r w:rsidRPr="008E156F">
        <w:rPr>
          <w:rFonts w:ascii="Times New Roman" w:hAnsi="Times New Roman" w:cs="Times New Roman"/>
          <w:i/>
          <w:sz w:val="20"/>
          <w:szCs w:val="20"/>
        </w:rPr>
        <w:t>Annual Review of Entomology</w:t>
      </w:r>
      <w:r w:rsidRPr="008E156F">
        <w:rPr>
          <w:rFonts w:ascii="Times New Roman" w:hAnsi="Times New Roman" w:cs="Times New Roman"/>
          <w:sz w:val="20"/>
          <w:szCs w:val="20"/>
        </w:rPr>
        <w:t>, 61, 417–432.</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Newey, S., Shaw, D.J., Kirby, A., Montieth, P., Hudson, P.J. &amp; Thirgood, S.J. (2005)</w:t>
      </w:r>
      <w:r w:rsidRPr="008E156F">
        <w:rPr>
          <w:rFonts w:ascii="Times New Roman" w:hAnsi="Times New Roman" w:cs="Times New Roman"/>
          <w:sz w:val="20"/>
          <w:szCs w:val="20"/>
        </w:rPr>
        <w:t xml:space="preserve"> Prevalence, </w:t>
      </w:r>
    </w:p>
    <w:p w:rsidR="00E229B4" w:rsidRPr="008E156F" w:rsidRDefault="00E229B4" w:rsidP="0094342F">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intensity and aggregation of intestinal parasites in mountain hares and their potential impact on population dynamics. </w:t>
      </w:r>
      <w:r w:rsidRPr="008E156F">
        <w:rPr>
          <w:rFonts w:ascii="Times New Roman" w:hAnsi="Times New Roman" w:cs="Times New Roman"/>
          <w:i/>
          <w:sz w:val="20"/>
          <w:szCs w:val="20"/>
        </w:rPr>
        <w:t>International Journal for Parasitology</w:t>
      </w:r>
      <w:r w:rsidRPr="008E156F">
        <w:rPr>
          <w:rFonts w:ascii="Times New Roman" w:hAnsi="Times New Roman" w:cs="Times New Roman"/>
          <w:sz w:val="20"/>
          <w:szCs w:val="20"/>
        </w:rPr>
        <w:t>, 35, 367–373.</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Newey, S., Thirgood, S.J. &amp; Hudson, P.J. (2004)</w:t>
      </w:r>
      <w:r w:rsidRPr="008E156F">
        <w:rPr>
          <w:rFonts w:ascii="Times New Roman" w:hAnsi="Times New Roman" w:cs="Times New Roman"/>
          <w:sz w:val="20"/>
          <w:szCs w:val="20"/>
        </w:rPr>
        <w:t xml:space="preserve"> Do parasites burdens in spring influence condition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and fecundity of female mountain hares Lepus timidus? </w:t>
      </w:r>
      <w:r w:rsidRPr="008E156F">
        <w:rPr>
          <w:rFonts w:ascii="Times New Roman" w:hAnsi="Times New Roman" w:cs="Times New Roman"/>
          <w:i/>
          <w:sz w:val="20"/>
          <w:szCs w:val="20"/>
        </w:rPr>
        <w:t>Wildlife Biology</w:t>
      </w:r>
      <w:r w:rsidRPr="008E156F">
        <w:rPr>
          <w:rFonts w:ascii="Times New Roman" w:hAnsi="Times New Roman" w:cs="Times New Roman"/>
          <w:sz w:val="20"/>
          <w:szCs w:val="20"/>
        </w:rPr>
        <w:t>, 10, 171–176.</w:t>
      </w:r>
    </w:p>
    <w:p w:rsidR="0094342F"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Nicholls, J. &amp; Obendorf, D.L. (1994)</w:t>
      </w:r>
      <w:r w:rsidRPr="008E156F">
        <w:rPr>
          <w:rFonts w:ascii="Times New Roman" w:hAnsi="Times New Roman" w:cs="Times New Roman"/>
          <w:sz w:val="20"/>
          <w:szCs w:val="20"/>
        </w:rPr>
        <w:t xml:space="preserve"> Application of a composite faecal egg count procedure in </w:t>
      </w:r>
    </w:p>
    <w:p w:rsidR="00E229B4" w:rsidRPr="008E156F" w:rsidRDefault="00E229B4" w:rsidP="0094342F">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diagnostic parasitology.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52, 337–342.</w:t>
      </w:r>
    </w:p>
    <w:p w:rsidR="006B71E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lastRenderedPageBreak/>
        <w:t>Nielsen, M.K., Kaplan, R.M., Thamsborg, S.M., Monrad, J. &amp; Olsen, S.N. (2007)</w:t>
      </w:r>
      <w:r w:rsidRPr="008E156F">
        <w:rPr>
          <w:rFonts w:ascii="Times New Roman" w:hAnsi="Times New Roman" w:cs="Times New Roman"/>
          <w:sz w:val="20"/>
          <w:szCs w:val="20"/>
        </w:rPr>
        <w:t xml:space="preserve"> Climatic </w:t>
      </w:r>
    </w:p>
    <w:p w:rsidR="00E229B4" w:rsidRPr="008E156F" w:rsidRDefault="00E229B4" w:rsidP="006B71E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influences on development and survival of free-living stages of equine strongyles: Implications for worm control strategies and managing anthelmintic resistance. </w:t>
      </w:r>
      <w:r w:rsidRPr="008E156F">
        <w:rPr>
          <w:rFonts w:ascii="Times New Roman" w:hAnsi="Times New Roman" w:cs="Times New Roman"/>
          <w:i/>
          <w:sz w:val="20"/>
          <w:szCs w:val="20"/>
        </w:rPr>
        <w:t>Veterinary Journal</w:t>
      </w:r>
      <w:r w:rsidRPr="008E156F">
        <w:rPr>
          <w:rFonts w:ascii="Times New Roman" w:hAnsi="Times New Roman" w:cs="Times New Roman"/>
          <w:sz w:val="20"/>
          <w:szCs w:val="20"/>
        </w:rPr>
        <w:t>, 174, 23–32.</w:t>
      </w:r>
    </w:p>
    <w:p w:rsidR="006B71E5"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Nielsen, M.K., Mittel, L., Grice, A., Erskine, M., Graves, E., Vaala, W., Tully, R.C., French, </w:t>
      </w:r>
    </w:p>
    <w:p w:rsidR="00E229B4" w:rsidRPr="008E156F" w:rsidRDefault="00E229B4" w:rsidP="006B71E5">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D.D., Bowman, R. &amp; Kaplan, R.M. (2013)</w:t>
      </w:r>
      <w:r w:rsidRPr="008E156F">
        <w:rPr>
          <w:rFonts w:ascii="Times New Roman" w:hAnsi="Times New Roman" w:cs="Times New Roman"/>
          <w:sz w:val="20"/>
          <w:szCs w:val="20"/>
        </w:rPr>
        <w:t xml:space="preserve"> American Association of Equine Practitioners: AAEP Parasite Control Guidelines. URL http://www.aaep.org/info/parasite-control-guidelines-231 [accessed 1 January 2017]</w:t>
      </w:r>
    </w:p>
    <w:p w:rsidR="006B71E5" w:rsidRPr="008E156F" w:rsidRDefault="00E229B4" w:rsidP="00E229B4">
      <w:pPr>
        <w:spacing w:line="360" w:lineRule="auto"/>
        <w:jc w:val="both"/>
        <w:rPr>
          <w:rFonts w:ascii="Times New Roman" w:hAnsi="Times New Roman" w:cs="Times New Roman"/>
          <w:b/>
          <w:sz w:val="20"/>
          <w:szCs w:val="20"/>
          <w:lang w:val="sv-SE"/>
        </w:rPr>
      </w:pPr>
      <w:r w:rsidRPr="008E156F">
        <w:rPr>
          <w:rFonts w:ascii="Times New Roman" w:hAnsi="Times New Roman" w:cs="Times New Roman"/>
          <w:b/>
          <w:sz w:val="20"/>
          <w:szCs w:val="20"/>
          <w:lang w:val="sv-SE"/>
        </w:rPr>
        <w:t xml:space="preserve">Nielsen, M.K., Vidyashankar,  a N., Andersen, U. V, Delisi, K., Pilegaard, K. &amp; Kaplan, R.M. </w:t>
      </w:r>
    </w:p>
    <w:p w:rsidR="00E229B4" w:rsidRPr="008E156F" w:rsidRDefault="00E229B4" w:rsidP="006B71E5">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(2010)</w:t>
      </w:r>
      <w:r w:rsidRPr="008E156F">
        <w:rPr>
          <w:rFonts w:ascii="Times New Roman" w:hAnsi="Times New Roman" w:cs="Times New Roman"/>
          <w:sz w:val="20"/>
          <w:szCs w:val="20"/>
        </w:rPr>
        <w:t xml:space="preserve"> Effects of fecal collection and storage factors on strongylid egg counts in horses</w:t>
      </w:r>
      <w:r w:rsidRPr="008E156F">
        <w:rPr>
          <w:rFonts w:ascii="Times New Roman" w:hAnsi="Times New Roman" w:cs="Times New Roman"/>
          <w:i/>
          <w:sz w:val="20"/>
          <w:szCs w:val="20"/>
        </w:rPr>
        <w:t xml:space="preserve">. Veterinary </w:t>
      </w:r>
      <w:r w:rsidR="006B71E5" w:rsidRPr="008E156F">
        <w:rPr>
          <w:rFonts w:ascii="Times New Roman" w:hAnsi="Times New Roman" w:cs="Times New Roman"/>
          <w:i/>
          <w:sz w:val="20"/>
          <w:szCs w:val="20"/>
        </w:rPr>
        <w:t>P</w:t>
      </w:r>
      <w:r w:rsidRPr="008E156F">
        <w:rPr>
          <w:rFonts w:ascii="Times New Roman" w:hAnsi="Times New Roman" w:cs="Times New Roman"/>
          <w:i/>
          <w:sz w:val="20"/>
          <w:szCs w:val="20"/>
        </w:rPr>
        <w:t>arasitology</w:t>
      </w:r>
      <w:r w:rsidRPr="008E156F">
        <w:rPr>
          <w:rFonts w:ascii="Times New Roman" w:hAnsi="Times New Roman" w:cs="Times New Roman"/>
          <w:sz w:val="20"/>
          <w:szCs w:val="20"/>
        </w:rPr>
        <w:t>, 167, 55–61.</w:t>
      </w:r>
    </w:p>
    <w:p w:rsidR="006B71E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Norris, K. &amp; Evans, M.R. (2000)</w:t>
      </w:r>
      <w:r w:rsidRPr="008E156F">
        <w:rPr>
          <w:rFonts w:ascii="Times New Roman" w:hAnsi="Times New Roman" w:cs="Times New Roman"/>
          <w:sz w:val="20"/>
          <w:szCs w:val="20"/>
        </w:rPr>
        <w:t xml:space="preserve"> Ecological immunology : life history trade-offs and immune </w:t>
      </w:r>
    </w:p>
    <w:p w:rsidR="00E229B4" w:rsidRPr="008E156F" w:rsidRDefault="00E229B4" w:rsidP="006B71E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defense in birds. </w:t>
      </w:r>
      <w:r w:rsidRPr="008E156F">
        <w:rPr>
          <w:rFonts w:ascii="Times New Roman" w:hAnsi="Times New Roman" w:cs="Times New Roman"/>
          <w:i/>
          <w:sz w:val="20"/>
          <w:szCs w:val="20"/>
        </w:rPr>
        <w:t>Behavioural Ecology</w:t>
      </w:r>
      <w:r w:rsidRPr="008E156F">
        <w:rPr>
          <w:rFonts w:ascii="Times New Roman" w:hAnsi="Times New Roman" w:cs="Times New Roman"/>
          <w:sz w:val="20"/>
          <w:szCs w:val="20"/>
        </w:rPr>
        <w:t>, 11(1), 19–26.</w:t>
      </w:r>
    </w:p>
    <w:p w:rsidR="006B71E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Novobilský, A., Averpil, H.B. &amp; Höglund, J. (2012)</w:t>
      </w:r>
      <w:r w:rsidRPr="008E156F">
        <w:rPr>
          <w:rFonts w:ascii="Times New Roman" w:hAnsi="Times New Roman" w:cs="Times New Roman"/>
          <w:sz w:val="20"/>
          <w:szCs w:val="20"/>
        </w:rPr>
        <w:t xml:space="preserve"> The field evaluation of albendazole and </w:t>
      </w:r>
    </w:p>
    <w:p w:rsidR="00E229B4" w:rsidRPr="008E156F" w:rsidRDefault="00E229B4" w:rsidP="006B71E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triclabendazole efficacy against Fasciola hepatica by coproantigen ELISA in naturally infected sheep.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190, 272–276.</w:t>
      </w:r>
    </w:p>
    <w:p w:rsidR="006B71E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Nussey, D.H., Coulson, T., Festa-Bianchet, M. &amp; Gaillard, J.-M. (2008)</w:t>
      </w:r>
      <w:r w:rsidRPr="008E156F">
        <w:rPr>
          <w:rFonts w:ascii="Times New Roman" w:hAnsi="Times New Roman" w:cs="Times New Roman"/>
          <w:sz w:val="20"/>
          <w:szCs w:val="20"/>
        </w:rPr>
        <w:t xml:space="preserve"> Measuring senescence in </w:t>
      </w:r>
    </w:p>
    <w:p w:rsidR="00E229B4" w:rsidRPr="008E156F" w:rsidRDefault="00E229B4" w:rsidP="006B71E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wild animal populations: towards a longitudinal approach. </w:t>
      </w:r>
      <w:r w:rsidRPr="008E156F">
        <w:rPr>
          <w:rFonts w:ascii="Times New Roman" w:hAnsi="Times New Roman" w:cs="Times New Roman"/>
          <w:i/>
          <w:sz w:val="20"/>
          <w:szCs w:val="20"/>
        </w:rPr>
        <w:t>Functional Ecology</w:t>
      </w:r>
      <w:r w:rsidRPr="008E156F">
        <w:rPr>
          <w:rFonts w:ascii="Times New Roman" w:hAnsi="Times New Roman" w:cs="Times New Roman"/>
          <w:sz w:val="20"/>
          <w:szCs w:val="20"/>
        </w:rPr>
        <w:t>, 22, 393–406.</w:t>
      </w:r>
    </w:p>
    <w:p w:rsidR="006B71E5"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Nys, M. De, Thiesen, U., Boesch, C., Wittig, R.M., Mundry, R., Leendertz, F.H., Mundry, R. &amp; </w:t>
      </w:r>
    </w:p>
    <w:p w:rsidR="00E229B4" w:rsidRPr="008E156F" w:rsidRDefault="00E229B4" w:rsidP="006B71E5">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Age-related, L.F.H. (2013)</w:t>
      </w:r>
      <w:r w:rsidRPr="008E156F">
        <w:rPr>
          <w:rFonts w:ascii="Times New Roman" w:hAnsi="Times New Roman" w:cs="Times New Roman"/>
          <w:sz w:val="20"/>
          <w:szCs w:val="20"/>
        </w:rPr>
        <w:t xml:space="preserve"> Age-related effects on malaria parasite infection in wild chimpanzees. </w:t>
      </w:r>
      <w:r w:rsidRPr="008E156F">
        <w:rPr>
          <w:rFonts w:ascii="Times New Roman" w:hAnsi="Times New Roman" w:cs="Times New Roman"/>
          <w:i/>
          <w:sz w:val="20"/>
          <w:szCs w:val="20"/>
        </w:rPr>
        <w:t>Biology Letters</w:t>
      </w:r>
      <w:r w:rsidRPr="008E156F">
        <w:rPr>
          <w:rFonts w:ascii="Times New Roman" w:hAnsi="Times New Roman" w:cs="Times New Roman"/>
          <w:sz w:val="20"/>
          <w:szCs w:val="20"/>
        </w:rPr>
        <w:t>, 9(4), 20121160.</w:t>
      </w:r>
    </w:p>
    <w:p w:rsidR="006B71E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O’Brien, E.L. &amp; Dawson, R.D. (2013)</w:t>
      </w:r>
      <w:r w:rsidRPr="008E156F">
        <w:rPr>
          <w:rFonts w:ascii="Times New Roman" w:hAnsi="Times New Roman" w:cs="Times New Roman"/>
          <w:sz w:val="20"/>
          <w:szCs w:val="20"/>
        </w:rPr>
        <w:t xml:space="preserve"> Nestling sex predicts susceptibility to parasitism and </w:t>
      </w:r>
    </w:p>
    <w:p w:rsidR="00E229B4" w:rsidRPr="008E156F" w:rsidRDefault="00E229B4" w:rsidP="006B71E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influences parasite population size within avian broods</w:t>
      </w:r>
      <w:r w:rsidRPr="008E156F">
        <w:rPr>
          <w:rFonts w:ascii="Times New Roman" w:hAnsi="Times New Roman" w:cs="Times New Roman"/>
          <w:i/>
          <w:sz w:val="20"/>
          <w:szCs w:val="20"/>
        </w:rPr>
        <w:t>. Journal of Avian Biology</w:t>
      </w:r>
      <w:r w:rsidRPr="008E156F">
        <w:rPr>
          <w:rFonts w:ascii="Times New Roman" w:hAnsi="Times New Roman" w:cs="Times New Roman"/>
          <w:sz w:val="20"/>
          <w:szCs w:val="20"/>
        </w:rPr>
        <w:t>, 44, 226–234.</w:t>
      </w:r>
    </w:p>
    <w:p w:rsidR="006B71E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O’Hara, R.B. &amp; Kotze, D.J. (2010)</w:t>
      </w:r>
      <w:r w:rsidRPr="008E156F">
        <w:rPr>
          <w:rFonts w:ascii="Times New Roman" w:hAnsi="Times New Roman" w:cs="Times New Roman"/>
          <w:sz w:val="20"/>
          <w:szCs w:val="20"/>
        </w:rPr>
        <w:t xml:space="preserve"> Do not log-transform count data. Methods in Ecology and </w:t>
      </w:r>
    </w:p>
    <w:p w:rsidR="00E229B4" w:rsidRPr="008E156F" w:rsidRDefault="00E229B4" w:rsidP="006B71E5">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Evolution</w:t>
      </w:r>
      <w:r w:rsidRPr="008E156F">
        <w:rPr>
          <w:rFonts w:ascii="Times New Roman" w:hAnsi="Times New Roman" w:cs="Times New Roman"/>
          <w:sz w:val="20"/>
          <w:szCs w:val="20"/>
        </w:rPr>
        <w:t>, 1, 118–122.</w:t>
      </w:r>
    </w:p>
    <w:p w:rsidR="006B71E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Ofstad, E.G., Herfindal, I., Solberg, E.J. &amp; Sæther, B.-E. (2016)</w:t>
      </w:r>
      <w:r w:rsidRPr="008E156F">
        <w:rPr>
          <w:rFonts w:ascii="Times New Roman" w:hAnsi="Times New Roman" w:cs="Times New Roman"/>
          <w:sz w:val="20"/>
          <w:szCs w:val="20"/>
        </w:rPr>
        <w:t xml:space="preserve"> Home ranges, habitat and body </w:t>
      </w:r>
    </w:p>
    <w:p w:rsidR="00E229B4" w:rsidRPr="008E156F" w:rsidRDefault="00E229B4" w:rsidP="006B71E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mass: simple correlates of home range size in ungulates. </w:t>
      </w:r>
      <w:r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283, 20161234.</w:t>
      </w:r>
    </w:p>
    <w:p w:rsidR="006B71E5" w:rsidRPr="008E156F" w:rsidRDefault="00E229B4" w:rsidP="00E229B4">
      <w:pPr>
        <w:spacing w:line="360" w:lineRule="auto"/>
        <w:jc w:val="both"/>
        <w:rPr>
          <w:rFonts w:ascii="Times New Roman" w:hAnsi="Times New Roman" w:cs="Times New Roman"/>
          <w:sz w:val="20"/>
          <w:szCs w:val="20"/>
          <w:lang w:val="es-ES_tradnl"/>
        </w:rPr>
      </w:pPr>
      <w:r w:rsidRPr="008E156F">
        <w:rPr>
          <w:rFonts w:ascii="Times New Roman" w:hAnsi="Times New Roman" w:cs="Times New Roman"/>
          <w:b/>
          <w:sz w:val="20"/>
          <w:szCs w:val="20"/>
          <w:lang w:val="es-ES_tradnl"/>
        </w:rPr>
        <w:lastRenderedPageBreak/>
        <w:t>Ojeda-Robertos, N.F., Torres-Acosta, J.F.J., González-Garduño, R. &amp; Notter, D.R. (2017)</w:t>
      </w:r>
      <w:r w:rsidRPr="008E156F">
        <w:rPr>
          <w:rFonts w:ascii="Times New Roman" w:hAnsi="Times New Roman" w:cs="Times New Roman"/>
          <w:sz w:val="20"/>
          <w:szCs w:val="20"/>
          <w:lang w:val="es-ES_tradnl"/>
        </w:rPr>
        <w:t xml:space="preserve"> </w:t>
      </w:r>
    </w:p>
    <w:p w:rsidR="00E229B4" w:rsidRPr="008E156F" w:rsidRDefault="00E229B4" w:rsidP="006B71E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Phenotypic expression of parasite susceptibility to Haemonchus contortus in Pelibuey sheep.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239, 57–61.</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Oo, Z.M. (2012)</w:t>
      </w:r>
      <w:r w:rsidRPr="008E156F">
        <w:rPr>
          <w:rFonts w:ascii="Times New Roman" w:hAnsi="Times New Roman" w:cs="Times New Roman"/>
          <w:sz w:val="20"/>
          <w:szCs w:val="20"/>
        </w:rPr>
        <w:t xml:space="preserve"> Health Issues of Captive Asian Elephants in Myanmar. Gajah, 36, 21–22.</w:t>
      </w:r>
    </w:p>
    <w:p w:rsidR="006B71E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Oo, Z.M., Kyaw, W.O.M., Nyunt, T. &amp; Khaing, A.T. (2009)</w:t>
      </w:r>
      <w:r w:rsidRPr="008E156F">
        <w:rPr>
          <w:rFonts w:ascii="Times New Roman" w:hAnsi="Times New Roman" w:cs="Times New Roman"/>
          <w:sz w:val="20"/>
          <w:szCs w:val="20"/>
        </w:rPr>
        <w:t xml:space="preserve"> The Occurrence of Micro laria and the </w:t>
      </w:r>
    </w:p>
    <w:p w:rsidR="00E229B4" w:rsidRPr="008E156F" w:rsidRDefault="00E229B4" w:rsidP="006B71E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Response of Micro laria and Gut Nematodes to Ivermectin Therapy in Myanmar Timber Elephants. </w:t>
      </w:r>
      <w:r w:rsidRPr="008E156F">
        <w:rPr>
          <w:rFonts w:ascii="Times New Roman" w:hAnsi="Times New Roman" w:cs="Times New Roman"/>
          <w:i/>
          <w:sz w:val="20"/>
          <w:szCs w:val="20"/>
        </w:rPr>
        <w:t xml:space="preserve">Gajah, </w:t>
      </w:r>
      <w:r w:rsidRPr="008E156F">
        <w:rPr>
          <w:rFonts w:ascii="Times New Roman" w:hAnsi="Times New Roman" w:cs="Times New Roman"/>
          <w:sz w:val="20"/>
          <w:szCs w:val="20"/>
        </w:rPr>
        <w:t>31, 40–45.</w:t>
      </w:r>
    </w:p>
    <w:p w:rsidR="006B71E5"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Packer, C., Altizer, S., Appel, M., Brown, E., Martenson, J., O’Brien, S.J., Roelke-Parker, M., </w:t>
      </w:r>
    </w:p>
    <w:p w:rsidR="00E229B4" w:rsidRPr="008E156F" w:rsidRDefault="00E229B4" w:rsidP="006B71E5">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Hofmann-Lehmann, R. &amp; Lutz, H. (1999)</w:t>
      </w:r>
      <w:r w:rsidRPr="008E156F">
        <w:rPr>
          <w:rFonts w:ascii="Times New Roman" w:hAnsi="Times New Roman" w:cs="Times New Roman"/>
          <w:sz w:val="20"/>
          <w:szCs w:val="20"/>
        </w:rPr>
        <w:t xml:space="preserve"> Viruses of the Serengeti: Patterns of infection and mortality in African lions. </w:t>
      </w:r>
      <w:r w:rsidRPr="008E156F">
        <w:rPr>
          <w:rFonts w:ascii="Times New Roman" w:hAnsi="Times New Roman" w:cs="Times New Roman"/>
          <w:i/>
          <w:sz w:val="20"/>
          <w:szCs w:val="20"/>
        </w:rPr>
        <w:t xml:space="preserve">Journal of Animal Ecology, </w:t>
      </w:r>
      <w:r w:rsidRPr="008E156F">
        <w:rPr>
          <w:rFonts w:ascii="Times New Roman" w:hAnsi="Times New Roman" w:cs="Times New Roman"/>
          <w:sz w:val="20"/>
          <w:szCs w:val="20"/>
        </w:rPr>
        <w:t>68, 1161–1178.</w:t>
      </w:r>
    </w:p>
    <w:p w:rsidR="006B71E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Palacios, M.J., Valera, F. &amp; Barbosa, A. (2012)</w:t>
      </w:r>
      <w:r w:rsidRPr="008E156F">
        <w:rPr>
          <w:rFonts w:ascii="Times New Roman" w:hAnsi="Times New Roman" w:cs="Times New Roman"/>
          <w:sz w:val="20"/>
          <w:szCs w:val="20"/>
        </w:rPr>
        <w:t xml:space="preserve"> Experimental assessment of the effects of </w:t>
      </w:r>
    </w:p>
    <w:p w:rsidR="00E229B4" w:rsidRPr="008E156F" w:rsidRDefault="00E229B4" w:rsidP="006B71E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gastrointestinal parasites on offspring quality in chinstrap penguins (Pygoscelis antarctica). </w:t>
      </w:r>
      <w:r w:rsidRPr="008E156F">
        <w:rPr>
          <w:rFonts w:ascii="Times New Roman" w:hAnsi="Times New Roman" w:cs="Times New Roman"/>
          <w:i/>
          <w:sz w:val="20"/>
          <w:szCs w:val="20"/>
        </w:rPr>
        <w:t xml:space="preserve">Parasitology, </w:t>
      </w:r>
      <w:r w:rsidRPr="008E156F">
        <w:rPr>
          <w:rFonts w:ascii="Times New Roman" w:hAnsi="Times New Roman" w:cs="Times New Roman"/>
          <w:sz w:val="20"/>
          <w:szCs w:val="20"/>
        </w:rPr>
        <w:t>139, 819–824.</w:t>
      </w:r>
    </w:p>
    <w:p w:rsidR="006B71E5"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Papkou, A., Gokhale, C.S., Traulsen, A. &amp; Schulenburg, H. (2016)</w:t>
      </w:r>
      <w:r w:rsidRPr="008E156F">
        <w:rPr>
          <w:rFonts w:ascii="Times New Roman" w:hAnsi="Times New Roman" w:cs="Times New Roman"/>
          <w:sz w:val="20"/>
          <w:szCs w:val="20"/>
        </w:rPr>
        <w:t xml:space="preserve"> Host-parasite coevolution: why </w:t>
      </w:r>
    </w:p>
    <w:p w:rsidR="00E229B4" w:rsidRPr="008E156F" w:rsidRDefault="00E229B4" w:rsidP="006B71E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changing population size matters. </w:t>
      </w:r>
      <w:r w:rsidRPr="008E156F">
        <w:rPr>
          <w:rFonts w:ascii="Times New Roman" w:hAnsi="Times New Roman" w:cs="Times New Roman"/>
          <w:i/>
          <w:sz w:val="20"/>
          <w:szCs w:val="20"/>
        </w:rPr>
        <w:t>Zoology</w:t>
      </w:r>
      <w:r w:rsidRPr="008E156F">
        <w:rPr>
          <w:rFonts w:ascii="Times New Roman" w:hAnsi="Times New Roman" w:cs="Times New Roman"/>
          <w:sz w:val="20"/>
          <w:szCs w:val="20"/>
        </w:rPr>
        <w:t>, 119, 330–338.</w:t>
      </w:r>
    </w:p>
    <w:p w:rsidR="006B71E5" w:rsidRPr="008E156F" w:rsidRDefault="00E229B4" w:rsidP="006B71E5">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Partridge, L. &amp; Barton, N. (1993)</w:t>
      </w:r>
      <w:r w:rsidRPr="008E156F">
        <w:rPr>
          <w:rFonts w:ascii="Times New Roman" w:hAnsi="Times New Roman" w:cs="Times New Roman"/>
          <w:sz w:val="20"/>
          <w:szCs w:val="20"/>
        </w:rPr>
        <w:t xml:space="preserve"> Optimality, mutation and the evolution of ageing. </w:t>
      </w:r>
      <w:r w:rsidRPr="008E156F">
        <w:rPr>
          <w:rFonts w:ascii="Times New Roman" w:hAnsi="Times New Roman" w:cs="Times New Roman"/>
          <w:i/>
          <w:sz w:val="20"/>
          <w:szCs w:val="20"/>
        </w:rPr>
        <w:t>Nature,</w:t>
      </w:r>
      <w:r w:rsidRPr="008E156F">
        <w:rPr>
          <w:rFonts w:ascii="Times New Roman" w:hAnsi="Times New Roman" w:cs="Times New Roman"/>
          <w:sz w:val="20"/>
          <w:szCs w:val="20"/>
        </w:rPr>
        <w:t xml:space="preserve"> 362, </w:t>
      </w:r>
    </w:p>
    <w:p w:rsidR="00E229B4" w:rsidRPr="008E156F" w:rsidRDefault="00E229B4" w:rsidP="006B71E5">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305–311.</w:t>
      </w:r>
    </w:p>
    <w:p w:rsidR="006B71E5" w:rsidRPr="008E156F" w:rsidRDefault="00E229B4" w:rsidP="006B71E5">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Patterson, L.D. &amp; Schulte-Hostedde, A.I. (2011)</w:t>
      </w:r>
      <w:r w:rsidRPr="008E156F">
        <w:rPr>
          <w:rFonts w:ascii="Times New Roman" w:hAnsi="Times New Roman" w:cs="Times New Roman"/>
          <w:sz w:val="20"/>
          <w:szCs w:val="20"/>
        </w:rPr>
        <w:t xml:space="preserve"> Behavioural correlates of parasitism and </w:t>
      </w:r>
    </w:p>
    <w:p w:rsidR="00E229B4" w:rsidRPr="008E156F" w:rsidRDefault="00E229B4" w:rsidP="006B71E5">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reproductive success in male eastern chipmunks, Tamias striatus</w:t>
      </w:r>
      <w:r w:rsidRPr="008E156F">
        <w:rPr>
          <w:rFonts w:ascii="Times New Roman" w:hAnsi="Times New Roman" w:cs="Times New Roman"/>
          <w:i/>
          <w:sz w:val="20"/>
          <w:szCs w:val="20"/>
        </w:rPr>
        <w:t>. Animal Behaviour</w:t>
      </w:r>
      <w:r w:rsidRPr="008E156F">
        <w:rPr>
          <w:rFonts w:ascii="Times New Roman" w:hAnsi="Times New Roman" w:cs="Times New Roman"/>
          <w:sz w:val="20"/>
          <w:szCs w:val="20"/>
        </w:rPr>
        <w:t>, 81, 1129–1137.</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Pedersen, A.B. &amp; Antonovics, J. (2013)</w:t>
      </w:r>
      <w:r w:rsidRPr="008E156F">
        <w:rPr>
          <w:rFonts w:ascii="Times New Roman" w:hAnsi="Times New Roman" w:cs="Times New Roman"/>
          <w:sz w:val="20"/>
          <w:szCs w:val="20"/>
        </w:rPr>
        <w:t xml:space="preserve"> Anthelmintic treatment alters the parasite community in a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wild mouse host. </w:t>
      </w:r>
      <w:r w:rsidRPr="008E156F">
        <w:rPr>
          <w:rFonts w:ascii="Times New Roman" w:hAnsi="Times New Roman" w:cs="Times New Roman"/>
          <w:i/>
          <w:sz w:val="20"/>
          <w:szCs w:val="20"/>
        </w:rPr>
        <w:t xml:space="preserve">Biology Letters, </w:t>
      </w:r>
      <w:r w:rsidRPr="008E156F">
        <w:rPr>
          <w:rFonts w:ascii="Times New Roman" w:hAnsi="Times New Roman" w:cs="Times New Roman"/>
          <w:sz w:val="20"/>
          <w:szCs w:val="20"/>
        </w:rPr>
        <w:t>9(4), 20130205.</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Pedersen, A.B. &amp; Babayan, S.A. (2011)</w:t>
      </w:r>
      <w:r w:rsidRPr="008E156F">
        <w:rPr>
          <w:rFonts w:ascii="Times New Roman" w:hAnsi="Times New Roman" w:cs="Times New Roman"/>
          <w:sz w:val="20"/>
          <w:szCs w:val="20"/>
        </w:rPr>
        <w:t xml:space="preserve"> Wild immunology. </w:t>
      </w:r>
      <w:r w:rsidRPr="008E156F">
        <w:rPr>
          <w:rFonts w:ascii="Times New Roman" w:hAnsi="Times New Roman" w:cs="Times New Roman"/>
          <w:i/>
          <w:sz w:val="20"/>
          <w:szCs w:val="20"/>
        </w:rPr>
        <w:t>Molecular Ecology</w:t>
      </w:r>
      <w:r w:rsidRPr="008E156F">
        <w:rPr>
          <w:rFonts w:ascii="Times New Roman" w:hAnsi="Times New Roman" w:cs="Times New Roman"/>
          <w:sz w:val="20"/>
          <w:szCs w:val="20"/>
        </w:rPr>
        <w:t>, 20, 872–880.</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Pedersen, A.B. &amp; Fenton, A. (2007)</w:t>
      </w:r>
      <w:r w:rsidRPr="008E156F">
        <w:rPr>
          <w:rFonts w:ascii="Times New Roman" w:hAnsi="Times New Roman" w:cs="Times New Roman"/>
          <w:sz w:val="20"/>
          <w:szCs w:val="20"/>
        </w:rPr>
        <w:t xml:space="preserve"> Emphasizing the ecology in parasite community ecology.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Trends in Ecology and Evolution</w:t>
      </w:r>
      <w:r w:rsidRPr="008E156F">
        <w:rPr>
          <w:rFonts w:ascii="Times New Roman" w:hAnsi="Times New Roman" w:cs="Times New Roman"/>
          <w:sz w:val="20"/>
          <w:szCs w:val="20"/>
        </w:rPr>
        <w:t>, 22, 133–139.</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Pedersen, A.B. &amp; Fenton, A. (2015)</w:t>
      </w:r>
      <w:r w:rsidRPr="008E156F">
        <w:rPr>
          <w:rFonts w:ascii="Times New Roman" w:hAnsi="Times New Roman" w:cs="Times New Roman"/>
          <w:sz w:val="20"/>
          <w:szCs w:val="20"/>
        </w:rPr>
        <w:t xml:space="preserve"> The role of antiparasite treatment experiments in assessing the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impact of parasites on wildlife</w:t>
      </w:r>
      <w:r w:rsidRPr="008E156F">
        <w:rPr>
          <w:rFonts w:ascii="Times New Roman" w:hAnsi="Times New Roman" w:cs="Times New Roman"/>
          <w:i/>
          <w:sz w:val="20"/>
          <w:szCs w:val="20"/>
        </w:rPr>
        <w:t>. Trends in Parasitology</w:t>
      </w:r>
      <w:r w:rsidRPr="008E156F">
        <w:rPr>
          <w:rFonts w:ascii="Times New Roman" w:hAnsi="Times New Roman" w:cs="Times New Roman"/>
          <w:sz w:val="20"/>
          <w:szCs w:val="20"/>
        </w:rPr>
        <w:t>, 31, 200–211.</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lastRenderedPageBreak/>
        <w:t>Pedersen, A.B. &amp; Greives, T.J. (2008)</w:t>
      </w:r>
      <w:r w:rsidRPr="008E156F">
        <w:rPr>
          <w:rFonts w:ascii="Times New Roman" w:hAnsi="Times New Roman" w:cs="Times New Roman"/>
          <w:sz w:val="20"/>
          <w:szCs w:val="20"/>
        </w:rPr>
        <w:t xml:space="preserve"> The interaction of parasites and resources cause crashes in a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wild mouse population. </w:t>
      </w:r>
      <w:r w:rsidRPr="008E156F">
        <w:rPr>
          <w:rFonts w:ascii="Times New Roman" w:hAnsi="Times New Roman" w:cs="Times New Roman"/>
          <w:i/>
          <w:sz w:val="20"/>
          <w:szCs w:val="20"/>
        </w:rPr>
        <w:t>Journal of Animal Ecology</w:t>
      </w:r>
      <w:r w:rsidRPr="008E156F">
        <w:rPr>
          <w:rFonts w:ascii="Times New Roman" w:hAnsi="Times New Roman" w:cs="Times New Roman"/>
          <w:sz w:val="20"/>
          <w:szCs w:val="20"/>
        </w:rPr>
        <w:t>, 77, 370–377.</w:t>
      </w:r>
    </w:p>
    <w:p w:rsidR="008460B0" w:rsidRPr="008E156F" w:rsidRDefault="00E229B4" w:rsidP="00F53F0E">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Pedersen, A.B., Jones, K.E., Nunn, C.L. &amp; Altizer, S. (2007)</w:t>
      </w:r>
      <w:r w:rsidRPr="008E156F">
        <w:rPr>
          <w:rFonts w:ascii="Times New Roman" w:hAnsi="Times New Roman" w:cs="Times New Roman"/>
          <w:sz w:val="20"/>
          <w:szCs w:val="20"/>
        </w:rPr>
        <w:t xml:space="preserve"> Infectious diseases and extinction risk </w:t>
      </w:r>
    </w:p>
    <w:p w:rsidR="00F53F0E" w:rsidRPr="008E156F" w:rsidRDefault="00E229B4" w:rsidP="00F53F0E">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in wild mammals. </w:t>
      </w:r>
      <w:r w:rsidRPr="008E156F">
        <w:rPr>
          <w:rFonts w:ascii="Times New Roman" w:hAnsi="Times New Roman" w:cs="Times New Roman"/>
          <w:i/>
          <w:sz w:val="20"/>
          <w:szCs w:val="20"/>
        </w:rPr>
        <w:t>Conservation Biology</w:t>
      </w:r>
      <w:r w:rsidRPr="008E156F">
        <w:rPr>
          <w:rFonts w:ascii="Times New Roman" w:hAnsi="Times New Roman" w:cs="Times New Roman"/>
          <w:sz w:val="20"/>
          <w:szCs w:val="20"/>
        </w:rPr>
        <w:t>, 21, 1269–1279.</w:t>
      </w:r>
    </w:p>
    <w:p w:rsidR="00F53F0E" w:rsidRPr="008E156F" w:rsidRDefault="00F53F0E" w:rsidP="00F53F0E">
      <w:pPr>
        <w:spacing w:line="360" w:lineRule="auto"/>
        <w:jc w:val="both"/>
        <w:rPr>
          <w:rFonts w:ascii="Times New Roman" w:hAnsi="Times New Roman" w:cs="Times New Roman"/>
          <w:sz w:val="20"/>
        </w:rPr>
      </w:pPr>
      <w:r w:rsidRPr="008E156F">
        <w:rPr>
          <w:rFonts w:ascii="Times New Roman" w:hAnsi="Times New Roman" w:cs="Times New Roman"/>
          <w:b/>
          <w:sz w:val="20"/>
        </w:rPr>
        <w:t>Phuangkum, P., Lair, R. C. &amp; Angkawanith, T. (2005).</w:t>
      </w:r>
      <w:r w:rsidRPr="008E156F">
        <w:rPr>
          <w:rFonts w:ascii="Times New Roman" w:hAnsi="Times New Roman" w:cs="Times New Roman"/>
          <w:sz w:val="20"/>
        </w:rPr>
        <w:t xml:space="preserve"> Elephant care manual for mahours and camp </w:t>
      </w:r>
    </w:p>
    <w:p w:rsidR="00F53F0E" w:rsidRPr="008E156F" w:rsidRDefault="00F53F0E" w:rsidP="00F53F0E">
      <w:pPr>
        <w:spacing w:line="360" w:lineRule="auto"/>
        <w:ind w:firstLine="720"/>
        <w:jc w:val="both"/>
        <w:rPr>
          <w:rFonts w:ascii="Times New Roman" w:hAnsi="Times New Roman" w:cs="Times New Roman"/>
          <w:sz w:val="20"/>
        </w:rPr>
      </w:pPr>
      <w:r w:rsidRPr="008E156F">
        <w:rPr>
          <w:rFonts w:ascii="Times New Roman" w:hAnsi="Times New Roman" w:cs="Times New Roman"/>
          <w:sz w:val="20"/>
        </w:rPr>
        <w:t xml:space="preserve">managers. </w:t>
      </w:r>
      <w:hyperlink r:id="rId66" w:history="1">
        <w:r w:rsidRPr="008E156F">
          <w:rPr>
            <w:rStyle w:val="Hyperlink"/>
            <w:rFonts w:ascii="Times New Roman" w:hAnsi="Times New Roman" w:cs="Times New Roman"/>
            <w:color w:val="auto"/>
            <w:sz w:val="20"/>
          </w:rPr>
          <w:t xml:space="preserve">http://www.fao.org/docrep/008/ae943e/ae943e0b.htm </w:t>
        </w:r>
        <w:r w:rsidRPr="008E156F">
          <w:rPr>
            <w:rStyle w:val="Hyperlink"/>
            <w:rFonts w:ascii="Times New Roman" w:hAnsi="Times New Roman" w:cs="Times New Roman"/>
            <w:color w:val="auto"/>
            <w:sz w:val="20"/>
            <w:u w:val="none"/>
          </w:rPr>
          <w:t>Accessed online December 2017</w:t>
        </w:r>
      </w:hyperlink>
      <w:r w:rsidRPr="008E156F">
        <w:rPr>
          <w:rFonts w:ascii="Times New Roman" w:hAnsi="Times New Roman" w:cs="Times New Roman"/>
          <w:sz w:val="20"/>
        </w:rPr>
        <w:t xml:space="preserve">. </w:t>
      </w:r>
    </w:p>
    <w:p w:rsidR="008460B0" w:rsidRPr="008E156F" w:rsidRDefault="00E229B4" w:rsidP="00F53F0E">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Polak, M. &amp; Starmer, W.T. (2015) </w:t>
      </w:r>
      <w:r w:rsidRPr="008E156F">
        <w:rPr>
          <w:rFonts w:ascii="Times New Roman" w:hAnsi="Times New Roman" w:cs="Times New Roman"/>
          <w:sz w:val="20"/>
          <w:szCs w:val="20"/>
        </w:rPr>
        <w:t xml:space="preserve">Parasite-induced mortality elevates reproductive effort in male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Drosophila. </w:t>
      </w:r>
      <w:r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265, 2197–2201.</w:t>
      </w:r>
    </w:p>
    <w:p w:rsidR="008460B0" w:rsidRPr="008E156F" w:rsidRDefault="00E229B4"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 xml:space="preserve">Poole, H. (1989) </w:t>
      </w:r>
      <w:r w:rsidRPr="008E156F">
        <w:rPr>
          <w:rFonts w:ascii="Times New Roman" w:hAnsi="Times New Roman" w:cs="Times New Roman"/>
          <w:sz w:val="20"/>
          <w:szCs w:val="20"/>
        </w:rPr>
        <w:t xml:space="preserve">Mate guarding, reproductive success and female choice in African elephants. </w:t>
      </w:r>
      <w:r w:rsidRPr="008E156F">
        <w:rPr>
          <w:rFonts w:ascii="Times New Roman" w:hAnsi="Times New Roman" w:cs="Times New Roman"/>
          <w:i/>
          <w:sz w:val="20"/>
          <w:szCs w:val="20"/>
        </w:rPr>
        <w:t xml:space="preserve">Animal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Behaviour</w:t>
      </w:r>
      <w:r w:rsidRPr="008E156F">
        <w:rPr>
          <w:rFonts w:ascii="Times New Roman" w:hAnsi="Times New Roman" w:cs="Times New Roman"/>
          <w:sz w:val="20"/>
          <w:szCs w:val="20"/>
        </w:rPr>
        <w:t>, 37, 842–849.</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Poulin, R. (1999) </w:t>
      </w:r>
      <w:r w:rsidRPr="008E156F">
        <w:rPr>
          <w:rFonts w:ascii="Times New Roman" w:hAnsi="Times New Roman" w:cs="Times New Roman"/>
          <w:sz w:val="20"/>
          <w:szCs w:val="20"/>
        </w:rPr>
        <w:t xml:space="preserve">The functional importance of parasites in animal communities: Many roles at many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levels? </w:t>
      </w:r>
      <w:r w:rsidRPr="008E156F">
        <w:rPr>
          <w:rFonts w:ascii="Times New Roman" w:hAnsi="Times New Roman" w:cs="Times New Roman"/>
          <w:i/>
          <w:sz w:val="20"/>
          <w:szCs w:val="20"/>
        </w:rPr>
        <w:t>International Journal for Parasitology</w:t>
      </w:r>
      <w:r w:rsidRPr="008E156F">
        <w:rPr>
          <w:rFonts w:ascii="Times New Roman" w:hAnsi="Times New Roman" w:cs="Times New Roman"/>
          <w:sz w:val="20"/>
          <w:szCs w:val="20"/>
        </w:rPr>
        <w:t>, 29, 903–914.</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Poulin, R. (2007) </w:t>
      </w:r>
      <w:r w:rsidRPr="008E156F">
        <w:rPr>
          <w:rFonts w:ascii="Times New Roman" w:hAnsi="Times New Roman" w:cs="Times New Roman"/>
          <w:sz w:val="20"/>
          <w:szCs w:val="20"/>
        </w:rPr>
        <w:t xml:space="preserve">Are there general laws in parasite ecology?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xml:space="preserve"> 134, 763–776.</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Pulkkinen, K. &amp; Ebert, D. (2004) </w:t>
      </w:r>
      <w:r w:rsidRPr="008E156F">
        <w:rPr>
          <w:rFonts w:ascii="Times New Roman" w:hAnsi="Times New Roman" w:cs="Times New Roman"/>
          <w:sz w:val="20"/>
          <w:szCs w:val="20"/>
        </w:rPr>
        <w:t xml:space="preserve">Host starvation decreases parasite load and mean host size in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experimental populations</w:t>
      </w:r>
      <w:r w:rsidRPr="008E156F">
        <w:rPr>
          <w:rFonts w:ascii="Times New Roman" w:hAnsi="Times New Roman" w:cs="Times New Roman"/>
          <w:i/>
          <w:sz w:val="20"/>
          <w:szCs w:val="20"/>
        </w:rPr>
        <w:t>. Ecology</w:t>
      </w:r>
      <w:r w:rsidRPr="008E156F">
        <w:rPr>
          <w:rFonts w:ascii="Times New Roman" w:hAnsi="Times New Roman" w:cs="Times New Roman"/>
          <w:sz w:val="20"/>
          <w:szCs w:val="20"/>
        </w:rPr>
        <w:t>, 85, 823–833.</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Råberg, L., Graham, A.L. &amp; Read, A.F. (2008) </w:t>
      </w:r>
      <w:r w:rsidRPr="008E156F">
        <w:rPr>
          <w:rFonts w:ascii="Times New Roman" w:hAnsi="Times New Roman" w:cs="Times New Roman"/>
          <w:sz w:val="20"/>
          <w:szCs w:val="20"/>
        </w:rPr>
        <w:t xml:space="preserve">Decomposing health: tolerance and resistance to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parasites in animals</w:t>
      </w:r>
      <w:r w:rsidRPr="008E156F">
        <w:rPr>
          <w:rFonts w:ascii="Times New Roman" w:hAnsi="Times New Roman" w:cs="Times New Roman"/>
          <w:i/>
          <w:sz w:val="20"/>
          <w:szCs w:val="20"/>
        </w:rPr>
        <w:t>. Proceedings of the Royal Society B: Biological Sciences</w:t>
      </w:r>
      <w:r w:rsidRPr="008E156F">
        <w:rPr>
          <w:rFonts w:ascii="Times New Roman" w:hAnsi="Times New Roman" w:cs="Times New Roman"/>
          <w:sz w:val="20"/>
          <w:szCs w:val="20"/>
        </w:rPr>
        <w:t>, 364, 37–49.</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Råberg, L., Sim, D. &amp; Read, A.F. (2007) </w:t>
      </w:r>
      <w:r w:rsidRPr="008E156F">
        <w:rPr>
          <w:rFonts w:ascii="Times New Roman" w:hAnsi="Times New Roman" w:cs="Times New Roman"/>
          <w:sz w:val="20"/>
          <w:szCs w:val="20"/>
        </w:rPr>
        <w:t xml:space="preserve">Disentangling Genetic Variation for Resistance and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Tolerance to Infectious Diseases in Animals. </w:t>
      </w:r>
      <w:r w:rsidRPr="008E156F">
        <w:rPr>
          <w:rFonts w:ascii="Times New Roman" w:hAnsi="Times New Roman" w:cs="Times New Roman"/>
          <w:i/>
          <w:sz w:val="20"/>
          <w:szCs w:val="20"/>
        </w:rPr>
        <w:t>Science,</w:t>
      </w:r>
      <w:r w:rsidRPr="008E156F">
        <w:rPr>
          <w:rFonts w:ascii="Times New Roman" w:hAnsi="Times New Roman" w:cs="Times New Roman"/>
          <w:sz w:val="20"/>
          <w:szCs w:val="20"/>
        </w:rPr>
        <w:t xml:space="preserve"> 318, 812–814.</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R Core Development Team. (2014) </w:t>
      </w:r>
      <w:r w:rsidRPr="008E156F">
        <w:rPr>
          <w:rFonts w:ascii="Times New Roman" w:hAnsi="Times New Roman" w:cs="Times New Roman"/>
          <w:sz w:val="20"/>
          <w:szCs w:val="20"/>
        </w:rPr>
        <w:t xml:space="preserve">R: A language and environment for statistical computing. R </w:t>
      </w:r>
    </w:p>
    <w:p w:rsidR="00E229B4" w:rsidRPr="008E156F" w:rsidRDefault="00E229B4" w:rsidP="008460B0">
      <w:pPr>
        <w:spacing w:line="360" w:lineRule="auto"/>
        <w:ind w:firstLine="720"/>
        <w:jc w:val="both"/>
        <w:rPr>
          <w:rFonts w:ascii="Times New Roman" w:hAnsi="Times New Roman" w:cs="Times New Roman"/>
          <w:sz w:val="20"/>
          <w:szCs w:val="20"/>
          <w:lang w:val="sv-SE"/>
        </w:rPr>
      </w:pPr>
      <w:r w:rsidRPr="008E156F">
        <w:rPr>
          <w:rFonts w:ascii="Times New Roman" w:hAnsi="Times New Roman" w:cs="Times New Roman"/>
          <w:sz w:val="20"/>
          <w:szCs w:val="20"/>
        </w:rPr>
        <w:t xml:space="preserve">Foundation for Statistical Computing, Vienna, Austria. </w:t>
      </w:r>
      <w:r w:rsidRPr="008E156F">
        <w:rPr>
          <w:rFonts w:ascii="Times New Roman" w:hAnsi="Times New Roman" w:cs="Times New Roman"/>
          <w:sz w:val="20"/>
          <w:szCs w:val="20"/>
          <w:lang w:val="sv-SE"/>
        </w:rPr>
        <w:t>URL http://www.r-project.org/</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R Core Development Team. (2016) </w:t>
      </w:r>
      <w:r w:rsidRPr="008E156F">
        <w:rPr>
          <w:rFonts w:ascii="Times New Roman" w:hAnsi="Times New Roman" w:cs="Times New Roman"/>
          <w:sz w:val="20"/>
          <w:szCs w:val="20"/>
        </w:rPr>
        <w:t xml:space="preserve">R: A language and environment for statistical computing. R </w:t>
      </w:r>
    </w:p>
    <w:p w:rsidR="00E229B4" w:rsidRPr="008E156F" w:rsidRDefault="00E229B4" w:rsidP="008460B0">
      <w:pPr>
        <w:spacing w:line="360" w:lineRule="auto"/>
        <w:ind w:firstLine="720"/>
        <w:jc w:val="both"/>
        <w:rPr>
          <w:rFonts w:ascii="Times New Roman" w:hAnsi="Times New Roman" w:cs="Times New Roman"/>
          <w:sz w:val="20"/>
          <w:szCs w:val="20"/>
          <w:lang w:val="sv-SE"/>
        </w:rPr>
      </w:pPr>
      <w:r w:rsidRPr="008E156F">
        <w:rPr>
          <w:rFonts w:ascii="Times New Roman" w:hAnsi="Times New Roman" w:cs="Times New Roman"/>
          <w:sz w:val="20"/>
          <w:szCs w:val="20"/>
        </w:rPr>
        <w:t xml:space="preserve">Foundation for Statistical Computing, Vienna, Austria. </w:t>
      </w:r>
      <w:r w:rsidRPr="008E156F">
        <w:rPr>
          <w:rFonts w:ascii="Times New Roman" w:hAnsi="Times New Roman" w:cs="Times New Roman"/>
          <w:sz w:val="20"/>
          <w:szCs w:val="20"/>
          <w:lang w:val="sv-SE"/>
        </w:rPr>
        <w:t xml:space="preserve">URL http://www.r-project.org/ </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Read, A.F. (1994) </w:t>
      </w:r>
      <w:r w:rsidRPr="008E156F">
        <w:rPr>
          <w:rFonts w:ascii="Times New Roman" w:hAnsi="Times New Roman" w:cs="Times New Roman"/>
          <w:sz w:val="20"/>
          <w:szCs w:val="20"/>
        </w:rPr>
        <w:t xml:space="preserve">The evolution of virulence. </w:t>
      </w:r>
      <w:r w:rsidRPr="008E156F">
        <w:rPr>
          <w:rFonts w:ascii="Times New Roman" w:hAnsi="Times New Roman" w:cs="Times New Roman"/>
          <w:i/>
          <w:sz w:val="20"/>
          <w:szCs w:val="20"/>
        </w:rPr>
        <w:t>Trends in Microbiology</w:t>
      </w:r>
      <w:r w:rsidRPr="008E156F">
        <w:rPr>
          <w:rFonts w:ascii="Times New Roman" w:hAnsi="Times New Roman" w:cs="Times New Roman"/>
          <w:sz w:val="20"/>
          <w:szCs w:val="20"/>
        </w:rPr>
        <w:t>, 2, 73–76.</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lastRenderedPageBreak/>
        <w:t xml:space="preserve">Reichert, S., Berger, V., Jackson, J., Chapman, S., Htut, W., Mar, K.U. &amp; Lummaa, V. </w:t>
      </w:r>
      <w:r w:rsidRPr="008E156F">
        <w:rPr>
          <w:rFonts w:ascii="Times New Roman" w:hAnsi="Times New Roman" w:cs="Times New Roman"/>
          <w:sz w:val="20"/>
          <w:szCs w:val="20"/>
        </w:rPr>
        <w:t xml:space="preserve">Maternal </w:t>
      </w:r>
    </w:p>
    <w:p w:rsidR="00E229B4" w:rsidRPr="008E156F" w:rsidRDefault="00E229B4" w:rsidP="008460B0">
      <w:pPr>
        <w:spacing w:line="360" w:lineRule="auto"/>
        <w:ind w:left="720"/>
        <w:jc w:val="both"/>
        <w:rPr>
          <w:rFonts w:ascii="Times New Roman" w:hAnsi="Times New Roman" w:cs="Times New Roman"/>
          <w:i/>
          <w:sz w:val="20"/>
          <w:szCs w:val="20"/>
        </w:rPr>
      </w:pPr>
      <w:r w:rsidRPr="008E156F">
        <w:rPr>
          <w:rFonts w:ascii="Times New Roman" w:hAnsi="Times New Roman" w:cs="Times New Roman"/>
          <w:sz w:val="20"/>
          <w:szCs w:val="20"/>
        </w:rPr>
        <w:t xml:space="preserve">age effects offspring life-history trajectory across generations in a long-lived mammal. </w:t>
      </w:r>
      <w:r w:rsidRPr="008E156F">
        <w:rPr>
          <w:rFonts w:ascii="Times New Roman" w:hAnsi="Times New Roman" w:cs="Times New Roman"/>
          <w:i/>
          <w:sz w:val="20"/>
          <w:szCs w:val="20"/>
        </w:rPr>
        <w:t>Submitted.</w:t>
      </w:r>
    </w:p>
    <w:p w:rsidR="008460B0" w:rsidRPr="008E156F" w:rsidRDefault="00E229B4"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Ricklefs, R.E. (2008)</w:t>
      </w:r>
      <w:r w:rsidRPr="008E156F">
        <w:rPr>
          <w:rFonts w:ascii="Times New Roman" w:hAnsi="Times New Roman" w:cs="Times New Roman"/>
          <w:sz w:val="20"/>
          <w:szCs w:val="20"/>
        </w:rPr>
        <w:t xml:space="preserve"> The evolution of senescence from a comparative perspective</w:t>
      </w:r>
      <w:r w:rsidRPr="008E156F">
        <w:rPr>
          <w:rFonts w:ascii="Times New Roman" w:hAnsi="Times New Roman" w:cs="Times New Roman"/>
          <w:i/>
          <w:sz w:val="20"/>
          <w:szCs w:val="20"/>
        </w:rPr>
        <w:t xml:space="preserve">. Functional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Ecology</w:t>
      </w:r>
      <w:r w:rsidRPr="008E156F">
        <w:rPr>
          <w:rFonts w:ascii="Times New Roman" w:hAnsi="Times New Roman" w:cs="Times New Roman"/>
          <w:sz w:val="20"/>
          <w:szCs w:val="20"/>
        </w:rPr>
        <w:t>, 22, 379–392.</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Roberts, J.L. &amp; Swan, R.A. (1981)</w:t>
      </w:r>
      <w:r w:rsidRPr="008E156F">
        <w:rPr>
          <w:rFonts w:ascii="Times New Roman" w:hAnsi="Times New Roman" w:cs="Times New Roman"/>
          <w:sz w:val="20"/>
          <w:szCs w:val="20"/>
        </w:rPr>
        <w:t xml:space="preserve"> Quantitative studies of ovine haemonchosis. I. Relationship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between faecal egg counts and total worm counts.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8, 165–171.</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Robinson, M.R., Mar, K.U. &amp; Lummaa, V. (2012)</w:t>
      </w:r>
      <w:r w:rsidRPr="008E156F">
        <w:rPr>
          <w:rFonts w:ascii="Times New Roman" w:hAnsi="Times New Roman" w:cs="Times New Roman"/>
          <w:sz w:val="20"/>
          <w:szCs w:val="20"/>
        </w:rPr>
        <w:t xml:space="preserve"> Senescence and age-specific trade-offs between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reproduction and survival in female Asian elephants</w:t>
      </w:r>
      <w:r w:rsidRPr="008E156F">
        <w:rPr>
          <w:rFonts w:ascii="Times New Roman" w:hAnsi="Times New Roman" w:cs="Times New Roman"/>
          <w:i/>
          <w:sz w:val="20"/>
          <w:szCs w:val="20"/>
        </w:rPr>
        <w:t>. Ecology Letters</w:t>
      </w:r>
      <w:r w:rsidRPr="008E156F">
        <w:rPr>
          <w:rFonts w:ascii="Times New Roman" w:hAnsi="Times New Roman" w:cs="Times New Roman"/>
          <w:sz w:val="20"/>
          <w:szCs w:val="20"/>
        </w:rPr>
        <w:t>, 15, 260–266.</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Rodrigo, M.P., Javier, M. &amp; Santiago, M. (2016)</w:t>
      </w:r>
      <w:r w:rsidRPr="008E156F">
        <w:rPr>
          <w:rFonts w:ascii="Times New Roman" w:hAnsi="Times New Roman" w:cs="Times New Roman"/>
          <w:sz w:val="20"/>
          <w:szCs w:val="20"/>
        </w:rPr>
        <w:t xml:space="preserve"> Structural- and carotenoid-based throat colour </w:t>
      </w:r>
    </w:p>
    <w:p w:rsidR="00E229B4" w:rsidRPr="008E156F" w:rsidRDefault="00E229B4" w:rsidP="008460B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patches in males of Lacerta schreiberi reflect different parasitic diseases</w:t>
      </w:r>
      <w:r w:rsidRPr="008E156F">
        <w:rPr>
          <w:rFonts w:ascii="Times New Roman" w:hAnsi="Times New Roman" w:cs="Times New Roman"/>
          <w:i/>
          <w:sz w:val="20"/>
          <w:szCs w:val="20"/>
        </w:rPr>
        <w:t>. Behavioral Ecology and Sociobiology</w:t>
      </w:r>
      <w:r w:rsidRPr="008E156F">
        <w:rPr>
          <w:rFonts w:ascii="Times New Roman" w:hAnsi="Times New Roman" w:cs="Times New Roman"/>
          <w:sz w:val="20"/>
          <w:szCs w:val="20"/>
        </w:rPr>
        <w:t>, 70, 2017–2025.</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Roepstorff, A. &amp; Nansen, P. (1998)</w:t>
      </w:r>
      <w:r w:rsidRPr="008E156F">
        <w:rPr>
          <w:rFonts w:ascii="Times New Roman" w:hAnsi="Times New Roman" w:cs="Times New Roman"/>
          <w:sz w:val="20"/>
          <w:szCs w:val="20"/>
        </w:rPr>
        <w:t xml:space="preserve"> </w:t>
      </w:r>
      <w:r w:rsidR="006B71E5" w:rsidRPr="008E156F">
        <w:rPr>
          <w:rFonts w:ascii="Times New Roman" w:hAnsi="Times New Roman" w:cs="Times New Roman"/>
          <w:sz w:val="20"/>
          <w:szCs w:val="20"/>
        </w:rPr>
        <w:t xml:space="preserve">FAO </w:t>
      </w:r>
      <w:r w:rsidRPr="008E156F">
        <w:rPr>
          <w:rFonts w:ascii="Times New Roman" w:hAnsi="Times New Roman" w:cs="Times New Roman"/>
          <w:sz w:val="20"/>
          <w:szCs w:val="20"/>
        </w:rPr>
        <w:t xml:space="preserve">Epidemiology, Diagnosis and Control of Helminth </w:t>
      </w:r>
    </w:p>
    <w:p w:rsidR="00E229B4" w:rsidRPr="008E156F" w:rsidRDefault="00E229B4" w:rsidP="008460B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Parasites of Swine. </w:t>
      </w:r>
      <w:r w:rsidR="006B71E5" w:rsidRPr="008E156F">
        <w:rPr>
          <w:rFonts w:ascii="Times New Roman" w:hAnsi="Times New Roman" w:cs="Times New Roman"/>
          <w:sz w:val="20"/>
          <w:szCs w:val="20"/>
        </w:rPr>
        <w:t>URL http://www.fao.org/docrep/006/Y4382E/y4382e0g..htm [accessed 2 January 2014].</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Rosanowski, S.M., Bolwell, C.F., Scott, I., Sells, P.D. &amp; Rogers, C.W. (2017)</w:t>
      </w:r>
      <w:r w:rsidRPr="008E156F">
        <w:rPr>
          <w:rFonts w:ascii="Times New Roman" w:hAnsi="Times New Roman" w:cs="Times New Roman"/>
          <w:sz w:val="20"/>
          <w:szCs w:val="20"/>
        </w:rPr>
        <w:t xml:space="preserve"> The efficacy of </w:t>
      </w:r>
    </w:p>
    <w:p w:rsidR="00E229B4" w:rsidRPr="008E156F" w:rsidRDefault="00E229B4" w:rsidP="008460B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Ivermectin against strongyles in yearlings on Thoroughbred breeding farms in New Zealand. </w:t>
      </w:r>
      <w:r w:rsidRPr="008E156F">
        <w:rPr>
          <w:rFonts w:ascii="Times New Roman" w:hAnsi="Times New Roman" w:cs="Times New Roman"/>
          <w:i/>
          <w:sz w:val="20"/>
          <w:szCs w:val="20"/>
        </w:rPr>
        <w:t>Veterinary Parasitology: Regional Studies and Reports</w:t>
      </w:r>
      <w:r w:rsidRPr="008E156F">
        <w:rPr>
          <w:rFonts w:ascii="Times New Roman" w:hAnsi="Times New Roman" w:cs="Times New Roman"/>
          <w:sz w:val="20"/>
          <w:szCs w:val="20"/>
        </w:rPr>
        <w:t>, 8, 70–74.</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Rose, H., Hoar, B., Kutz, S.J. &amp; Morgan, E.R. (2014) </w:t>
      </w:r>
      <w:r w:rsidRPr="008E156F">
        <w:rPr>
          <w:rFonts w:ascii="Times New Roman" w:hAnsi="Times New Roman" w:cs="Times New Roman"/>
          <w:sz w:val="20"/>
          <w:szCs w:val="20"/>
        </w:rPr>
        <w:t xml:space="preserve">Exploiting parallels between livestock and </w:t>
      </w:r>
    </w:p>
    <w:p w:rsidR="00E229B4" w:rsidRPr="008E156F" w:rsidRDefault="00E229B4" w:rsidP="008460B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wildlife: Predicting the impact of climate change on gastrointestinal nematodes in ruminants. </w:t>
      </w:r>
      <w:r w:rsidRPr="008E156F">
        <w:rPr>
          <w:rFonts w:ascii="Times New Roman" w:hAnsi="Times New Roman" w:cs="Times New Roman"/>
          <w:i/>
          <w:sz w:val="20"/>
          <w:szCs w:val="20"/>
        </w:rPr>
        <w:t>International Journal for Parasitology: Parasites and Wildlife,</w:t>
      </w:r>
      <w:r w:rsidRPr="008E156F">
        <w:rPr>
          <w:rFonts w:ascii="Times New Roman" w:hAnsi="Times New Roman" w:cs="Times New Roman"/>
          <w:sz w:val="20"/>
          <w:szCs w:val="20"/>
        </w:rPr>
        <w:t xml:space="preserve"> 3, 209–219.</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Rousset, F., Thomas, F., Meeûs, T. De &amp; Renaud, F. (1996) </w:t>
      </w:r>
      <w:r w:rsidRPr="008E156F">
        <w:rPr>
          <w:rFonts w:ascii="Times New Roman" w:hAnsi="Times New Roman" w:cs="Times New Roman"/>
          <w:sz w:val="20"/>
          <w:szCs w:val="20"/>
        </w:rPr>
        <w:t xml:space="preserve">Inference of Parasite-Induced Host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Mortality from Distributions of Parasite Loads</w:t>
      </w:r>
      <w:r w:rsidRPr="008E156F">
        <w:rPr>
          <w:rFonts w:ascii="Times New Roman" w:hAnsi="Times New Roman" w:cs="Times New Roman"/>
          <w:i/>
          <w:sz w:val="20"/>
          <w:szCs w:val="20"/>
        </w:rPr>
        <w:t>. Ecology</w:t>
      </w:r>
      <w:r w:rsidRPr="008E156F">
        <w:rPr>
          <w:rFonts w:ascii="Times New Roman" w:hAnsi="Times New Roman" w:cs="Times New Roman"/>
          <w:sz w:val="20"/>
          <w:szCs w:val="20"/>
        </w:rPr>
        <w:t>, 77, 2203–2211.</w:t>
      </w:r>
    </w:p>
    <w:p w:rsidR="008460B0" w:rsidRPr="008E156F" w:rsidRDefault="00E229B4" w:rsidP="00E229B4">
      <w:pPr>
        <w:spacing w:line="360" w:lineRule="auto"/>
        <w:jc w:val="both"/>
        <w:rPr>
          <w:rFonts w:ascii="Times New Roman" w:hAnsi="Times New Roman" w:cs="Times New Roman"/>
          <w:b/>
          <w:sz w:val="20"/>
          <w:szCs w:val="20"/>
          <w:lang w:val="pt-PT"/>
        </w:rPr>
      </w:pPr>
      <w:r w:rsidRPr="008E156F">
        <w:rPr>
          <w:rFonts w:ascii="Times New Roman" w:hAnsi="Times New Roman" w:cs="Times New Roman"/>
          <w:b/>
          <w:sz w:val="20"/>
          <w:szCs w:val="20"/>
          <w:lang w:val="pt-PT"/>
        </w:rPr>
        <w:t xml:space="preserve">Ruiz-Fons, F., Acevedo, P., Sobrino, R., Vicente, J., Fierro, Y. &amp; Fernández-de-Mera, I.G. </w:t>
      </w:r>
    </w:p>
    <w:p w:rsidR="00E229B4" w:rsidRPr="008E156F" w:rsidRDefault="00E229B4" w:rsidP="008460B0">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 xml:space="preserve">(2013) </w:t>
      </w:r>
      <w:r w:rsidRPr="008E156F">
        <w:rPr>
          <w:rFonts w:ascii="Times New Roman" w:hAnsi="Times New Roman" w:cs="Times New Roman"/>
          <w:sz w:val="20"/>
          <w:szCs w:val="20"/>
        </w:rPr>
        <w:t xml:space="preserve">Sex-biased differences in the effects of host individual, host population and environmental traits driving tick parasitism in red deer. </w:t>
      </w:r>
      <w:r w:rsidRPr="008E156F">
        <w:rPr>
          <w:rFonts w:ascii="Times New Roman" w:hAnsi="Times New Roman" w:cs="Times New Roman"/>
          <w:i/>
          <w:sz w:val="20"/>
          <w:szCs w:val="20"/>
        </w:rPr>
        <w:t>Frontiers in Cellular and Infection Microbiology</w:t>
      </w:r>
      <w:r w:rsidRPr="008E156F">
        <w:rPr>
          <w:rFonts w:ascii="Times New Roman" w:hAnsi="Times New Roman" w:cs="Times New Roman"/>
          <w:sz w:val="20"/>
          <w:szCs w:val="20"/>
        </w:rPr>
        <w:t>, 3, 23.</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Rynkiewicz, E.C., Pedersen, A.B. &amp; Fenton, A. (2015) </w:t>
      </w:r>
      <w:r w:rsidRPr="008E156F">
        <w:rPr>
          <w:rFonts w:ascii="Times New Roman" w:hAnsi="Times New Roman" w:cs="Times New Roman"/>
          <w:sz w:val="20"/>
          <w:szCs w:val="20"/>
        </w:rPr>
        <w:t xml:space="preserve">An ecosystem approach to understanding </w:t>
      </w:r>
    </w:p>
    <w:p w:rsidR="00E229B4" w:rsidRPr="008E156F" w:rsidRDefault="00E229B4" w:rsidP="008460B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lastRenderedPageBreak/>
        <w:t>and managing within-host parasite community dynamics</w:t>
      </w:r>
      <w:r w:rsidRPr="008E156F">
        <w:rPr>
          <w:rFonts w:ascii="Times New Roman" w:hAnsi="Times New Roman" w:cs="Times New Roman"/>
          <w:i/>
          <w:sz w:val="20"/>
          <w:szCs w:val="20"/>
        </w:rPr>
        <w:t>. Trends in Parasitology</w:t>
      </w:r>
      <w:r w:rsidRPr="008E156F">
        <w:rPr>
          <w:rFonts w:ascii="Times New Roman" w:hAnsi="Times New Roman" w:cs="Times New Roman"/>
          <w:sz w:val="20"/>
          <w:szCs w:val="20"/>
        </w:rPr>
        <w:t>, 31, 212–221.</w:t>
      </w:r>
    </w:p>
    <w:p w:rsidR="008460B0" w:rsidRPr="008E156F" w:rsidRDefault="00E229B4" w:rsidP="00E229B4">
      <w:pPr>
        <w:spacing w:line="360" w:lineRule="auto"/>
        <w:jc w:val="both"/>
        <w:rPr>
          <w:rFonts w:ascii="Times New Roman" w:hAnsi="Times New Roman" w:cs="Times New Roman"/>
          <w:b/>
          <w:sz w:val="20"/>
          <w:szCs w:val="20"/>
          <w:lang w:val="es-ES_tradnl"/>
        </w:rPr>
      </w:pPr>
      <w:r w:rsidRPr="008E156F">
        <w:rPr>
          <w:rFonts w:ascii="Times New Roman" w:hAnsi="Times New Roman" w:cs="Times New Roman"/>
          <w:b/>
          <w:sz w:val="20"/>
          <w:szCs w:val="20"/>
          <w:lang w:val="es-ES_tradnl"/>
        </w:rPr>
        <w:t xml:space="preserve">Salas-Romero, J., Gomez-Cabrera, K., Molento, M.B., Lyons, E.T., Delgado, A., González, L., </w:t>
      </w:r>
    </w:p>
    <w:p w:rsidR="00E229B4" w:rsidRPr="008E156F" w:rsidRDefault="00E229B4" w:rsidP="008460B0">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 xml:space="preserve">Arenal, A. &amp; Nielsen, M.K. (2017) </w:t>
      </w:r>
      <w:r w:rsidRPr="008E156F">
        <w:rPr>
          <w:rFonts w:ascii="Times New Roman" w:hAnsi="Times New Roman" w:cs="Times New Roman"/>
          <w:sz w:val="20"/>
          <w:szCs w:val="20"/>
        </w:rPr>
        <w:t xml:space="preserve">Efficacy of two extra-label anthelmintic formulations against equine strongyles in Cuba. </w:t>
      </w:r>
      <w:r w:rsidRPr="008E156F">
        <w:rPr>
          <w:rFonts w:ascii="Times New Roman" w:hAnsi="Times New Roman" w:cs="Times New Roman"/>
          <w:i/>
          <w:sz w:val="20"/>
          <w:szCs w:val="20"/>
        </w:rPr>
        <w:t>Veterinary Parasitology: Regional Studies and Reports</w:t>
      </w:r>
      <w:r w:rsidRPr="008E156F">
        <w:rPr>
          <w:rFonts w:ascii="Times New Roman" w:hAnsi="Times New Roman" w:cs="Times New Roman"/>
          <w:sz w:val="20"/>
          <w:szCs w:val="20"/>
        </w:rPr>
        <w:t>, 8, 39–42.</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Sanchez, A., Devevey, G. &amp; Bize, P. (2011) </w:t>
      </w:r>
      <w:r w:rsidRPr="008E156F">
        <w:rPr>
          <w:rFonts w:ascii="Times New Roman" w:hAnsi="Times New Roman" w:cs="Times New Roman"/>
          <w:sz w:val="20"/>
          <w:szCs w:val="20"/>
        </w:rPr>
        <w:t xml:space="preserve">Female-biased infection and transmission of the </w:t>
      </w:r>
    </w:p>
    <w:p w:rsidR="00E229B4" w:rsidRPr="008E156F" w:rsidRDefault="00E229B4" w:rsidP="008460B0">
      <w:pPr>
        <w:spacing w:line="360" w:lineRule="auto"/>
        <w:ind w:left="720"/>
        <w:jc w:val="both"/>
        <w:rPr>
          <w:rFonts w:ascii="Times New Roman" w:hAnsi="Times New Roman" w:cs="Times New Roman"/>
          <w:sz w:val="20"/>
          <w:szCs w:val="20"/>
          <w:lang w:val="sv-SE"/>
        </w:rPr>
      </w:pPr>
      <w:r w:rsidRPr="008E156F">
        <w:rPr>
          <w:rFonts w:ascii="Times New Roman" w:hAnsi="Times New Roman" w:cs="Times New Roman"/>
          <w:sz w:val="20"/>
          <w:szCs w:val="20"/>
        </w:rPr>
        <w:t xml:space="preserve">gastrointestinal nematode Trichuris arvicolae infecting the common vole, Microtus arvalis. </w:t>
      </w:r>
      <w:r w:rsidRPr="008E156F">
        <w:rPr>
          <w:rFonts w:ascii="Times New Roman" w:hAnsi="Times New Roman" w:cs="Times New Roman"/>
          <w:i/>
          <w:sz w:val="20"/>
          <w:szCs w:val="20"/>
          <w:lang w:val="sv-SE"/>
        </w:rPr>
        <w:t>International Journal for Parasitology</w:t>
      </w:r>
      <w:r w:rsidRPr="008E156F">
        <w:rPr>
          <w:rFonts w:ascii="Times New Roman" w:hAnsi="Times New Roman" w:cs="Times New Roman"/>
          <w:sz w:val="20"/>
          <w:szCs w:val="20"/>
          <w:lang w:val="sv-SE"/>
        </w:rPr>
        <w:t>, 41, 1397–1402.</w:t>
      </w:r>
    </w:p>
    <w:p w:rsidR="008460B0" w:rsidRPr="008E156F" w:rsidRDefault="00E229B4" w:rsidP="00E229B4">
      <w:pPr>
        <w:spacing w:line="360" w:lineRule="auto"/>
        <w:jc w:val="both"/>
        <w:rPr>
          <w:rFonts w:ascii="Times New Roman" w:hAnsi="Times New Roman" w:cs="Times New Roman"/>
          <w:b/>
          <w:sz w:val="20"/>
          <w:szCs w:val="20"/>
          <w:lang w:val="sv-SE"/>
        </w:rPr>
      </w:pPr>
      <w:r w:rsidRPr="008E156F">
        <w:rPr>
          <w:rFonts w:ascii="Times New Roman" w:hAnsi="Times New Roman" w:cs="Times New Roman"/>
          <w:b/>
          <w:sz w:val="20"/>
          <w:szCs w:val="20"/>
          <w:lang w:val="sv-SE"/>
        </w:rPr>
        <w:t xml:space="preserve">Saumell, C., Lifschitz, A., Baroni, R., Fusé, L., Bistoletti, M., Sagües, F., Bruno, S., Alvarez, G., </w:t>
      </w:r>
    </w:p>
    <w:p w:rsidR="00E229B4" w:rsidRPr="008E156F" w:rsidRDefault="00E229B4" w:rsidP="008460B0">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Lanusse, C. &amp; Alvarez, L. (2017)</w:t>
      </w:r>
      <w:r w:rsidRPr="008E156F">
        <w:rPr>
          <w:rFonts w:ascii="Times New Roman" w:hAnsi="Times New Roman" w:cs="Times New Roman"/>
          <w:sz w:val="20"/>
          <w:szCs w:val="20"/>
        </w:rPr>
        <w:t xml:space="preserve"> The route of administration drastically affects ivermectin activity against small strongyles in horses.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236, 62–67.</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Schalk, G. &amp; Forbes, M.R. (1997)</w:t>
      </w:r>
      <w:r w:rsidRPr="008E156F">
        <w:rPr>
          <w:rFonts w:ascii="Times New Roman" w:hAnsi="Times New Roman" w:cs="Times New Roman"/>
          <w:sz w:val="20"/>
          <w:szCs w:val="20"/>
        </w:rPr>
        <w:t xml:space="preserve"> Male Biases in Parasitism of Mammals: Effects of Study Type ,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Host Age, and Parasite Taxon. </w:t>
      </w:r>
      <w:r w:rsidRPr="008E156F">
        <w:rPr>
          <w:rFonts w:ascii="Times New Roman" w:hAnsi="Times New Roman" w:cs="Times New Roman"/>
          <w:i/>
          <w:sz w:val="20"/>
          <w:szCs w:val="20"/>
        </w:rPr>
        <w:t>Oikos</w:t>
      </w:r>
      <w:r w:rsidRPr="008E156F">
        <w:rPr>
          <w:rFonts w:ascii="Times New Roman" w:hAnsi="Times New Roman" w:cs="Times New Roman"/>
          <w:sz w:val="20"/>
          <w:szCs w:val="20"/>
        </w:rPr>
        <w:t>, 78, 67–74.</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Scherr, H. &amp; Bowman, J. (2009)</w:t>
      </w:r>
      <w:r w:rsidRPr="008E156F">
        <w:rPr>
          <w:rFonts w:ascii="Times New Roman" w:hAnsi="Times New Roman" w:cs="Times New Roman"/>
          <w:sz w:val="20"/>
          <w:szCs w:val="20"/>
        </w:rPr>
        <w:t xml:space="preserve"> A sex-biased effect of parasitism on skull morphology in river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otters. </w:t>
      </w:r>
      <w:r w:rsidRPr="008E156F">
        <w:rPr>
          <w:rFonts w:ascii="Times New Roman" w:hAnsi="Times New Roman" w:cs="Times New Roman"/>
          <w:i/>
          <w:sz w:val="20"/>
          <w:szCs w:val="20"/>
        </w:rPr>
        <w:t>Ecoscience</w:t>
      </w:r>
      <w:r w:rsidRPr="008E156F">
        <w:rPr>
          <w:rFonts w:ascii="Times New Roman" w:hAnsi="Times New Roman" w:cs="Times New Roman"/>
          <w:sz w:val="20"/>
          <w:szCs w:val="20"/>
        </w:rPr>
        <w:t>, 16, 119–124.</w:t>
      </w:r>
    </w:p>
    <w:p w:rsidR="00EB43A2" w:rsidRPr="008E156F" w:rsidRDefault="00EB43A2"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 xml:space="preserve">Schilfarth, J. (1996) </w:t>
      </w:r>
      <w:r w:rsidRPr="008E156F">
        <w:rPr>
          <w:rFonts w:ascii="Times New Roman" w:hAnsi="Times New Roman" w:cs="Times New Roman"/>
          <w:sz w:val="20"/>
          <w:szCs w:val="20"/>
        </w:rPr>
        <w:t xml:space="preserve">Whipworm infection. </w:t>
      </w:r>
      <w:r w:rsidRPr="008E156F">
        <w:rPr>
          <w:rFonts w:ascii="Times New Roman" w:hAnsi="Times New Roman" w:cs="Times New Roman"/>
          <w:i/>
          <w:sz w:val="20"/>
          <w:szCs w:val="20"/>
        </w:rPr>
        <w:t>Journal of the Elephant Managers Association, 7:9</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Schmid-Hempel, P. (2003)</w:t>
      </w:r>
      <w:r w:rsidRPr="008E156F">
        <w:rPr>
          <w:rFonts w:ascii="Times New Roman" w:hAnsi="Times New Roman" w:cs="Times New Roman"/>
          <w:sz w:val="20"/>
          <w:szCs w:val="20"/>
        </w:rPr>
        <w:t xml:space="preserve"> Variation in immune defence as a question of evolutionary ecology.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270, 357–366.</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Schmid-Hempel, P. (2011)</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Evolutionary Parasitology</w:t>
      </w:r>
      <w:r w:rsidRPr="008E156F">
        <w:rPr>
          <w:rFonts w:ascii="Times New Roman" w:hAnsi="Times New Roman" w:cs="Times New Roman"/>
          <w:sz w:val="20"/>
          <w:szCs w:val="20"/>
        </w:rPr>
        <w:t>. Oxford University Press, Oxford, UK.</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Sears, B.F., Snyder, P.W. &amp; Rohr, J.R. (2015)</w:t>
      </w:r>
      <w:r w:rsidRPr="008E156F">
        <w:rPr>
          <w:rFonts w:ascii="Times New Roman" w:hAnsi="Times New Roman" w:cs="Times New Roman"/>
          <w:sz w:val="20"/>
          <w:szCs w:val="20"/>
        </w:rPr>
        <w:t xml:space="preserve"> Host life history and host-parasite syntopy predict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behavioural resistance and tolerance of parasites. </w:t>
      </w:r>
      <w:r w:rsidRPr="008E156F">
        <w:rPr>
          <w:rFonts w:ascii="Times New Roman" w:hAnsi="Times New Roman" w:cs="Times New Roman"/>
          <w:i/>
          <w:sz w:val="20"/>
          <w:szCs w:val="20"/>
        </w:rPr>
        <w:t>Journal of Animal Ecology</w:t>
      </w:r>
      <w:r w:rsidRPr="008E156F">
        <w:rPr>
          <w:rFonts w:ascii="Times New Roman" w:hAnsi="Times New Roman" w:cs="Times New Roman"/>
          <w:sz w:val="20"/>
          <w:szCs w:val="20"/>
        </w:rPr>
        <w:t>, 84, 625–636.</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Seivwright, L.J., Redpath, S.M., Mougeot, F., Watt, L. &amp; Hudson, P.J. (2004)</w:t>
      </w:r>
      <w:r w:rsidRPr="008E156F">
        <w:rPr>
          <w:rFonts w:ascii="Times New Roman" w:hAnsi="Times New Roman" w:cs="Times New Roman"/>
          <w:sz w:val="20"/>
          <w:szCs w:val="20"/>
        </w:rPr>
        <w:t xml:space="preserve"> Faecal egg counts </w:t>
      </w:r>
    </w:p>
    <w:p w:rsidR="00E229B4" w:rsidRPr="008E156F" w:rsidRDefault="00E229B4" w:rsidP="008460B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provide a reliable measure of Trichostrongylus tenuis intensities in free-living red grouse Lagopus lagopus scoticus. </w:t>
      </w:r>
      <w:r w:rsidRPr="008E156F">
        <w:rPr>
          <w:rFonts w:ascii="Times New Roman" w:hAnsi="Times New Roman" w:cs="Times New Roman"/>
          <w:i/>
          <w:sz w:val="20"/>
          <w:szCs w:val="20"/>
        </w:rPr>
        <w:t>Journal of Helminthology</w:t>
      </w:r>
      <w:r w:rsidRPr="008E156F">
        <w:rPr>
          <w:rFonts w:ascii="Times New Roman" w:hAnsi="Times New Roman" w:cs="Times New Roman"/>
          <w:sz w:val="20"/>
          <w:szCs w:val="20"/>
        </w:rPr>
        <w:t>, 78, 69–76.</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Setchell, J.M., Charpentier, M.J.E., Abbott, K.M., Wickings, J.E. &amp; Knapp, L.A. (2009)</w:t>
      </w:r>
      <w:r w:rsidRPr="008E156F">
        <w:rPr>
          <w:rFonts w:ascii="Times New Roman" w:hAnsi="Times New Roman" w:cs="Times New Roman"/>
          <w:sz w:val="20"/>
          <w:szCs w:val="20"/>
        </w:rPr>
        <w:t xml:space="preserve"> Is </w:t>
      </w:r>
    </w:p>
    <w:p w:rsidR="00E229B4" w:rsidRPr="008E156F" w:rsidRDefault="00E229B4" w:rsidP="008460B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Brightest Best ? Testing the Hamilton-Zuk Hypothesis in Mandrills</w:t>
      </w:r>
      <w:r w:rsidRPr="008E156F">
        <w:rPr>
          <w:rFonts w:ascii="Times New Roman" w:hAnsi="Times New Roman" w:cs="Times New Roman"/>
          <w:i/>
          <w:sz w:val="20"/>
          <w:szCs w:val="20"/>
        </w:rPr>
        <w:t>. International Journal of Primatology</w:t>
      </w:r>
      <w:r w:rsidRPr="008E156F">
        <w:rPr>
          <w:rFonts w:ascii="Times New Roman" w:hAnsi="Times New Roman" w:cs="Times New Roman"/>
          <w:sz w:val="20"/>
          <w:szCs w:val="20"/>
        </w:rPr>
        <w:t>, 825–844.</w:t>
      </w:r>
    </w:p>
    <w:p w:rsidR="008460B0" w:rsidRPr="008E156F" w:rsidRDefault="00E229B4" w:rsidP="008460B0">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lastRenderedPageBreak/>
        <w:t>Shaw, D.J. &amp; Dobson, A.P. (1995)</w:t>
      </w:r>
      <w:r w:rsidRPr="008E156F">
        <w:rPr>
          <w:rFonts w:ascii="Times New Roman" w:hAnsi="Times New Roman" w:cs="Times New Roman"/>
          <w:sz w:val="20"/>
          <w:szCs w:val="20"/>
        </w:rPr>
        <w:t xml:space="preserve"> Patterns of macroparasite abundance and aggregation in wildlife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populations: a quantitative review.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111, S111–S133.</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Shaw, D.J., Grenfell, B.T. &amp; Dobson, A.P. (1998)</w:t>
      </w:r>
      <w:r w:rsidRPr="008E156F">
        <w:rPr>
          <w:rFonts w:ascii="Times New Roman" w:hAnsi="Times New Roman" w:cs="Times New Roman"/>
          <w:sz w:val="20"/>
          <w:szCs w:val="20"/>
        </w:rPr>
        <w:t xml:space="preserve"> Patterns of macroparasite aggregation in wildlife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host populations. </w:t>
      </w:r>
      <w:r w:rsidRPr="008E156F">
        <w:rPr>
          <w:rFonts w:ascii="Times New Roman" w:hAnsi="Times New Roman" w:cs="Times New Roman"/>
          <w:i/>
          <w:sz w:val="20"/>
          <w:szCs w:val="20"/>
        </w:rPr>
        <w:t>Parasitology,</w:t>
      </w:r>
      <w:r w:rsidR="008460B0" w:rsidRPr="008E156F">
        <w:rPr>
          <w:rFonts w:ascii="Times New Roman" w:hAnsi="Times New Roman" w:cs="Times New Roman"/>
          <w:sz w:val="20"/>
          <w:szCs w:val="20"/>
        </w:rPr>
        <w:t xml:space="preserve"> 117, 597-610</w:t>
      </w:r>
      <w:r w:rsidRPr="008E156F">
        <w:rPr>
          <w:rFonts w:ascii="Times New Roman" w:hAnsi="Times New Roman" w:cs="Times New Roman"/>
          <w:sz w:val="20"/>
          <w:szCs w:val="20"/>
        </w:rPr>
        <w:t>.</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Sheldon, B. &amp; Verhulst, S. (1996)</w:t>
      </w:r>
      <w:r w:rsidRPr="008E156F">
        <w:rPr>
          <w:rFonts w:ascii="Times New Roman" w:hAnsi="Times New Roman" w:cs="Times New Roman"/>
          <w:sz w:val="20"/>
          <w:szCs w:val="20"/>
        </w:rPr>
        <w:t xml:space="preserve"> Ecological immunology: costly parasite defences and trade-offs in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evolutionary ecology. </w:t>
      </w:r>
      <w:r w:rsidRPr="008E156F">
        <w:rPr>
          <w:rFonts w:ascii="Times New Roman" w:hAnsi="Times New Roman" w:cs="Times New Roman"/>
          <w:i/>
          <w:sz w:val="20"/>
          <w:szCs w:val="20"/>
        </w:rPr>
        <w:t>Trends in Ecology and Evolution</w:t>
      </w:r>
      <w:r w:rsidRPr="008E156F">
        <w:rPr>
          <w:rFonts w:ascii="Times New Roman" w:hAnsi="Times New Roman" w:cs="Times New Roman"/>
          <w:sz w:val="20"/>
          <w:szCs w:val="20"/>
        </w:rPr>
        <w:t>, 11, 317–321.</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Shoop, W.L., Michael, B.F., Eary, C.H. &amp; Haines, H.W. (2002</w:t>
      </w:r>
      <w:r w:rsidRPr="008E156F">
        <w:rPr>
          <w:rFonts w:ascii="Times New Roman" w:hAnsi="Times New Roman" w:cs="Times New Roman"/>
          <w:sz w:val="20"/>
          <w:szCs w:val="20"/>
        </w:rPr>
        <w:t xml:space="preserve">) Transmammary Transmission of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Strongyloides stercoralis in Dogs. </w:t>
      </w:r>
      <w:r w:rsidR="008460B0" w:rsidRPr="008E156F">
        <w:rPr>
          <w:rFonts w:ascii="Times New Roman" w:hAnsi="Times New Roman" w:cs="Times New Roman"/>
          <w:i/>
          <w:sz w:val="20"/>
          <w:szCs w:val="20"/>
        </w:rPr>
        <w:t>Journal of Parasitology</w:t>
      </w:r>
      <w:r w:rsidRPr="008E156F">
        <w:rPr>
          <w:rFonts w:ascii="Times New Roman" w:hAnsi="Times New Roman" w:cs="Times New Roman"/>
          <w:sz w:val="20"/>
          <w:szCs w:val="20"/>
        </w:rPr>
        <w:t>, 88, 536–539.</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Simon, A.K., Hollander, G.A. &amp; Mcmichael, A. (2015)</w:t>
      </w:r>
      <w:r w:rsidRPr="008E156F">
        <w:rPr>
          <w:rFonts w:ascii="Times New Roman" w:hAnsi="Times New Roman" w:cs="Times New Roman"/>
          <w:sz w:val="20"/>
          <w:szCs w:val="20"/>
        </w:rPr>
        <w:t xml:space="preserve"> Evolution of the immune system in humans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from infancy to old age. </w:t>
      </w:r>
      <w:r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282.</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Simpson, K., Johnson, C.N. &amp; Carver, S. (2016)</w:t>
      </w:r>
      <w:r w:rsidRPr="008E156F">
        <w:rPr>
          <w:rFonts w:ascii="Times New Roman" w:hAnsi="Times New Roman" w:cs="Times New Roman"/>
          <w:sz w:val="20"/>
          <w:szCs w:val="20"/>
        </w:rPr>
        <w:t xml:space="preserve"> Sarcoptes scabiei: The Mange Mite with Mighty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Effects on the Common Wombat (Vombatus ursinus</w:t>
      </w:r>
      <w:r w:rsidRPr="008E156F">
        <w:rPr>
          <w:rFonts w:ascii="Times New Roman" w:hAnsi="Times New Roman" w:cs="Times New Roman"/>
          <w:i/>
          <w:sz w:val="20"/>
          <w:szCs w:val="20"/>
        </w:rPr>
        <w:t>). Plos One</w:t>
      </w:r>
      <w:r w:rsidRPr="008E156F">
        <w:rPr>
          <w:rFonts w:ascii="Times New Roman" w:hAnsi="Times New Roman" w:cs="Times New Roman"/>
          <w:sz w:val="20"/>
          <w:szCs w:val="20"/>
        </w:rPr>
        <w:t>, 11, e0149749.</w:t>
      </w:r>
    </w:p>
    <w:p w:rsidR="008460B0" w:rsidRPr="008E156F" w:rsidRDefault="00E229B4"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Soares, M.P., Gozzelino, R. &amp; Weis, S. (2014)</w:t>
      </w:r>
      <w:r w:rsidRPr="008E156F">
        <w:rPr>
          <w:rFonts w:ascii="Times New Roman" w:hAnsi="Times New Roman" w:cs="Times New Roman"/>
          <w:sz w:val="20"/>
          <w:szCs w:val="20"/>
        </w:rPr>
        <w:t xml:space="preserve"> Tissue damage control in disease tolerance. </w:t>
      </w:r>
      <w:r w:rsidRPr="008E156F">
        <w:rPr>
          <w:rFonts w:ascii="Times New Roman" w:hAnsi="Times New Roman" w:cs="Times New Roman"/>
          <w:i/>
          <w:sz w:val="20"/>
          <w:szCs w:val="20"/>
        </w:rPr>
        <w:t xml:space="preserve">Trends in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 xml:space="preserve">Immunology, </w:t>
      </w:r>
      <w:r w:rsidRPr="008E156F">
        <w:rPr>
          <w:rFonts w:ascii="Times New Roman" w:hAnsi="Times New Roman" w:cs="Times New Roman"/>
          <w:sz w:val="20"/>
          <w:szCs w:val="20"/>
        </w:rPr>
        <w:t>35, 483–494.</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Soares, M.P., Teixeira, L. &amp; Moita, L.F. (2017)</w:t>
      </w:r>
      <w:r w:rsidRPr="008E156F">
        <w:rPr>
          <w:rFonts w:ascii="Times New Roman" w:hAnsi="Times New Roman" w:cs="Times New Roman"/>
          <w:sz w:val="20"/>
          <w:szCs w:val="20"/>
        </w:rPr>
        <w:t xml:space="preserve"> Disease tolerance and immunity in host protection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against infection. </w:t>
      </w:r>
      <w:r w:rsidRPr="008E156F">
        <w:rPr>
          <w:rFonts w:ascii="Times New Roman" w:hAnsi="Times New Roman" w:cs="Times New Roman"/>
          <w:i/>
          <w:sz w:val="20"/>
          <w:szCs w:val="20"/>
        </w:rPr>
        <w:t xml:space="preserve">Nature Reviews Immunology, </w:t>
      </w:r>
      <w:r w:rsidRPr="008E156F">
        <w:rPr>
          <w:rFonts w:ascii="Times New Roman" w:hAnsi="Times New Roman" w:cs="Times New Roman"/>
          <w:sz w:val="20"/>
          <w:szCs w:val="20"/>
        </w:rPr>
        <w:t>17, 83–96.</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Sol, D., Jovani, R. &amp; Torres, J. (2003)</w:t>
      </w:r>
      <w:r w:rsidRPr="008E156F">
        <w:rPr>
          <w:rFonts w:ascii="Times New Roman" w:hAnsi="Times New Roman" w:cs="Times New Roman"/>
          <w:sz w:val="20"/>
          <w:szCs w:val="20"/>
        </w:rPr>
        <w:t xml:space="preserve"> Parasite mediated mortality and host immune response </w:t>
      </w:r>
    </w:p>
    <w:p w:rsidR="00E229B4" w:rsidRPr="008E156F" w:rsidRDefault="00E229B4" w:rsidP="008460B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explain age-related differences in blood parasitism in birds. </w:t>
      </w:r>
      <w:r w:rsidRPr="008E156F">
        <w:rPr>
          <w:rFonts w:ascii="Times New Roman" w:hAnsi="Times New Roman" w:cs="Times New Roman"/>
          <w:i/>
          <w:sz w:val="20"/>
          <w:szCs w:val="20"/>
        </w:rPr>
        <w:t>Oecologia</w:t>
      </w:r>
      <w:r w:rsidRPr="008E156F">
        <w:rPr>
          <w:rFonts w:ascii="Times New Roman" w:hAnsi="Times New Roman" w:cs="Times New Roman"/>
          <w:sz w:val="20"/>
          <w:szCs w:val="20"/>
        </w:rPr>
        <w:t>, 135, 542–547.</w:t>
      </w:r>
    </w:p>
    <w:p w:rsidR="008460B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Soler, J.J., de Neve, L., Pérez-Contreras, T., Soler, M. &amp; Sorci, G. (2003)</w:t>
      </w:r>
      <w:r w:rsidRPr="008E156F">
        <w:rPr>
          <w:rFonts w:ascii="Times New Roman" w:hAnsi="Times New Roman" w:cs="Times New Roman"/>
          <w:sz w:val="20"/>
          <w:szCs w:val="20"/>
        </w:rPr>
        <w:t xml:space="preserve"> Trade-off between </w:t>
      </w:r>
    </w:p>
    <w:p w:rsidR="00E229B4" w:rsidRPr="008E156F" w:rsidRDefault="00E229B4" w:rsidP="008460B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immunocompetence and growth in magpies: an experimental study</w:t>
      </w:r>
      <w:r w:rsidRPr="008E156F">
        <w:rPr>
          <w:rFonts w:ascii="Times New Roman" w:hAnsi="Times New Roman" w:cs="Times New Roman"/>
          <w:i/>
          <w:sz w:val="20"/>
          <w:szCs w:val="20"/>
        </w:rPr>
        <w:t xml:space="preserve">. </w:t>
      </w:r>
      <w:r w:rsidR="008A29F6"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270, 241–248.</w:t>
      </w:r>
    </w:p>
    <w:p w:rsidR="008A29F6"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Somgird, C., Homkong, P., Sripiboon, S., Brown, J.L., Stout, T.A.E., Colenbrander, B. &amp; </w:t>
      </w:r>
    </w:p>
    <w:p w:rsidR="00E229B4" w:rsidRPr="008E156F" w:rsidRDefault="00E229B4" w:rsidP="008A29F6">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Thitaram, C. (2016)</w:t>
      </w:r>
      <w:r w:rsidRPr="008E156F">
        <w:rPr>
          <w:rFonts w:ascii="Times New Roman" w:hAnsi="Times New Roman" w:cs="Times New Roman"/>
          <w:sz w:val="20"/>
          <w:szCs w:val="20"/>
        </w:rPr>
        <w:t xml:space="preserve"> Potential of a gonadotropin-releasing hormone vaccine to suppress musth in captive male Asian elephants (Elephas maximus). </w:t>
      </w:r>
      <w:r w:rsidRPr="008E156F">
        <w:rPr>
          <w:rFonts w:ascii="Times New Roman" w:hAnsi="Times New Roman" w:cs="Times New Roman"/>
          <w:i/>
          <w:sz w:val="20"/>
          <w:szCs w:val="20"/>
        </w:rPr>
        <w:t>Animal Reproduction Science</w:t>
      </w:r>
      <w:r w:rsidRPr="008E156F">
        <w:rPr>
          <w:rFonts w:ascii="Times New Roman" w:hAnsi="Times New Roman" w:cs="Times New Roman"/>
          <w:sz w:val="20"/>
          <w:szCs w:val="20"/>
        </w:rPr>
        <w:t>, 164, 111–120.</w:t>
      </w:r>
    </w:p>
    <w:p w:rsidR="008A29F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Song, Y., Gokhale, C.S., Papkou, A., Schulenburg, H. &amp; Traulsen, A. (2015)</w:t>
      </w:r>
      <w:r w:rsidRPr="008E156F">
        <w:rPr>
          <w:rFonts w:ascii="Times New Roman" w:hAnsi="Times New Roman" w:cs="Times New Roman"/>
          <w:sz w:val="20"/>
          <w:szCs w:val="20"/>
        </w:rPr>
        <w:t xml:space="preserve"> Host-parasite </w:t>
      </w:r>
    </w:p>
    <w:p w:rsidR="00E229B4" w:rsidRPr="008E156F" w:rsidRDefault="00E229B4" w:rsidP="008A29F6">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lastRenderedPageBreak/>
        <w:t>coevolution in populations of constant and variable size</w:t>
      </w:r>
      <w:r w:rsidRPr="008E156F">
        <w:rPr>
          <w:rFonts w:ascii="Times New Roman" w:hAnsi="Times New Roman" w:cs="Times New Roman"/>
          <w:i/>
          <w:sz w:val="20"/>
          <w:szCs w:val="20"/>
        </w:rPr>
        <w:t>. BMC Evolutionary Biology</w:t>
      </w:r>
      <w:r w:rsidRPr="008E156F">
        <w:rPr>
          <w:rFonts w:ascii="Times New Roman" w:hAnsi="Times New Roman" w:cs="Times New Roman"/>
          <w:sz w:val="20"/>
          <w:szCs w:val="20"/>
        </w:rPr>
        <w:t>, 15, 212.</w:t>
      </w:r>
    </w:p>
    <w:p w:rsidR="008A29F6"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Sovell, J.R. &amp; Holmes, J.C. (1996)</w:t>
      </w:r>
      <w:r w:rsidRPr="008E156F">
        <w:rPr>
          <w:rFonts w:ascii="Times New Roman" w:hAnsi="Times New Roman" w:cs="Times New Roman"/>
          <w:sz w:val="20"/>
          <w:szCs w:val="20"/>
        </w:rPr>
        <w:t xml:space="preserve"> Efficacy of ivermectin against nematodes infecting field </w:t>
      </w:r>
    </w:p>
    <w:p w:rsidR="00E229B4" w:rsidRPr="008E156F" w:rsidRDefault="00E229B4" w:rsidP="008A29F6">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populations of snowshoe hares (Lepus americanus) in Yukon, </w:t>
      </w:r>
      <w:r w:rsidR="008460B0" w:rsidRPr="008E156F">
        <w:rPr>
          <w:rFonts w:ascii="Times New Roman" w:hAnsi="Times New Roman" w:cs="Times New Roman"/>
          <w:i/>
          <w:sz w:val="20"/>
          <w:szCs w:val="20"/>
        </w:rPr>
        <w:t>Canadian</w:t>
      </w:r>
      <w:r w:rsidRPr="008E156F">
        <w:rPr>
          <w:rFonts w:ascii="Times New Roman" w:hAnsi="Times New Roman" w:cs="Times New Roman"/>
          <w:i/>
          <w:sz w:val="20"/>
          <w:szCs w:val="20"/>
        </w:rPr>
        <w:t xml:space="preserve"> Journal of wildlife Diseases, </w:t>
      </w:r>
      <w:r w:rsidRPr="008E156F">
        <w:rPr>
          <w:rFonts w:ascii="Times New Roman" w:hAnsi="Times New Roman" w:cs="Times New Roman"/>
          <w:sz w:val="20"/>
          <w:szCs w:val="20"/>
        </w:rPr>
        <w:t>32, 23–30.</w:t>
      </w:r>
    </w:p>
    <w:p w:rsidR="008A29F6" w:rsidRPr="008E156F" w:rsidRDefault="00E229B4"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Speakman, J.R. (2008)</w:t>
      </w:r>
      <w:r w:rsidRPr="008E156F">
        <w:rPr>
          <w:rFonts w:ascii="Times New Roman" w:hAnsi="Times New Roman" w:cs="Times New Roman"/>
          <w:sz w:val="20"/>
          <w:szCs w:val="20"/>
        </w:rPr>
        <w:t xml:space="preserve"> The physiological costs of reproduction in small mammals. </w:t>
      </w:r>
      <w:r w:rsidRPr="008E156F">
        <w:rPr>
          <w:rFonts w:ascii="Times New Roman" w:hAnsi="Times New Roman" w:cs="Times New Roman"/>
          <w:i/>
          <w:sz w:val="20"/>
          <w:szCs w:val="20"/>
        </w:rPr>
        <w:t xml:space="preserve">Philosophical </w:t>
      </w:r>
    </w:p>
    <w:p w:rsidR="00E229B4" w:rsidRPr="008E156F" w:rsidRDefault="00E229B4" w:rsidP="008A29F6">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Transactions of the Royal Society B: Biological Sciences</w:t>
      </w:r>
      <w:r w:rsidRPr="008E156F">
        <w:rPr>
          <w:rFonts w:ascii="Times New Roman" w:hAnsi="Times New Roman" w:cs="Times New Roman"/>
          <w:sz w:val="20"/>
          <w:szCs w:val="20"/>
        </w:rPr>
        <w:t>, 363, 375–398.</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Springer, A., Fichtel, C., Calvignac-Spencer, S., Leendertz, F.H. &amp; Kappeler, P.M. (2015)</w:t>
      </w:r>
      <w:r w:rsidRPr="008E156F">
        <w:rPr>
          <w:rFonts w:ascii="Times New Roman" w:hAnsi="Times New Roman" w:cs="Times New Roman"/>
          <w:sz w:val="20"/>
          <w:szCs w:val="20"/>
        </w:rPr>
        <w:t xml:space="preserve"> </w:t>
      </w:r>
    </w:p>
    <w:p w:rsidR="00E229B4" w:rsidRPr="008E156F" w:rsidRDefault="00E229B4" w:rsidP="00560ACC">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Hemoparasites in a wild primate: Infection patterns suggest interaction of Plasmodium and Babesia in a lemur species. </w:t>
      </w:r>
      <w:r w:rsidRPr="008E156F">
        <w:rPr>
          <w:rFonts w:ascii="Times New Roman" w:hAnsi="Times New Roman" w:cs="Times New Roman"/>
          <w:i/>
          <w:sz w:val="20"/>
          <w:szCs w:val="20"/>
        </w:rPr>
        <w:t>International Journal for Parasitology: Parasites and Wildlife</w:t>
      </w:r>
      <w:r w:rsidRPr="008E156F">
        <w:rPr>
          <w:rFonts w:ascii="Times New Roman" w:hAnsi="Times New Roman" w:cs="Times New Roman"/>
          <w:sz w:val="20"/>
          <w:szCs w:val="20"/>
        </w:rPr>
        <w:t>, 4, 385–395.</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Springer, A. &amp; Kappeler, P.M. (2016)</w:t>
      </w:r>
      <w:r w:rsidRPr="008E156F">
        <w:rPr>
          <w:rFonts w:ascii="Times New Roman" w:hAnsi="Times New Roman" w:cs="Times New Roman"/>
          <w:sz w:val="20"/>
          <w:szCs w:val="20"/>
        </w:rPr>
        <w:t xml:space="preserve"> Intestinal parasite communities of six sympatric lemur </w:t>
      </w:r>
    </w:p>
    <w:p w:rsidR="00E229B4" w:rsidRPr="008E156F" w:rsidRDefault="00E229B4" w:rsidP="00560ACC">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species at Kirindy Forest, Madagascar. </w:t>
      </w:r>
      <w:r w:rsidRPr="008E156F">
        <w:rPr>
          <w:rFonts w:ascii="Times New Roman" w:hAnsi="Times New Roman" w:cs="Times New Roman"/>
          <w:i/>
          <w:sz w:val="20"/>
          <w:szCs w:val="20"/>
        </w:rPr>
        <w:t>Primate Biology</w:t>
      </w:r>
      <w:r w:rsidRPr="008E156F">
        <w:rPr>
          <w:rFonts w:ascii="Times New Roman" w:hAnsi="Times New Roman" w:cs="Times New Roman"/>
          <w:sz w:val="20"/>
          <w:szCs w:val="20"/>
        </w:rPr>
        <w:t>, 3, 51–63.</w:t>
      </w:r>
    </w:p>
    <w:p w:rsidR="00560ACC"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Stear, M.J., Abuagob, O., Benothman, M., Bishop, S.C., Innocent, G., Kerr, A. &amp; Mitchell, S. </w:t>
      </w:r>
    </w:p>
    <w:p w:rsidR="00E229B4" w:rsidRPr="008E156F" w:rsidRDefault="00E229B4" w:rsidP="00560ACC">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(2006)</w:t>
      </w:r>
      <w:r w:rsidRPr="008E156F">
        <w:rPr>
          <w:rFonts w:ascii="Times New Roman" w:hAnsi="Times New Roman" w:cs="Times New Roman"/>
          <w:sz w:val="20"/>
          <w:szCs w:val="20"/>
        </w:rPr>
        <w:t xml:space="preserve"> Variation among faecal egg counts following natural nematode infection in Scottish Blackface lambs. </w:t>
      </w:r>
      <w:r w:rsidRPr="008E156F">
        <w:rPr>
          <w:rFonts w:ascii="Times New Roman" w:hAnsi="Times New Roman" w:cs="Times New Roman"/>
          <w:i/>
          <w:sz w:val="20"/>
          <w:szCs w:val="20"/>
        </w:rPr>
        <w:t>Parasitiology</w:t>
      </w:r>
      <w:r w:rsidRPr="008E156F">
        <w:rPr>
          <w:rFonts w:ascii="Times New Roman" w:hAnsi="Times New Roman" w:cs="Times New Roman"/>
          <w:sz w:val="20"/>
          <w:szCs w:val="20"/>
        </w:rPr>
        <w:t>, 132, 275–280.</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Stearns, S.C. (1992)</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The Evolution of Life Histories</w:t>
      </w:r>
      <w:r w:rsidRPr="008E156F">
        <w:rPr>
          <w:rFonts w:ascii="Times New Roman" w:hAnsi="Times New Roman" w:cs="Times New Roman"/>
          <w:sz w:val="20"/>
          <w:szCs w:val="20"/>
        </w:rPr>
        <w:t>. Oxford University Press, Oxford, UK.</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Steiner, U.K. &amp; Pfeiffer, T. (2007)</w:t>
      </w:r>
      <w:r w:rsidRPr="008E156F">
        <w:rPr>
          <w:rFonts w:ascii="Times New Roman" w:hAnsi="Times New Roman" w:cs="Times New Roman"/>
          <w:sz w:val="20"/>
          <w:szCs w:val="20"/>
        </w:rPr>
        <w:t xml:space="preserve"> Optimizing time and resource allocation trade-offs for investment </w:t>
      </w:r>
    </w:p>
    <w:p w:rsidR="00E229B4" w:rsidRPr="008E156F" w:rsidRDefault="00E229B4" w:rsidP="00560ACC">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into morphological and behavioral defense</w:t>
      </w:r>
      <w:r w:rsidRPr="008E156F">
        <w:rPr>
          <w:rFonts w:ascii="Times New Roman" w:hAnsi="Times New Roman" w:cs="Times New Roman"/>
          <w:i/>
          <w:sz w:val="20"/>
          <w:szCs w:val="20"/>
        </w:rPr>
        <w:t>. The American Naturalist</w:t>
      </w:r>
      <w:r w:rsidRPr="008E156F">
        <w:rPr>
          <w:rFonts w:ascii="Times New Roman" w:hAnsi="Times New Roman" w:cs="Times New Roman"/>
          <w:sz w:val="20"/>
          <w:szCs w:val="20"/>
        </w:rPr>
        <w:t>, 169, 118–129.</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Stephensen, C.B. (1999)</w:t>
      </w:r>
      <w:r w:rsidRPr="008E156F">
        <w:rPr>
          <w:rFonts w:ascii="Times New Roman" w:hAnsi="Times New Roman" w:cs="Times New Roman"/>
          <w:sz w:val="20"/>
          <w:szCs w:val="20"/>
        </w:rPr>
        <w:t xml:space="preserve"> Causes and Etiology of Stunting Burden of Infection on Growth Failure. </w:t>
      </w:r>
    </w:p>
    <w:p w:rsidR="00E229B4" w:rsidRPr="008E156F" w:rsidRDefault="00E229B4" w:rsidP="00560ACC">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American Society for Nutritional Sciences</w:t>
      </w:r>
      <w:r w:rsidRPr="008E156F">
        <w:rPr>
          <w:rFonts w:ascii="Times New Roman" w:hAnsi="Times New Roman" w:cs="Times New Roman"/>
          <w:sz w:val="20"/>
          <w:szCs w:val="20"/>
        </w:rPr>
        <w:t>, 129, 534S–538S.</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Stien, A., Irvine, R.J., Ropstad, E., Halvorsen, O., Langvatn, R. &amp; Albon, S.D. (2002)</w:t>
      </w:r>
      <w:r w:rsidRPr="008E156F">
        <w:rPr>
          <w:rFonts w:ascii="Times New Roman" w:hAnsi="Times New Roman" w:cs="Times New Roman"/>
          <w:sz w:val="20"/>
          <w:szCs w:val="20"/>
        </w:rPr>
        <w:t xml:space="preserve"> The impact </w:t>
      </w:r>
    </w:p>
    <w:p w:rsidR="00E229B4" w:rsidRPr="008E156F" w:rsidRDefault="00E229B4" w:rsidP="00560ACC">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of gastrointestinal nematodes on wild reindeer: Experimental and cross-sectional studies. </w:t>
      </w:r>
      <w:r w:rsidRPr="008E156F">
        <w:rPr>
          <w:rFonts w:ascii="Times New Roman" w:hAnsi="Times New Roman" w:cs="Times New Roman"/>
          <w:i/>
          <w:sz w:val="20"/>
          <w:szCs w:val="20"/>
        </w:rPr>
        <w:t>Journal of Animal Ecology</w:t>
      </w:r>
      <w:r w:rsidRPr="008E156F">
        <w:rPr>
          <w:rFonts w:ascii="Times New Roman" w:hAnsi="Times New Roman" w:cs="Times New Roman"/>
          <w:sz w:val="20"/>
          <w:szCs w:val="20"/>
        </w:rPr>
        <w:t>, 71, 937–945.</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Stoehr, A.M. &amp; Kokko, H. (2006)</w:t>
      </w:r>
      <w:r w:rsidRPr="008E156F">
        <w:rPr>
          <w:rFonts w:ascii="Times New Roman" w:hAnsi="Times New Roman" w:cs="Times New Roman"/>
          <w:sz w:val="20"/>
          <w:szCs w:val="20"/>
        </w:rPr>
        <w:t xml:space="preserve"> Sexual dimorphism in immunocompetence: What does life-history </w:t>
      </w:r>
    </w:p>
    <w:p w:rsidR="00E229B4" w:rsidRPr="008E156F" w:rsidRDefault="00E229B4" w:rsidP="00560ACC">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theory predict? </w:t>
      </w:r>
      <w:r w:rsidRPr="008E156F">
        <w:rPr>
          <w:rFonts w:ascii="Times New Roman" w:hAnsi="Times New Roman" w:cs="Times New Roman"/>
          <w:i/>
          <w:sz w:val="20"/>
          <w:szCs w:val="20"/>
        </w:rPr>
        <w:t>Behavioral Ecology</w:t>
      </w:r>
      <w:r w:rsidRPr="008E156F">
        <w:rPr>
          <w:rFonts w:ascii="Times New Roman" w:hAnsi="Times New Roman" w:cs="Times New Roman"/>
          <w:sz w:val="20"/>
          <w:szCs w:val="20"/>
        </w:rPr>
        <w:t>, 17, 751–756.</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Stringer, A.P., Smith, D., Kerley, G.I.H. &amp; Linklater, W.L. (2014)</w:t>
      </w:r>
      <w:r w:rsidRPr="008E156F">
        <w:rPr>
          <w:rFonts w:ascii="Times New Roman" w:hAnsi="Times New Roman" w:cs="Times New Roman"/>
          <w:sz w:val="20"/>
          <w:szCs w:val="20"/>
        </w:rPr>
        <w:t xml:space="preserve"> Reducing sampling error in </w:t>
      </w:r>
    </w:p>
    <w:p w:rsidR="00E229B4" w:rsidRPr="008E156F" w:rsidRDefault="00E229B4" w:rsidP="00560ACC">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lastRenderedPageBreak/>
        <w:t xml:space="preserve">faecal egg counts from black rhinoceros (Diceros bicornis). </w:t>
      </w:r>
      <w:r w:rsidRPr="008E156F">
        <w:rPr>
          <w:rFonts w:ascii="Times New Roman" w:hAnsi="Times New Roman" w:cs="Times New Roman"/>
          <w:i/>
          <w:sz w:val="20"/>
          <w:szCs w:val="20"/>
        </w:rPr>
        <w:t>International Journal for Parasitology: Parasites and Wildlife</w:t>
      </w:r>
      <w:r w:rsidRPr="008E156F">
        <w:rPr>
          <w:rFonts w:ascii="Times New Roman" w:hAnsi="Times New Roman" w:cs="Times New Roman"/>
          <w:sz w:val="20"/>
          <w:szCs w:val="20"/>
        </w:rPr>
        <w:t>, 3, 1–5.</w:t>
      </w:r>
    </w:p>
    <w:p w:rsidR="00682B98" w:rsidRPr="008E156F" w:rsidRDefault="00F53F0E" w:rsidP="00F53F0E">
      <w:pPr>
        <w:spacing w:line="480" w:lineRule="auto"/>
        <w:jc w:val="both"/>
        <w:rPr>
          <w:rFonts w:ascii="Times New Roman" w:hAnsi="Times New Roman" w:cs="Times New Roman"/>
          <w:sz w:val="20"/>
        </w:rPr>
      </w:pPr>
      <w:r w:rsidRPr="008E156F">
        <w:rPr>
          <w:rFonts w:ascii="Times New Roman" w:hAnsi="Times New Roman" w:cs="Times New Roman"/>
          <w:b/>
          <w:sz w:val="20"/>
        </w:rPr>
        <w:t>Sudan, V., Jaiswal, A. &amp; Shanker, D. (2015</w:t>
      </w:r>
      <w:r w:rsidRPr="008E156F">
        <w:rPr>
          <w:rFonts w:ascii="Times New Roman" w:hAnsi="Times New Roman" w:cs="Times New Roman"/>
          <w:sz w:val="20"/>
        </w:rPr>
        <w:t xml:space="preserve">). A rare documentation of </w:t>
      </w:r>
      <w:r w:rsidRPr="008E156F">
        <w:rPr>
          <w:rFonts w:ascii="Times New Roman" w:hAnsi="Times New Roman" w:cs="Times New Roman"/>
          <w:i/>
          <w:sz w:val="20"/>
        </w:rPr>
        <w:t xml:space="preserve">Haemotomyzus elephantis </w:t>
      </w:r>
      <w:r w:rsidRPr="008E156F">
        <w:rPr>
          <w:rFonts w:ascii="Times New Roman" w:hAnsi="Times New Roman" w:cs="Times New Roman"/>
          <w:sz w:val="20"/>
        </w:rPr>
        <w:t>li</w:t>
      </w:r>
      <w:r w:rsidR="00682B98" w:rsidRPr="008E156F">
        <w:rPr>
          <w:rFonts w:ascii="Times New Roman" w:hAnsi="Times New Roman" w:cs="Times New Roman"/>
          <w:sz w:val="20"/>
        </w:rPr>
        <w:t xml:space="preserve">ce from </w:t>
      </w:r>
    </w:p>
    <w:p w:rsidR="00F53F0E" w:rsidRPr="008E156F" w:rsidRDefault="00682B98" w:rsidP="00682B98">
      <w:pPr>
        <w:spacing w:line="480" w:lineRule="auto"/>
        <w:ind w:firstLine="720"/>
        <w:jc w:val="both"/>
        <w:rPr>
          <w:rFonts w:ascii="Times New Roman" w:hAnsi="Times New Roman" w:cs="Times New Roman"/>
          <w:i/>
          <w:iCs/>
        </w:rPr>
      </w:pPr>
      <w:r w:rsidRPr="008E156F">
        <w:rPr>
          <w:rFonts w:ascii="Times New Roman" w:hAnsi="Times New Roman" w:cs="Times New Roman"/>
          <w:sz w:val="20"/>
        </w:rPr>
        <w:t xml:space="preserve">elephants of Mathura. </w:t>
      </w:r>
      <w:r w:rsidRPr="008E156F">
        <w:rPr>
          <w:rFonts w:ascii="Times New Roman" w:hAnsi="Times New Roman" w:cs="Times New Roman"/>
          <w:i/>
          <w:sz w:val="20"/>
        </w:rPr>
        <w:t>Journal of</w:t>
      </w:r>
      <w:r w:rsidR="00F53F0E" w:rsidRPr="008E156F">
        <w:rPr>
          <w:rFonts w:ascii="Times New Roman" w:hAnsi="Times New Roman" w:cs="Times New Roman"/>
          <w:i/>
          <w:sz w:val="20"/>
        </w:rPr>
        <w:t xml:space="preserve"> Parasit</w:t>
      </w:r>
      <w:r w:rsidRPr="008E156F">
        <w:rPr>
          <w:rFonts w:ascii="Times New Roman" w:hAnsi="Times New Roman" w:cs="Times New Roman"/>
          <w:i/>
          <w:sz w:val="20"/>
        </w:rPr>
        <w:t>ic Diseases</w:t>
      </w:r>
      <w:r w:rsidRPr="008E156F">
        <w:rPr>
          <w:rFonts w:ascii="Times New Roman" w:hAnsi="Times New Roman" w:cs="Times New Roman"/>
          <w:sz w:val="20"/>
        </w:rPr>
        <w:t xml:space="preserve">, 39, </w:t>
      </w:r>
      <w:r w:rsidR="00F53F0E" w:rsidRPr="008E156F">
        <w:rPr>
          <w:rFonts w:ascii="Times New Roman" w:hAnsi="Times New Roman" w:cs="Times New Roman"/>
          <w:sz w:val="20"/>
        </w:rPr>
        <w:t xml:space="preserve">793-794. </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Sukumar, R. (2003)</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The Living Elephants: Evolutionary Ecology, Behaviour, and Conservation</w:t>
      </w:r>
      <w:r w:rsidRPr="008E156F">
        <w:rPr>
          <w:rFonts w:ascii="Times New Roman" w:hAnsi="Times New Roman" w:cs="Times New Roman"/>
          <w:sz w:val="20"/>
          <w:szCs w:val="20"/>
        </w:rPr>
        <w:t xml:space="preserve">. </w:t>
      </w:r>
    </w:p>
    <w:p w:rsidR="00E229B4" w:rsidRPr="008E156F" w:rsidRDefault="00E229B4" w:rsidP="00560ACC">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Oxford University Press, Oxford, UK.</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Sukumar, R. (2006)</w:t>
      </w:r>
      <w:r w:rsidRPr="008E156F">
        <w:rPr>
          <w:rFonts w:ascii="Times New Roman" w:hAnsi="Times New Roman" w:cs="Times New Roman"/>
          <w:sz w:val="20"/>
          <w:szCs w:val="20"/>
        </w:rPr>
        <w:t xml:space="preserve"> A brief review of the status , distribution and biology of wild Asian elephants. </w:t>
      </w:r>
    </w:p>
    <w:p w:rsidR="00E229B4" w:rsidRPr="008E156F" w:rsidRDefault="00E229B4" w:rsidP="00560ACC">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International Zoo Yearbook</w:t>
      </w:r>
      <w:r w:rsidRPr="008E156F">
        <w:rPr>
          <w:rFonts w:ascii="Times New Roman" w:hAnsi="Times New Roman" w:cs="Times New Roman"/>
          <w:sz w:val="20"/>
          <w:szCs w:val="20"/>
        </w:rPr>
        <w:t>, 40, 1–8.</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Svensson, E.I. &amp; Råberg, L. (2010)</w:t>
      </w:r>
      <w:r w:rsidRPr="008E156F">
        <w:rPr>
          <w:rFonts w:ascii="Times New Roman" w:hAnsi="Times New Roman" w:cs="Times New Roman"/>
          <w:sz w:val="20"/>
          <w:szCs w:val="20"/>
        </w:rPr>
        <w:t xml:space="preserve"> Resistance and tolerance in animal enemy-victim coevolution. </w:t>
      </w:r>
    </w:p>
    <w:p w:rsidR="00E229B4" w:rsidRPr="008E156F" w:rsidRDefault="00E229B4" w:rsidP="00560ACC">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Trends in Ecology and Evolution</w:t>
      </w:r>
      <w:r w:rsidRPr="008E156F">
        <w:rPr>
          <w:rFonts w:ascii="Times New Roman" w:hAnsi="Times New Roman" w:cs="Times New Roman"/>
          <w:sz w:val="20"/>
          <w:szCs w:val="20"/>
        </w:rPr>
        <w:t>, 25, 267–274.</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Tarazona, R., Solana, R., Ouyang, Q. &amp; Pawelec, G. (2002)</w:t>
      </w:r>
      <w:r w:rsidRPr="008E156F">
        <w:rPr>
          <w:rFonts w:ascii="Times New Roman" w:hAnsi="Times New Roman" w:cs="Times New Roman"/>
          <w:sz w:val="20"/>
          <w:szCs w:val="20"/>
        </w:rPr>
        <w:t xml:space="preserve"> Basic biology and clinical impact of </w:t>
      </w:r>
    </w:p>
    <w:p w:rsidR="00E229B4" w:rsidRPr="008E156F" w:rsidRDefault="00E229B4" w:rsidP="00560ACC">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immunosenescence</w:t>
      </w:r>
      <w:r w:rsidRPr="008E156F">
        <w:rPr>
          <w:rFonts w:ascii="Times New Roman" w:hAnsi="Times New Roman" w:cs="Times New Roman"/>
          <w:i/>
          <w:sz w:val="20"/>
          <w:szCs w:val="20"/>
        </w:rPr>
        <w:t>. Experimental Gerontology</w:t>
      </w:r>
      <w:r w:rsidRPr="008E156F">
        <w:rPr>
          <w:rFonts w:ascii="Times New Roman" w:hAnsi="Times New Roman" w:cs="Times New Roman"/>
          <w:sz w:val="20"/>
          <w:szCs w:val="20"/>
        </w:rPr>
        <w:t>, 37, 183–189.</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Taylor, M.A., Coop, R.L. &amp; Wall, R.A. (2007)</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Chichester, UK.</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Thomas, S.M. &amp; Morgan, E.R. (2013)</w:t>
      </w:r>
      <w:r w:rsidRPr="008E156F">
        <w:rPr>
          <w:rFonts w:ascii="Times New Roman" w:hAnsi="Times New Roman" w:cs="Times New Roman"/>
          <w:sz w:val="20"/>
          <w:szCs w:val="20"/>
        </w:rPr>
        <w:t xml:space="preserve"> Effect on performance of weanling alpacas following </w:t>
      </w:r>
    </w:p>
    <w:p w:rsidR="00E229B4" w:rsidRPr="008E156F" w:rsidRDefault="00E229B4" w:rsidP="00560ACC">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treatments against gastro-intestinal parasites.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198, 244–249.</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Thompson, R.C.A., Lymbery, A.J. &amp; Smith, A. (2010)</w:t>
      </w:r>
      <w:r w:rsidRPr="008E156F">
        <w:rPr>
          <w:rFonts w:ascii="Times New Roman" w:hAnsi="Times New Roman" w:cs="Times New Roman"/>
          <w:sz w:val="20"/>
          <w:szCs w:val="20"/>
        </w:rPr>
        <w:t xml:space="preserve"> Parasites, emerging disease and wildlife </w:t>
      </w:r>
    </w:p>
    <w:p w:rsidR="00E229B4" w:rsidRPr="008E156F" w:rsidRDefault="00E229B4" w:rsidP="00560ACC">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conservation. </w:t>
      </w:r>
      <w:r w:rsidR="00560ACC" w:rsidRPr="008E156F">
        <w:rPr>
          <w:rFonts w:ascii="Times New Roman" w:hAnsi="Times New Roman" w:cs="Times New Roman"/>
          <w:i/>
          <w:sz w:val="20"/>
          <w:szCs w:val="20"/>
        </w:rPr>
        <w:t>International Journal for P</w:t>
      </w:r>
      <w:r w:rsidRPr="008E156F">
        <w:rPr>
          <w:rFonts w:ascii="Times New Roman" w:hAnsi="Times New Roman" w:cs="Times New Roman"/>
          <w:i/>
          <w:sz w:val="20"/>
          <w:szCs w:val="20"/>
        </w:rPr>
        <w:t>arasitology,</w:t>
      </w:r>
      <w:r w:rsidRPr="008E156F">
        <w:rPr>
          <w:rFonts w:ascii="Times New Roman" w:hAnsi="Times New Roman" w:cs="Times New Roman"/>
          <w:sz w:val="20"/>
          <w:szCs w:val="20"/>
        </w:rPr>
        <w:t xml:space="preserve"> 40, 1163–1170.</w:t>
      </w:r>
    </w:p>
    <w:p w:rsidR="00560ACC"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Thumbi, S.M., Bronsvoort, B.M.D.C., Poole, E.J., Kiara, H., Toye, P.G., Mbole-Kariuki, M.N., </w:t>
      </w:r>
    </w:p>
    <w:p w:rsidR="00E229B4" w:rsidRPr="008E156F" w:rsidRDefault="00E229B4" w:rsidP="00560ACC">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Conradie, I., Jennings, A., Handel, I.G., Coetzer, J.A.W., Steyl, J.C.A., Hanotte, O. &amp; Woolhouse, M.E.J. (2014)</w:t>
      </w:r>
      <w:r w:rsidRPr="008E156F">
        <w:rPr>
          <w:rFonts w:ascii="Times New Roman" w:hAnsi="Times New Roman" w:cs="Times New Roman"/>
          <w:sz w:val="20"/>
          <w:szCs w:val="20"/>
        </w:rPr>
        <w:t xml:space="preserve"> Parasite co-infections and their impact on survival of indigenous cattle. </w:t>
      </w:r>
      <w:r w:rsidRPr="008E156F">
        <w:rPr>
          <w:rFonts w:ascii="Times New Roman" w:hAnsi="Times New Roman" w:cs="Times New Roman"/>
          <w:i/>
          <w:sz w:val="20"/>
          <w:szCs w:val="20"/>
        </w:rPr>
        <w:t>PLoS O</w:t>
      </w:r>
      <w:r w:rsidR="00560ACC" w:rsidRPr="008E156F">
        <w:rPr>
          <w:rFonts w:ascii="Times New Roman" w:hAnsi="Times New Roman" w:cs="Times New Roman"/>
          <w:i/>
          <w:sz w:val="20"/>
          <w:szCs w:val="20"/>
        </w:rPr>
        <w:t>ne</w:t>
      </w:r>
      <w:r w:rsidRPr="008E156F">
        <w:rPr>
          <w:rFonts w:ascii="Times New Roman" w:hAnsi="Times New Roman" w:cs="Times New Roman"/>
          <w:i/>
          <w:sz w:val="20"/>
          <w:szCs w:val="20"/>
        </w:rPr>
        <w:t>,</w:t>
      </w:r>
      <w:r w:rsidRPr="008E156F">
        <w:rPr>
          <w:rFonts w:ascii="Times New Roman" w:hAnsi="Times New Roman" w:cs="Times New Roman"/>
          <w:sz w:val="20"/>
          <w:szCs w:val="20"/>
        </w:rPr>
        <w:t xml:space="preserve"> 9, e76324.</w:t>
      </w:r>
    </w:p>
    <w:p w:rsidR="00560ACC"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Thumbi, S.M., de C Bronsvoort, B.M., Poole, E.J., Kiara, H., Toye, P., Ndila, M., Conradie, I., </w:t>
      </w:r>
    </w:p>
    <w:p w:rsidR="00E229B4" w:rsidRPr="008E156F" w:rsidRDefault="00E229B4" w:rsidP="00560ACC">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Jennings, A., Handel, I.G., Coetzer, J.A.W., Hanotte, O. &amp; Woolhouse, M.E.J. (2013)</w:t>
      </w:r>
      <w:r w:rsidRPr="008E156F">
        <w:rPr>
          <w:rFonts w:ascii="Times New Roman" w:hAnsi="Times New Roman" w:cs="Times New Roman"/>
          <w:sz w:val="20"/>
          <w:szCs w:val="20"/>
        </w:rPr>
        <w:t xml:space="preserve"> Parasite co-infections show synergistic and antagonistic interactions on growth performance of East African zebu cattle under one year.</w:t>
      </w:r>
      <w:r w:rsidRPr="008E156F">
        <w:rPr>
          <w:rFonts w:ascii="Times New Roman" w:hAnsi="Times New Roman" w:cs="Times New Roman"/>
          <w:i/>
          <w:sz w:val="20"/>
          <w:szCs w:val="20"/>
        </w:rPr>
        <w:t xml:space="preserve"> Parasitology</w:t>
      </w:r>
      <w:r w:rsidRPr="008E156F">
        <w:rPr>
          <w:rFonts w:ascii="Times New Roman" w:hAnsi="Times New Roman" w:cs="Times New Roman"/>
          <w:sz w:val="20"/>
          <w:szCs w:val="20"/>
        </w:rPr>
        <w:t>, 140, 1789–98.</w:t>
      </w:r>
    </w:p>
    <w:p w:rsidR="00560ACC"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Thurber, M.., O’Connell-Rodwell, C.E., Turner, W.C., Nambandi, K., Kinzley, C., Rodwell, </w:t>
      </w:r>
    </w:p>
    <w:p w:rsidR="00E229B4" w:rsidRPr="008E156F" w:rsidRDefault="00E229B4" w:rsidP="00560ACC">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lastRenderedPageBreak/>
        <w:t>T.C., Faulkner, C.T., Felt, S.A. &amp; Bouley, D.M. (2011)</w:t>
      </w:r>
      <w:r w:rsidRPr="008E156F">
        <w:rPr>
          <w:rFonts w:ascii="Times New Roman" w:hAnsi="Times New Roman" w:cs="Times New Roman"/>
          <w:sz w:val="20"/>
          <w:szCs w:val="20"/>
        </w:rPr>
        <w:t xml:space="preserve"> Effects of rainfall, host demography, and musth on strongyle faecal egg counts in African elephgants (Loxodonta africana) in Namibia. </w:t>
      </w:r>
      <w:r w:rsidRPr="008E156F">
        <w:rPr>
          <w:rFonts w:ascii="Times New Roman" w:hAnsi="Times New Roman" w:cs="Times New Roman"/>
          <w:i/>
          <w:sz w:val="20"/>
          <w:szCs w:val="20"/>
        </w:rPr>
        <w:t>Journal of Wildlife Diseases</w:t>
      </w:r>
      <w:r w:rsidRPr="008E156F">
        <w:rPr>
          <w:rFonts w:ascii="Times New Roman" w:hAnsi="Times New Roman" w:cs="Times New Roman"/>
          <w:sz w:val="20"/>
          <w:szCs w:val="20"/>
        </w:rPr>
        <w:t>, 47, 172–181.</w:t>
      </w:r>
    </w:p>
    <w:p w:rsidR="00560ACC" w:rsidRPr="008E156F" w:rsidRDefault="00E229B4" w:rsidP="00560ACC">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Tinsley, R., Stott, L., York, J., Everard, A., Chapple, S., Jackson, J., Viney, M. &amp; Tinsley, M.C. </w:t>
      </w:r>
    </w:p>
    <w:p w:rsidR="00E229B4" w:rsidRPr="008E156F" w:rsidRDefault="00E229B4" w:rsidP="00560ACC">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(2012)</w:t>
      </w:r>
      <w:r w:rsidRPr="008E156F">
        <w:rPr>
          <w:rFonts w:ascii="Times New Roman" w:hAnsi="Times New Roman" w:cs="Times New Roman"/>
          <w:sz w:val="20"/>
          <w:szCs w:val="20"/>
        </w:rPr>
        <w:t xml:space="preserve"> Acquired immunity protects against helminth infection in a natural host population: Long-term field and laboratory evidence. </w:t>
      </w:r>
      <w:r w:rsidRPr="008E156F">
        <w:rPr>
          <w:rFonts w:ascii="Times New Roman" w:hAnsi="Times New Roman" w:cs="Times New Roman"/>
          <w:i/>
          <w:sz w:val="20"/>
          <w:szCs w:val="20"/>
        </w:rPr>
        <w:t>International Journal for Parasitology</w:t>
      </w:r>
      <w:r w:rsidRPr="008E156F">
        <w:rPr>
          <w:rFonts w:ascii="Times New Roman" w:hAnsi="Times New Roman" w:cs="Times New Roman"/>
          <w:sz w:val="20"/>
          <w:szCs w:val="20"/>
        </w:rPr>
        <w:t>, 42, 931–938.</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Toke Gale, U. (1974)</w:t>
      </w:r>
      <w:r w:rsidRPr="008E156F">
        <w:rPr>
          <w:rFonts w:ascii="Times New Roman" w:hAnsi="Times New Roman" w:cs="Times New Roman"/>
          <w:sz w:val="20"/>
          <w:szCs w:val="20"/>
        </w:rPr>
        <w:t xml:space="preserve"> The Burmese Timber Elephant. Trade Corporation, Yangon, Myanmar.</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Tompkins, D.M. &amp; Hudson, P.J. (1999)</w:t>
      </w:r>
      <w:r w:rsidRPr="008E156F">
        <w:rPr>
          <w:rFonts w:ascii="Times New Roman" w:hAnsi="Times New Roman" w:cs="Times New Roman"/>
          <w:sz w:val="20"/>
          <w:szCs w:val="20"/>
        </w:rPr>
        <w:t xml:space="preserve"> Regulation of nematode fecundity in the ring-necked </w:t>
      </w:r>
    </w:p>
    <w:p w:rsidR="00E229B4" w:rsidRPr="008E156F" w:rsidRDefault="00E229B4" w:rsidP="00560ACC">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pheasant (Phasianus colchicus): not just density dependence.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118, 417–423.</w:t>
      </w:r>
    </w:p>
    <w:p w:rsidR="00560ACC" w:rsidRPr="008E156F" w:rsidRDefault="00E229B4" w:rsidP="00560ACC">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Trivers, R. (1972)</w:t>
      </w:r>
      <w:r w:rsidRPr="008E156F">
        <w:rPr>
          <w:rFonts w:ascii="Times New Roman" w:hAnsi="Times New Roman" w:cs="Times New Roman"/>
          <w:sz w:val="20"/>
          <w:szCs w:val="20"/>
        </w:rPr>
        <w:t xml:space="preserve"> Parental investment and sexual selection. </w:t>
      </w:r>
      <w:r w:rsidRPr="008E156F">
        <w:rPr>
          <w:rFonts w:ascii="Times New Roman" w:hAnsi="Times New Roman" w:cs="Times New Roman"/>
          <w:i/>
          <w:sz w:val="20"/>
          <w:szCs w:val="20"/>
        </w:rPr>
        <w:t>Sexual Selection and the Descent of Man</w:t>
      </w:r>
      <w:r w:rsidRPr="008E156F">
        <w:rPr>
          <w:rFonts w:ascii="Times New Roman" w:hAnsi="Times New Roman" w:cs="Times New Roman"/>
          <w:sz w:val="20"/>
          <w:szCs w:val="20"/>
        </w:rPr>
        <w:t xml:space="preserve"> </w:t>
      </w:r>
    </w:p>
    <w:p w:rsidR="00E229B4" w:rsidRPr="008E156F" w:rsidRDefault="00E229B4" w:rsidP="00560ACC">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1871 - 1971 (ed B. Campbell), pp. 136–179. Aldine-Atherton, Chicago, USA.</w:t>
      </w:r>
    </w:p>
    <w:p w:rsidR="00560ACC"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Tschirren, B., Bischoff, L.L., Saladin, V. &amp; Richner, H. (2007)</w:t>
      </w:r>
      <w:r w:rsidRPr="008E156F">
        <w:rPr>
          <w:rFonts w:ascii="Times New Roman" w:hAnsi="Times New Roman" w:cs="Times New Roman"/>
          <w:sz w:val="20"/>
          <w:szCs w:val="20"/>
        </w:rPr>
        <w:t xml:space="preserve"> Host condition and host immunity </w:t>
      </w:r>
    </w:p>
    <w:p w:rsidR="00E229B4" w:rsidRPr="008E156F" w:rsidRDefault="00E229B4" w:rsidP="00560ACC">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affect parasite fitness in a bird-ectoparasite system. </w:t>
      </w:r>
      <w:r w:rsidRPr="008E156F">
        <w:rPr>
          <w:rFonts w:ascii="Times New Roman" w:hAnsi="Times New Roman" w:cs="Times New Roman"/>
          <w:i/>
          <w:sz w:val="20"/>
          <w:szCs w:val="20"/>
        </w:rPr>
        <w:t>Functional Ecology</w:t>
      </w:r>
      <w:r w:rsidRPr="008E156F">
        <w:rPr>
          <w:rFonts w:ascii="Times New Roman" w:hAnsi="Times New Roman" w:cs="Times New Roman"/>
          <w:sz w:val="20"/>
          <w:szCs w:val="20"/>
        </w:rPr>
        <w:t>, 21, 372–378.</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Tschirren, B. &amp; Richner, H. (2006)</w:t>
      </w:r>
      <w:r w:rsidRPr="008E156F">
        <w:rPr>
          <w:rFonts w:ascii="Times New Roman" w:hAnsi="Times New Roman" w:cs="Times New Roman"/>
          <w:sz w:val="20"/>
          <w:szCs w:val="20"/>
        </w:rPr>
        <w:t xml:space="preserve"> Parasites shape the optimal investment in immunity.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Proceedings of the Royal Society B: Biological Sciences</w:t>
      </w:r>
      <w:r w:rsidRPr="008E156F">
        <w:rPr>
          <w:rFonts w:ascii="Times New Roman" w:hAnsi="Times New Roman" w:cs="Times New Roman"/>
          <w:sz w:val="20"/>
          <w:szCs w:val="20"/>
        </w:rPr>
        <w:t>, 273, 1773–1777.</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Turner, A.K. &amp; Paterson, S. (2013)</w:t>
      </w:r>
      <w:r w:rsidRPr="008E156F">
        <w:rPr>
          <w:rFonts w:ascii="Times New Roman" w:hAnsi="Times New Roman" w:cs="Times New Roman"/>
          <w:sz w:val="20"/>
          <w:szCs w:val="20"/>
        </w:rPr>
        <w:t xml:space="preserve"> Wild rodents as a model to discover genes and pathways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underlying natural variation in infectious disease susceptibility</w:t>
      </w:r>
      <w:r w:rsidRPr="008E156F">
        <w:rPr>
          <w:rFonts w:ascii="Times New Roman" w:hAnsi="Times New Roman" w:cs="Times New Roman"/>
          <w:i/>
          <w:sz w:val="20"/>
          <w:szCs w:val="20"/>
        </w:rPr>
        <w:t>. Parasite Immunology</w:t>
      </w:r>
      <w:r w:rsidRPr="008E156F">
        <w:rPr>
          <w:rFonts w:ascii="Times New Roman" w:hAnsi="Times New Roman" w:cs="Times New Roman"/>
          <w:sz w:val="20"/>
          <w:szCs w:val="20"/>
        </w:rPr>
        <w:t>, 35, 386–395.</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Turner, W.C., Versfeld, W.D., Kilian, J.W. &amp; Getz, W.M. (2012)</w:t>
      </w:r>
      <w:r w:rsidRPr="008E156F">
        <w:rPr>
          <w:rFonts w:ascii="Times New Roman" w:hAnsi="Times New Roman" w:cs="Times New Roman"/>
          <w:sz w:val="20"/>
          <w:szCs w:val="20"/>
        </w:rPr>
        <w:t xml:space="preserve"> Synergistic effects of seasonal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rainfall, parasites and demography on fluctuations in springbok body condition. </w:t>
      </w:r>
      <w:r w:rsidRPr="008E156F">
        <w:rPr>
          <w:rFonts w:ascii="Times New Roman" w:hAnsi="Times New Roman" w:cs="Times New Roman"/>
          <w:i/>
          <w:sz w:val="20"/>
          <w:szCs w:val="20"/>
        </w:rPr>
        <w:t>Journal of Animal Ecology</w:t>
      </w:r>
      <w:r w:rsidRPr="008E156F">
        <w:rPr>
          <w:rFonts w:ascii="Times New Roman" w:hAnsi="Times New Roman" w:cs="Times New Roman"/>
          <w:sz w:val="20"/>
          <w:szCs w:val="20"/>
        </w:rPr>
        <w:t>, 81, 58–69.</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Vadlejch, J., Petrtýl, M. &amp; Zaichenko, I. (2011)</w:t>
      </w:r>
      <w:r w:rsidRPr="008E156F">
        <w:rPr>
          <w:rFonts w:ascii="Times New Roman" w:hAnsi="Times New Roman" w:cs="Times New Roman"/>
          <w:sz w:val="20"/>
          <w:szCs w:val="20"/>
        </w:rPr>
        <w:t xml:space="preserve"> Which McMaster egg counting technique is the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most reliable? </w:t>
      </w:r>
      <w:r w:rsidRPr="008E156F">
        <w:rPr>
          <w:rFonts w:ascii="Times New Roman" w:hAnsi="Times New Roman" w:cs="Times New Roman"/>
          <w:i/>
          <w:sz w:val="20"/>
          <w:szCs w:val="20"/>
        </w:rPr>
        <w:t>Parasitology Research</w:t>
      </w:r>
      <w:r w:rsidRPr="008E156F">
        <w:rPr>
          <w:rFonts w:ascii="Times New Roman" w:hAnsi="Times New Roman" w:cs="Times New Roman"/>
          <w:sz w:val="20"/>
          <w:szCs w:val="20"/>
        </w:rPr>
        <w:t>, 109, 1387–1394.</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VanderWaal, K., Omondi, G.P. &amp; Obanda, V. (2014)</w:t>
      </w:r>
      <w:r w:rsidRPr="008E156F">
        <w:rPr>
          <w:rFonts w:ascii="Times New Roman" w:hAnsi="Times New Roman" w:cs="Times New Roman"/>
          <w:sz w:val="20"/>
          <w:szCs w:val="20"/>
        </w:rPr>
        <w:t xml:space="preserve"> Mixed-host aggregations and helminth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parasite sharing in an East African wildlife-livestock system.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205, 224–232.</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Vanitha, V., Thiyagesan, K. &amp; Baskaran, N. (2011)</w:t>
      </w:r>
      <w:r w:rsidRPr="008E156F">
        <w:rPr>
          <w:rFonts w:ascii="Times New Roman" w:hAnsi="Times New Roman" w:cs="Times New Roman"/>
          <w:sz w:val="20"/>
          <w:szCs w:val="20"/>
        </w:rPr>
        <w:t xml:space="preserve"> Prevalence of intestinal parasites among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lastRenderedPageBreak/>
        <w:t xml:space="preserve">captive Asian elephants Elephas maximus: effect of season, host demography, and management systems in Tamil Nadu, India. </w:t>
      </w:r>
      <w:r w:rsidRPr="008E156F">
        <w:rPr>
          <w:rFonts w:ascii="Times New Roman" w:hAnsi="Times New Roman" w:cs="Times New Roman"/>
          <w:i/>
          <w:sz w:val="20"/>
          <w:szCs w:val="20"/>
        </w:rPr>
        <w:t>Journal of Threatened Taxa</w:t>
      </w:r>
      <w:r w:rsidRPr="008E156F">
        <w:rPr>
          <w:rFonts w:ascii="Times New Roman" w:hAnsi="Times New Roman" w:cs="Times New Roman"/>
          <w:sz w:val="20"/>
          <w:szCs w:val="20"/>
        </w:rPr>
        <w:t>, 3, 1527–1534.</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Venables, W.N. &amp; Ripley, B.D. (2002)</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Modern Applied Statistics with S</w:t>
      </w:r>
      <w:r w:rsidRPr="008E156F">
        <w:rPr>
          <w:rFonts w:ascii="Times New Roman" w:hAnsi="Times New Roman" w:cs="Times New Roman"/>
          <w:sz w:val="20"/>
          <w:szCs w:val="20"/>
        </w:rPr>
        <w:t xml:space="preserve">, 4th ed. Springer, New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York, USA.</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Vicente, J., Höfle, U., Fernández-De-Mera, I.G. &amp; Gortazar, C. (2007)</w:t>
      </w:r>
      <w:r w:rsidRPr="008E156F">
        <w:rPr>
          <w:rFonts w:ascii="Times New Roman" w:hAnsi="Times New Roman" w:cs="Times New Roman"/>
          <w:sz w:val="20"/>
          <w:szCs w:val="20"/>
        </w:rPr>
        <w:t xml:space="preserve"> The importance of parasite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life history and host density in predicting the impact of infections in red deer. </w:t>
      </w:r>
      <w:r w:rsidRPr="008E156F">
        <w:rPr>
          <w:rFonts w:ascii="Times New Roman" w:hAnsi="Times New Roman" w:cs="Times New Roman"/>
          <w:i/>
          <w:sz w:val="20"/>
          <w:szCs w:val="20"/>
        </w:rPr>
        <w:t>Oecologia,</w:t>
      </w:r>
      <w:r w:rsidRPr="008E156F">
        <w:rPr>
          <w:rFonts w:ascii="Times New Roman" w:hAnsi="Times New Roman" w:cs="Times New Roman"/>
          <w:sz w:val="20"/>
          <w:szCs w:val="20"/>
        </w:rPr>
        <w:t xml:space="preserve"> 152, 655–664.</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Vidya, T.N.C. &amp; Sukumar, R. (2002)</w:t>
      </w:r>
      <w:r w:rsidRPr="008E156F">
        <w:rPr>
          <w:rFonts w:ascii="Times New Roman" w:hAnsi="Times New Roman" w:cs="Times New Roman"/>
          <w:sz w:val="20"/>
          <w:szCs w:val="20"/>
        </w:rPr>
        <w:t xml:space="preserve"> The effect of some ecological factors on the intestinal parasite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loads of the Asian elephant (Elephas maximus) in southern India. </w:t>
      </w:r>
      <w:r w:rsidRPr="008E156F">
        <w:rPr>
          <w:rFonts w:ascii="Times New Roman" w:hAnsi="Times New Roman" w:cs="Times New Roman"/>
          <w:i/>
          <w:sz w:val="20"/>
          <w:szCs w:val="20"/>
        </w:rPr>
        <w:t>Journal of Biosciences</w:t>
      </w:r>
      <w:r w:rsidRPr="008E156F">
        <w:rPr>
          <w:rFonts w:ascii="Times New Roman" w:hAnsi="Times New Roman" w:cs="Times New Roman"/>
          <w:sz w:val="20"/>
          <w:szCs w:val="20"/>
        </w:rPr>
        <w:t>, 27, 521–528.</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Visse, M., Sild, E., Kesler, M., Saks, L. &amp; Hõrak, P. (2015)</w:t>
      </w:r>
      <w:r w:rsidRPr="008E156F">
        <w:rPr>
          <w:rFonts w:ascii="Times New Roman" w:hAnsi="Times New Roman" w:cs="Times New Roman"/>
          <w:sz w:val="20"/>
          <w:szCs w:val="20"/>
        </w:rPr>
        <w:t xml:space="preserve"> Do Atlantic salmon parr trade growth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against immunity? </w:t>
      </w:r>
      <w:r w:rsidRPr="008E156F">
        <w:rPr>
          <w:rFonts w:ascii="Times New Roman" w:hAnsi="Times New Roman" w:cs="Times New Roman"/>
          <w:i/>
          <w:sz w:val="20"/>
          <w:szCs w:val="20"/>
        </w:rPr>
        <w:t>Marine and Freshwater Behaviour and Physiology</w:t>
      </w:r>
      <w:r w:rsidRPr="008E156F">
        <w:rPr>
          <w:rFonts w:ascii="Times New Roman" w:hAnsi="Times New Roman" w:cs="Times New Roman"/>
          <w:sz w:val="20"/>
          <w:szCs w:val="20"/>
        </w:rPr>
        <w:t>, 48, 225–240.</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Warburton, E.M., Pearl, C.A. &amp; Vonhof, M.J. (2016)</w:t>
      </w:r>
      <w:r w:rsidRPr="008E156F">
        <w:rPr>
          <w:rFonts w:ascii="Times New Roman" w:hAnsi="Times New Roman" w:cs="Times New Roman"/>
          <w:sz w:val="20"/>
          <w:szCs w:val="20"/>
        </w:rPr>
        <w:t xml:space="preserve"> Relationships between host body condition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and immunocompetence, not host sex, best predict parasite burden in a bat-helminth system. </w:t>
      </w:r>
      <w:r w:rsidRPr="008E156F">
        <w:rPr>
          <w:rFonts w:ascii="Times New Roman" w:hAnsi="Times New Roman" w:cs="Times New Roman"/>
          <w:i/>
          <w:sz w:val="20"/>
          <w:szCs w:val="20"/>
        </w:rPr>
        <w:t>Parasitology Research,</w:t>
      </w:r>
      <w:r w:rsidRPr="008E156F">
        <w:rPr>
          <w:rFonts w:ascii="Times New Roman" w:hAnsi="Times New Roman" w:cs="Times New Roman"/>
          <w:sz w:val="20"/>
          <w:szCs w:val="20"/>
        </w:rPr>
        <w:t xml:space="preserve"> 115, 2155–2164.</w:t>
      </w:r>
    </w:p>
    <w:p w:rsidR="00F909B7" w:rsidRPr="008E156F" w:rsidRDefault="00F909B7" w:rsidP="00F909B7">
      <w:pPr>
        <w:spacing w:line="480" w:lineRule="auto"/>
        <w:jc w:val="both"/>
        <w:rPr>
          <w:rFonts w:ascii="Times New Roman" w:hAnsi="Times New Roman" w:cs="Times New Roman"/>
          <w:i/>
          <w:sz w:val="20"/>
          <w:szCs w:val="20"/>
        </w:rPr>
      </w:pPr>
      <w:r w:rsidRPr="008E156F">
        <w:rPr>
          <w:rFonts w:ascii="Times New Roman" w:hAnsi="Times New Roman" w:cs="Times New Roman"/>
          <w:b/>
          <w:sz w:val="20"/>
          <w:szCs w:val="20"/>
        </w:rPr>
        <w:t>Ware, F. (1924)</w:t>
      </w:r>
      <w:r w:rsidRPr="008E156F">
        <w:rPr>
          <w:rFonts w:ascii="Times New Roman" w:hAnsi="Times New Roman" w:cs="Times New Roman"/>
          <w:sz w:val="20"/>
          <w:szCs w:val="20"/>
        </w:rPr>
        <w:t xml:space="preserve"> Two bursate nematodes from the Indian elephant. </w:t>
      </w:r>
      <w:r w:rsidRPr="008E156F">
        <w:rPr>
          <w:rFonts w:ascii="Times New Roman" w:hAnsi="Times New Roman" w:cs="Times New Roman"/>
          <w:i/>
          <w:sz w:val="20"/>
          <w:szCs w:val="20"/>
        </w:rPr>
        <w:t xml:space="preserve">Journal of Comparative Pathology and </w:t>
      </w:r>
    </w:p>
    <w:p w:rsidR="00F909B7" w:rsidRPr="008E156F" w:rsidRDefault="00F909B7" w:rsidP="00F909B7">
      <w:pPr>
        <w:spacing w:line="48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Therapeutics</w:t>
      </w:r>
      <w:r w:rsidRPr="008E156F">
        <w:rPr>
          <w:rFonts w:ascii="Times New Roman" w:hAnsi="Times New Roman" w:cs="Times New Roman"/>
          <w:sz w:val="20"/>
          <w:szCs w:val="20"/>
        </w:rPr>
        <w:t>, 37, 278-286.</w:t>
      </w:r>
    </w:p>
    <w:p w:rsidR="00177700" w:rsidRPr="008E156F" w:rsidRDefault="00E229B4" w:rsidP="00177700">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Warnick, L.D. (1992)</w:t>
      </w:r>
      <w:r w:rsidRPr="008E156F">
        <w:rPr>
          <w:rFonts w:ascii="Times New Roman" w:hAnsi="Times New Roman" w:cs="Times New Roman"/>
          <w:sz w:val="20"/>
          <w:szCs w:val="20"/>
        </w:rPr>
        <w:t xml:space="preserve"> Daily variability of equine fecal strongyle egg counts. </w:t>
      </w:r>
      <w:r w:rsidRPr="008E156F">
        <w:rPr>
          <w:rFonts w:ascii="Times New Roman" w:hAnsi="Times New Roman" w:cs="Times New Roman"/>
          <w:i/>
          <w:sz w:val="20"/>
          <w:szCs w:val="20"/>
        </w:rPr>
        <w:t>Cornell Vet,</w:t>
      </w:r>
      <w:r w:rsidRPr="008E156F">
        <w:rPr>
          <w:rFonts w:ascii="Times New Roman" w:hAnsi="Times New Roman" w:cs="Times New Roman"/>
          <w:sz w:val="20"/>
          <w:szCs w:val="20"/>
        </w:rPr>
        <w:t xml:space="preserve"> 82, 453–</w:t>
      </w:r>
    </w:p>
    <w:p w:rsidR="00EB43A2" w:rsidRPr="008E156F" w:rsidRDefault="00E229B4" w:rsidP="00EB43A2">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463.</w:t>
      </w:r>
    </w:p>
    <w:p w:rsidR="00EB43A2" w:rsidRPr="008E156F" w:rsidRDefault="00EB43A2"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 xml:space="preserve">Warren, K., Bolton, J., Swan, R.., Gaynor, W. &amp; Pond, L. (1996) </w:t>
      </w:r>
      <w:r w:rsidRPr="008E156F">
        <w:rPr>
          <w:rFonts w:ascii="Times New Roman" w:hAnsi="Times New Roman" w:cs="Times New Roman"/>
          <w:sz w:val="20"/>
          <w:szCs w:val="20"/>
        </w:rPr>
        <w:t xml:space="preserve">Treatment of gastrointestinal tract </w:t>
      </w:r>
    </w:p>
    <w:p w:rsidR="00EB43A2" w:rsidRPr="008E156F" w:rsidRDefault="00EB43A2" w:rsidP="00EB43A2">
      <w:pPr>
        <w:spacing w:line="360" w:lineRule="auto"/>
        <w:ind w:firstLine="720"/>
        <w:jc w:val="both"/>
        <w:rPr>
          <w:rFonts w:ascii="Times New Roman" w:hAnsi="Times New Roman" w:cs="Times New Roman"/>
          <w:i/>
          <w:sz w:val="20"/>
          <w:szCs w:val="20"/>
        </w:rPr>
      </w:pPr>
      <w:r w:rsidRPr="008E156F">
        <w:rPr>
          <w:rFonts w:ascii="Times New Roman" w:hAnsi="Times New Roman" w:cs="Times New Roman"/>
          <w:sz w:val="20"/>
          <w:szCs w:val="20"/>
        </w:rPr>
        <w:t>impaction of a 2-year old Asian elephant (</w:t>
      </w:r>
      <w:r w:rsidRPr="008E156F">
        <w:rPr>
          <w:rFonts w:ascii="Times New Roman" w:hAnsi="Times New Roman" w:cs="Times New Roman"/>
          <w:i/>
          <w:sz w:val="20"/>
          <w:szCs w:val="20"/>
        </w:rPr>
        <w:t>Elephas maximus</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Australian Veterinary Journal, 73, 37-38.</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Watson, M.J. (2013)</w:t>
      </w:r>
      <w:r w:rsidRPr="008E156F">
        <w:rPr>
          <w:rFonts w:ascii="Times New Roman" w:hAnsi="Times New Roman" w:cs="Times New Roman"/>
          <w:sz w:val="20"/>
          <w:szCs w:val="20"/>
        </w:rPr>
        <w:t xml:space="preserve"> What drives population-level effects of parasites? Meta-analysis meets life-</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history. </w:t>
      </w:r>
      <w:r w:rsidRPr="008E156F">
        <w:rPr>
          <w:rFonts w:ascii="Times New Roman" w:hAnsi="Times New Roman" w:cs="Times New Roman"/>
          <w:i/>
          <w:sz w:val="20"/>
          <w:szCs w:val="20"/>
        </w:rPr>
        <w:t>International Journal for Parasitology: Parasites and Wildlife</w:t>
      </w:r>
      <w:r w:rsidRPr="008E156F">
        <w:rPr>
          <w:rFonts w:ascii="Times New Roman" w:hAnsi="Times New Roman" w:cs="Times New Roman"/>
          <w:sz w:val="20"/>
          <w:szCs w:val="20"/>
        </w:rPr>
        <w:t>, 2, 190–196.</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Watve, M.G. &amp; Sukumar, R. (1995)</w:t>
      </w:r>
      <w:r w:rsidRPr="008E156F">
        <w:rPr>
          <w:rFonts w:ascii="Times New Roman" w:hAnsi="Times New Roman" w:cs="Times New Roman"/>
          <w:sz w:val="20"/>
          <w:szCs w:val="20"/>
        </w:rPr>
        <w:t xml:space="preserve"> Parasite abundance and diversity in mammals - Correlates with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host ecology. </w:t>
      </w:r>
      <w:r w:rsidRPr="008E156F">
        <w:rPr>
          <w:rFonts w:ascii="Times New Roman" w:hAnsi="Times New Roman" w:cs="Times New Roman"/>
          <w:i/>
          <w:sz w:val="20"/>
          <w:szCs w:val="20"/>
        </w:rPr>
        <w:t>Proceedings of the National Academy of Sciences</w:t>
      </w:r>
      <w:r w:rsidRPr="008E156F">
        <w:rPr>
          <w:rFonts w:ascii="Times New Roman" w:hAnsi="Times New Roman" w:cs="Times New Roman"/>
          <w:sz w:val="20"/>
          <w:szCs w:val="20"/>
        </w:rPr>
        <w:t>, 92, 8945–8949.</w:t>
      </w:r>
    </w:p>
    <w:p w:rsidR="00177700" w:rsidRPr="008E156F" w:rsidRDefault="00E229B4" w:rsidP="00177700">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Watve, M.G. &amp; Sukumar, R. (1997)</w:t>
      </w:r>
      <w:r w:rsidRPr="008E156F">
        <w:rPr>
          <w:rFonts w:ascii="Times New Roman" w:hAnsi="Times New Roman" w:cs="Times New Roman"/>
          <w:sz w:val="20"/>
          <w:szCs w:val="20"/>
        </w:rPr>
        <w:t xml:space="preserve"> Asian elephants with longer tusks have lower parasite loads.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lastRenderedPageBreak/>
        <w:t>Current Science</w:t>
      </w:r>
      <w:r w:rsidRPr="008E156F">
        <w:rPr>
          <w:rFonts w:ascii="Times New Roman" w:hAnsi="Times New Roman" w:cs="Times New Roman"/>
          <w:sz w:val="20"/>
          <w:szCs w:val="20"/>
        </w:rPr>
        <w:t>, 72, 885–889.</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Webster, J.P., Borlase, A. &amp; Rudge, J.W. (2017)</w:t>
      </w:r>
      <w:r w:rsidRPr="008E156F">
        <w:rPr>
          <w:rFonts w:ascii="Times New Roman" w:hAnsi="Times New Roman" w:cs="Times New Roman"/>
          <w:sz w:val="20"/>
          <w:szCs w:val="20"/>
        </w:rPr>
        <w:t xml:space="preserve"> Who acquires infection from whom and how?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Disentangling multi-host and multi- mode transmission dynamics in the “elimination ” era. </w:t>
      </w:r>
      <w:r w:rsidRPr="008E156F">
        <w:rPr>
          <w:rFonts w:ascii="Times New Roman" w:hAnsi="Times New Roman" w:cs="Times New Roman"/>
          <w:i/>
          <w:sz w:val="20"/>
          <w:szCs w:val="20"/>
        </w:rPr>
        <w:t>Philosophical Transactions of the Royal Society B: Biological Sciences</w:t>
      </w:r>
      <w:r w:rsidRPr="008E156F">
        <w:rPr>
          <w:rFonts w:ascii="Times New Roman" w:hAnsi="Times New Roman" w:cs="Times New Roman"/>
          <w:sz w:val="20"/>
          <w:szCs w:val="20"/>
        </w:rPr>
        <w:t>, 372, 20160091.</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Weinersmith, K.L. &amp; Earley, R.L. (2016)</w:t>
      </w:r>
      <w:r w:rsidRPr="008E156F">
        <w:rPr>
          <w:rFonts w:ascii="Times New Roman" w:hAnsi="Times New Roman" w:cs="Times New Roman"/>
          <w:sz w:val="20"/>
          <w:szCs w:val="20"/>
        </w:rPr>
        <w:t xml:space="preserve"> Better with your parasites? Lessons for behavioural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ecology from evolved dependence and conditionally helpful parasites. </w:t>
      </w:r>
      <w:r w:rsidRPr="008E156F">
        <w:rPr>
          <w:rFonts w:ascii="Times New Roman" w:hAnsi="Times New Roman" w:cs="Times New Roman"/>
          <w:i/>
          <w:sz w:val="20"/>
          <w:szCs w:val="20"/>
        </w:rPr>
        <w:t>Animal Behaviour</w:t>
      </w:r>
      <w:r w:rsidRPr="008E156F">
        <w:rPr>
          <w:rFonts w:ascii="Times New Roman" w:hAnsi="Times New Roman" w:cs="Times New Roman"/>
          <w:sz w:val="20"/>
          <w:szCs w:val="20"/>
        </w:rPr>
        <w:t>, 118, 123–133.</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Westneat, D.F. &amp; Birkhead, T.R. (1998)</w:t>
      </w:r>
      <w:r w:rsidRPr="008E156F">
        <w:rPr>
          <w:rFonts w:ascii="Times New Roman" w:hAnsi="Times New Roman" w:cs="Times New Roman"/>
          <w:sz w:val="20"/>
          <w:szCs w:val="20"/>
        </w:rPr>
        <w:t xml:space="preserve"> Alternative hypotheses linking the immune system and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mate choice for good genes. </w:t>
      </w:r>
      <w:r w:rsidRPr="008E156F">
        <w:rPr>
          <w:rFonts w:ascii="Times New Roman" w:hAnsi="Times New Roman" w:cs="Times New Roman"/>
          <w:i/>
          <w:sz w:val="20"/>
          <w:szCs w:val="20"/>
        </w:rPr>
        <w:t>Proceedings of the Royal Society B-Biological Sciences</w:t>
      </w:r>
      <w:r w:rsidRPr="008E156F">
        <w:rPr>
          <w:rFonts w:ascii="Times New Roman" w:hAnsi="Times New Roman" w:cs="Times New Roman"/>
          <w:sz w:val="20"/>
          <w:szCs w:val="20"/>
        </w:rPr>
        <w:t>, 1065–1073.</w:t>
      </w:r>
    </w:p>
    <w:p w:rsidR="00177700" w:rsidRPr="008E156F" w:rsidRDefault="00E229B4" w:rsidP="00E229B4">
      <w:pPr>
        <w:spacing w:line="360" w:lineRule="auto"/>
        <w:jc w:val="both"/>
        <w:rPr>
          <w:rFonts w:ascii="Times New Roman" w:hAnsi="Times New Roman" w:cs="Times New Roman"/>
          <w:sz w:val="20"/>
          <w:szCs w:val="20"/>
          <w:lang w:val="de-DE"/>
        </w:rPr>
      </w:pPr>
      <w:r w:rsidRPr="008E156F">
        <w:rPr>
          <w:rFonts w:ascii="Times New Roman" w:hAnsi="Times New Roman" w:cs="Times New Roman"/>
          <w:b/>
          <w:sz w:val="20"/>
          <w:szCs w:val="20"/>
        </w:rPr>
        <w:t>Wickham, H. (2009)</w:t>
      </w:r>
      <w:r w:rsidRPr="008E156F">
        <w:rPr>
          <w:rFonts w:ascii="Times New Roman" w:hAnsi="Times New Roman" w:cs="Times New Roman"/>
          <w:sz w:val="20"/>
          <w:szCs w:val="20"/>
        </w:rPr>
        <w:t xml:space="preserve"> </w:t>
      </w:r>
      <w:r w:rsidRPr="008E156F">
        <w:rPr>
          <w:rFonts w:ascii="Times New Roman" w:hAnsi="Times New Roman" w:cs="Times New Roman"/>
          <w:i/>
          <w:sz w:val="20"/>
          <w:szCs w:val="20"/>
        </w:rPr>
        <w:t>ggplot2: Elegant Graphics for Data Analysis</w:t>
      </w:r>
      <w:r w:rsidRPr="008E156F">
        <w:rPr>
          <w:rFonts w:ascii="Times New Roman" w:hAnsi="Times New Roman" w:cs="Times New Roman"/>
          <w:sz w:val="20"/>
          <w:szCs w:val="20"/>
        </w:rPr>
        <w:t xml:space="preserve">. </w:t>
      </w:r>
      <w:r w:rsidRPr="008E156F">
        <w:rPr>
          <w:rFonts w:ascii="Times New Roman" w:hAnsi="Times New Roman" w:cs="Times New Roman"/>
          <w:sz w:val="20"/>
          <w:szCs w:val="20"/>
          <w:lang w:val="de-DE"/>
        </w:rPr>
        <w:t xml:space="preserve">Springer-Verlag, New York, </w:t>
      </w:r>
    </w:p>
    <w:p w:rsidR="00E229B4" w:rsidRPr="008E156F" w:rsidRDefault="00E229B4" w:rsidP="00177700">
      <w:pPr>
        <w:spacing w:line="360" w:lineRule="auto"/>
        <w:ind w:firstLine="720"/>
        <w:jc w:val="both"/>
        <w:rPr>
          <w:rFonts w:ascii="Times New Roman" w:hAnsi="Times New Roman" w:cs="Times New Roman"/>
          <w:sz w:val="20"/>
          <w:szCs w:val="20"/>
          <w:lang w:val="de-DE"/>
        </w:rPr>
      </w:pPr>
      <w:r w:rsidRPr="008E156F">
        <w:rPr>
          <w:rFonts w:ascii="Times New Roman" w:hAnsi="Times New Roman" w:cs="Times New Roman"/>
          <w:sz w:val="20"/>
          <w:szCs w:val="20"/>
          <w:lang w:val="de-DE"/>
        </w:rPr>
        <w:t>USA.</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Wiese, R.J. &amp; Willis, K. (2004)</w:t>
      </w:r>
      <w:r w:rsidRPr="008E156F">
        <w:rPr>
          <w:rFonts w:ascii="Times New Roman" w:hAnsi="Times New Roman" w:cs="Times New Roman"/>
          <w:sz w:val="20"/>
          <w:szCs w:val="20"/>
        </w:rPr>
        <w:t xml:space="preserve"> Calculation of longevity and life expectancy in captive elephants.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Zoo Biology</w:t>
      </w:r>
      <w:r w:rsidRPr="008E156F">
        <w:rPr>
          <w:rFonts w:ascii="Times New Roman" w:hAnsi="Times New Roman" w:cs="Times New Roman"/>
          <w:sz w:val="20"/>
          <w:szCs w:val="20"/>
        </w:rPr>
        <w:t>, 23, 365–373.</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Wikelski, M., Foufopoulos, J., Vargas, H. &amp; Snell, H. (2004)</w:t>
      </w:r>
      <w:r w:rsidRPr="008E156F">
        <w:rPr>
          <w:rFonts w:ascii="Times New Roman" w:hAnsi="Times New Roman" w:cs="Times New Roman"/>
          <w:sz w:val="20"/>
          <w:szCs w:val="20"/>
        </w:rPr>
        <w:t xml:space="preserve"> Galápagos birds and diseases: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Invasive pathogens as threats for island species. </w:t>
      </w:r>
      <w:r w:rsidRPr="008E156F">
        <w:rPr>
          <w:rFonts w:ascii="Times New Roman" w:hAnsi="Times New Roman" w:cs="Times New Roman"/>
          <w:i/>
          <w:sz w:val="20"/>
          <w:szCs w:val="20"/>
        </w:rPr>
        <w:t>Ecology and Society</w:t>
      </w:r>
      <w:r w:rsidRPr="008E156F">
        <w:rPr>
          <w:rFonts w:ascii="Times New Roman" w:hAnsi="Times New Roman" w:cs="Times New Roman"/>
          <w:sz w:val="20"/>
          <w:szCs w:val="20"/>
        </w:rPr>
        <w:t>, 9, 5.</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Wilber, M.Q., Weinstein, S.B. &amp; Briggs, C.J. (2016)</w:t>
      </w:r>
      <w:r w:rsidRPr="008E156F">
        <w:rPr>
          <w:rFonts w:ascii="Times New Roman" w:hAnsi="Times New Roman" w:cs="Times New Roman"/>
          <w:sz w:val="20"/>
          <w:szCs w:val="20"/>
        </w:rPr>
        <w:t xml:space="preserve"> Detecting and quantifying parasite-induced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host mortality from intensity data: Method comparisons and limitations. </w:t>
      </w:r>
      <w:r w:rsidRPr="008E156F">
        <w:rPr>
          <w:rFonts w:ascii="Times New Roman" w:hAnsi="Times New Roman" w:cs="Times New Roman"/>
          <w:i/>
          <w:sz w:val="20"/>
          <w:szCs w:val="20"/>
        </w:rPr>
        <w:t>International Journal for Parasitology</w:t>
      </w:r>
      <w:r w:rsidRPr="008E156F">
        <w:rPr>
          <w:rFonts w:ascii="Times New Roman" w:hAnsi="Times New Roman" w:cs="Times New Roman"/>
          <w:sz w:val="20"/>
          <w:szCs w:val="20"/>
        </w:rPr>
        <w:t>, 46, 59–66.</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Williams, G.C. (1957)</w:t>
      </w:r>
      <w:r w:rsidRPr="008E156F">
        <w:rPr>
          <w:rFonts w:ascii="Times New Roman" w:hAnsi="Times New Roman" w:cs="Times New Roman"/>
          <w:sz w:val="20"/>
          <w:szCs w:val="20"/>
        </w:rPr>
        <w:t xml:space="preserve"> Pleiotropy , Natural Selection , and the Evolution of Senescence. </w:t>
      </w:r>
      <w:r w:rsidRPr="008E156F">
        <w:rPr>
          <w:rFonts w:ascii="Times New Roman" w:hAnsi="Times New Roman" w:cs="Times New Roman"/>
          <w:i/>
          <w:sz w:val="20"/>
          <w:szCs w:val="20"/>
        </w:rPr>
        <w:t>Evolution,</w:t>
      </w:r>
      <w:r w:rsidRPr="008E156F">
        <w:rPr>
          <w:rFonts w:ascii="Times New Roman" w:hAnsi="Times New Roman" w:cs="Times New Roman"/>
          <w:sz w:val="20"/>
          <w:szCs w:val="20"/>
        </w:rPr>
        <w:t xml:space="preserve">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11, 398–411.</w:t>
      </w:r>
    </w:p>
    <w:p w:rsidR="00177700" w:rsidRPr="008E156F" w:rsidRDefault="00E229B4" w:rsidP="00177700">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Wilson, K., Bjørnstad, O, Dobson, A.P., Merler, S., Poglayen, G., Randolph, S.E., Read, A.F. &amp;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Skorping, A. (2002)</w:t>
      </w:r>
      <w:r w:rsidRPr="008E156F">
        <w:rPr>
          <w:rFonts w:ascii="Times New Roman" w:hAnsi="Times New Roman" w:cs="Times New Roman"/>
          <w:sz w:val="20"/>
          <w:szCs w:val="20"/>
        </w:rPr>
        <w:t xml:space="preserve"> Heterogeneities in macroparasite infections: patterns and processes.</w:t>
      </w:r>
      <w:r w:rsidR="00177700" w:rsidRPr="008E156F">
        <w:rPr>
          <w:rFonts w:ascii="Times New Roman" w:hAnsi="Times New Roman" w:cs="Times New Roman"/>
          <w:i/>
          <w:sz w:val="20"/>
          <w:szCs w:val="20"/>
        </w:rPr>
        <w:t xml:space="preserve"> Ecology of Wildlife Diseases</w:t>
      </w:r>
      <w:r w:rsidR="00177700" w:rsidRPr="008E156F">
        <w:rPr>
          <w:rFonts w:ascii="Times New Roman" w:hAnsi="Times New Roman" w:cs="Times New Roman"/>
          <w:sz w:val="20"/>
          <w:szCs w:val="20"/>
        </w:rPr>
        <w:t>.</w:t>
      </w:r>
      <w:r w:rsidRPr="008E156F">
        <w:rPr>
          <w:rFonts w:ascii="Times New Roman" w:hAnsi="Times New Roman" w:cs="Times New Roman"/>
          <w:sz w:val="20"/>
          <w:szCs w:val="20"/>
        </w:rPr>
        <w:t xml:space="preserve"> (eds P.J. Hudson, A. Rizzoli, B.T. Grenfell, H. Heesterbeek &amp; A.P. Dobson), pp. 6–44. Oxford University Press, Oxford, UK.</w:t>
      </w:r>
    </w:p>
    <w:p w:rsidR="00177700" w:rsidRPr="008E156F" w:rsidRDefault="00E229B4" w:rsidP="00E229B4">
      <w:pPr>
        <w:spacing w:line="360" w:lineRule="auto"/>
        <w:jc w:val="both"/>
        <w:rPr>
          <w:rFonts w:ascii="Times New Roman" w:hAnsi="Times New Roman" w:cs="Times New Roman"/>
          <w:i/>
          <w:sz w:val="20"/>
          <w:szCs w:val="20"/>
        </w:rPr>
      </w:pPr>
      <w:r w:rsidRPr="008E156F">
        <w:rPr>
          <w:rFonts w:ascii="Times New Roman" w:hAnsi="Times New Roman" w:cs="Times New Roman"/>
          <w:b/>
          <w:sz w:val="20"/>
          <w:szCs w:val="20"/>
        </w:rPr>
        <w:t>Wilson, K. &amp; Grenfell, B.T. (1997)</w:t>
      </w:r>
      <w:r w:rsidRPr="008E156F">
        <w:rPr>
          <w:rFonts w:ascii="Times New Roman" w:hAnsi="Times New Roman" w:cs="Times New Roman"/>
          <w:sz w:val="20"/>
          <w:szCs w:val="20"/>
        </w:rPr>
        <w:t xml:space="preserve"> Generalized linear modelling for parasitologists. </w:t>
      </w:r>
      <w:r w:rsidRPr="008E156F">
        <w:rPr>
          <w:rFonts w:ascii="Times New Roman" w:hAnsi="Times New Roman" w:cs="Times New Roman"/>
          <w:i/>
          <w:sz w:val="20"/>
          <w:szCs w:val="20"/>
        </w:rPr>
        <w:t xml:space="preserve">Parasitology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Today</w:t>
      </w:r>
      <w:r w:rsidRPr="008E156F">
        <w:rPr>
          <w:rFonts w:ascii="Times New Roman" w:hAnsi="Times New Roman" w:cs="Times New Roman"/>
          <w:sz w:val="20"/>
          <w:szCs w:val="20"/>
        </w:rPr>
        <w:t>, 13, 33–38.</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lastRenderedPageBreak/>
        <w:t>Wilson, K., Grenfell, B.T., Pilkington, J.G., Boyd, H.E.G. &amp; Gulland, F.M.D. (2004)</w:t>
      </w:r>
      <w:r w:rsidRPr="008E156F">
        <w:rPr>
          <w:rFonts w:ascii="Times New Roman" w:hAnsi="Times New Roman" w:cs="Times New Roman"/>
          <w:sz w:val="20"/>
          <w:szCs w:val="20"/>
        </w:rPr>
        <w:t xml:space="preserve"> Parasites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and their impact</w:t>
      </w:r>
      <w:r w:rsidRPr="008E156F">
        <w:rPr>
          <w:rFonts w:ascii="Times New Roman" w:hAnsi="Times New Roman" w:cs="Times New Roman"/>
          <w:i/>
          <w:sz w:val="20"/>
          <w:szCs w:val="20"/>
        </w:rPr>
        <w:t>. Soay sheep: dynamics and selection in an island population</w:t>
      </w:r>
      <w:r w:rsidRPr="008E156F">
        <w:rPr>
          <w:rFonts w:ascii="Times New Roman" w:hAnsi="Times New Roman" w:cs="Times New Roman"/>
          <w:sz w:val="20"/>
          <w:szCs w:val="20"/>
        </w:rPr>
        <w:t xml:space="preserve"> (eds T.H. Clutton-Brock &amp; J.M. Pemberton), pp. 113–165. Cambridge University Press, Cambridge, UK.</w:t>
      </w:r>
    </w:p>
    <w:p w:rsidR="00F909B7" w:rsidRPr="008E156F" w:rsidRDefault="00F909B7" w:rsidP="00F909B7">
      <w:pPr>
        <w:spacing w:line="480" w:lineRule="auto"/>
        <w:jc w:val="both"/>
        <w:rPr>
          <w:rFonts w:ascii="Times New Roman" w:hAnsi="Times New Roman" w:cs="Times New Roman"/>
          <w:sz w:val="20"/>
        </w:rPr>
      </w:pPr>
      <w:r w:rsidRPr="008E156F">
        <w:rPr>
          <w:rFonts w:ascii="Times New Roman" w:hAnsi="Times New Roman" w:cs="Times New Roman"/>
          <w:b/>
          <w:sz w:val="20"/>
        </w:rPr>
        <w:t>Witenberg, G. (1925)</w:t>
      </w:r>
      <w:r w:rsidRPr="008E156F">
        <w:rPr>
          <w:rFonts w:ascii="Times New Roman" w:hAnsi="Times New Roman" w:cs="Times New Roman"/>
          <w:sz w:val="20"/>
        </w:rPr>
        <w:t xml:space="preserve"> Notes on Strongylidae of elephants. </w:t>
      </w:r>
      <w:r w:rsidRPr="008E156F">
        <w:rPr>
          <w:rFonts w:ascii="Times New Roman" w:hAnsi="Times New Roman" w:cs="Times New Roman"/>
          <w:i/>
          <w:sz w:val="20"/>
        </w:rPr>
        <w:t>Parasitology</w:t>
      </w:r>
      <w:r w:rsidRPr="008E156F">
        <w:rPr>
          <w:rFonts w:ascii="Times New Roman" w:hAnsi="Times New Roman" w:cs="Times New Roman"/>
          <w:sz w:val="20"/>
        </w:rPr>
        <w:t>, 17, 284 – 294.</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Wood, S.N. (2011)</w:t>
      </w:r>
      <w:r w:rsidRPr="008E156F">
        <w:rPr>
          <w:rFonts w:ascii="Times New Roman" w:hAnsi="Times New Roman" w:cs="Times New Roman"/>
          <w:sz w:val="20"/>
          <w:szCs w:val="20"/>
        </w:rPr>
        <w:t xml:space="preserve"> Fast stable restricted maximum likelihood and marginal likelihood estimation of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semiparametric generalized linear models. </w:t>
      </w:r>
      <w:r w:rsidRPr="008E156F">
        <w:rPr>
          <w:rFonts w:ascii="Times New Roman" w:hAnsi="Times New Roman" w:cs="Times New Roman"/>
          <w:i/>
          <w:sz w:val="20"/>
          <w:szCs w:val="20"/>
        </w:rPr>
        <w:t>Journal of the Royal Statistical Society</w:t>
      </w:r>
      <w:r w:rsidRPr="008E156F">
        <w:rPr>
          <w:rFonts w:ascii="Times New Roman" w:hAnsi="Times New Roman" w:cs="Times New Roman"/>
          <w:sz w:val="20"/>
          <w:szCs w:val="20"/>
        </w:rPr>
        <w:t xml:space="preserve"> (B), 73, 3–36.</w:t>
      </w:r>
    </w:p>
    <w:p w:rsidR="00177700"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t xml:space="preserve">Wood, I.B., Amaral, N.K., Bairden, K., Duncan, J.L., Kassai, T., Malone, J.B., Pankavich, J.A.,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Reinecke, R.K., Slocombe, O., Taylor, S.M. &amp; Vercruysse, J. (1995)</w:t>
      </w:r>
      <w:r w:rsidRPr="008E156F">
        <w:rPr>
          <w:rFonts w:ascii="Times New Roman" w:hAnsi="Times New Roman" w:cs="Times New Roman"/>
          <w:sz w:val="20"/>
          <w:szCs w:val="20"/>
        </w:rPr>
        <w:t xml:space="preserve"> World Association for the Advancement of Veterinary Parasitology (W.A.A.V.P.) second edition of guidelines for evaluating the efficacy of anthelmintics in ruminants (bovine, ovine, caprine).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58, 181–213.</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Wood, E.L.D., Matthews, J.B., Stephenson, S., Slote, M. &amp; Nussey, D.H. (2013)</w:t>
      </w:r>
      <w:r w:rsidRPr="008E156F">
        <w:rPr>
          <w:rFonts w:ascii="Times New Roman" w:hAnsi="Times New Roman" w:cs="Times New Roman"/>
          <w:sz w:val="20"/>
          <w:szCs w:val="20"/>
        </w:rPr>
        <w:t xml:space="preserve"> Variation in fecal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egg counts in horses managed for conservation purposes: individual egg shedding consistency, age effects and seasonal variation. </w:t>
      </w:r>
      <w:r w:rsidRPr="008E156F">
        <w:rPr>
          <w:rFonts w:ascii="Times New Roman" w:hAnsi="Times New Roman" w:cs="Times New Roman"/>
          <w:i/>
          <w:sz w:val="20"/>
          <w:szCs w:val="20"/>
        </w:rPr>
        <w:t>Parasitology</w:t>
      </w:r>
      <w:r w:rsidRPr="008E156F">
        <w:rPr>
          <w:rFonts w:ascii="Times New Roman" w:hAnsi="Times New Roman" w:cs="Times New Roman"/>
          <w:sz w:val="20"/>
          <w:szCs w:val="20"/>
        </w:rPr>
        <w:t>, 140, 115–128.</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Worsley-Tonks, K.E.L. &amp; Ezenwa, V.O. (2015)</w:t>
      </w:r>
      <w:r w:rsidRPr="008E156F">
        <w:rPr>
          <w:rFonts w:ascii="Times New Roman" w:hAnsi="Times New Roman" w:cs="Times New Roman"/>
          <w:sz w:val="20"/>
          <w:szCs w:val="20"/>
        </w:rPr>
        <w:t xml:space="preserve"> Anthelmintic treatment affects behavioural time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allocation in a free-ranging ungulate. </w:t>
      </w:r>
      <w:r w:rsidRPr="008E156F">
        <w:rPr>
          <w:rFonts w:ascii="Times New Roman" w:hAnsi="Times New Roman" w:cs="Times New Roman"/>
          <w:i/>
          <w:sz w:val="20"/>
          <w:szCs w:val="20"/>
        </w:rPr>
        <w:t>Animal Behaviour</w:t>
      </w:r>
      <w:r w:rsidRPr="008E156F">
        <w:rPr>
          <w:rFonts w:ascii="Times New Roman" w:hAnsi="Times New Roman" w:cs="Times New Roman"/>
          <w:sz w:val="20"/>
          <w:szCs w:val="20"/>
        </w:rPr>
        <w:t>, 108, 47–54.</w:t>
      </w:r>
    </w:p>
    <w:p w:rsidR="00F909B7" w:rsidRPr="008E156F" w:rsidRDefault="00F909B7" w:rsidP="00F909B7">
      <w:pPr>
        <w:spacing w:line="480" w:lineRule="auto"/>
        <w:jc w:val="both"/>
        <w:rPr>
          <w:rFonts w:ascii="Times New Roman" w:hAnsi="Times New Roman" w:cs="Times New Roman"/>
          <w:sz w:val="20"/>
        </w:rPr>
      </w:pPr>
      <w:r w:rsidRPr="008E156F">
        <w:rPr>
          <w:rFonts w:ascii="Times New Roman" w:hAnsi="Times New Roman" w:cs="Times New Roman"/>
          <w:b/>
          <w:sz w:val="20"/>
        </w:rPr>
        <w:t>Wyatt, J. &amp; DiVincenti, L., Jr. (2012)</w:t>
      </w:r>
      <w:r w:rsidRPr="008E156F">
        <w:rPr>
          <w:rFonts w:ascii="Times New Roman" w:hAnsi="Times New Roman" w:cs="Times New Roman"/>
          <w:sz w:val="20"/>
        </w:rPr>
        <w:t xml:space="preserve"> Eradication of elephant ear mites (</w:t>
      </w:r>
      <w:r w:rsidRPr="008E156F">
        <w:rPr>
          <w:rFonts w:ascii="Times New Roman" w:hAnsi="Times New Roman" w:cs="Times New Roman"/>
          <w:i/>
          <w:sz w:val="20"/>
        </w:rPr>
        <w:t>Loxoanoetus bassoni</w:t>
      </w:r>
      <w:r w:rsidRPr="008E156F">
        <w:rPr>
          <w:rFonts w:ascii="Times New Roman" w:hAnsi="Times New Roman" w:cs="Times New Roman"/>
          <w:sz w:val="20"/>
        </w:rPr>
        <w:t xml:space="preserve">) in two African </w:t>
      </w:r>
    </w:p>
    <w:p w:rsidR="00F909B7" w:rsidRPr="008E156F" w:rsidRDefault="00F909B7" w:rsidP="00F909B7">
      <w:pPr>
        <w:spacing w:line="480" w:lineRule="auto"/>
        <w:ind w:firstLine="720"/>
        <w:jc w:val="both"/>
        <w:rPr>
          <w:rFonts w:ascii="Times New Roman" w:hAnsi="Times New Roman" w:cs="Times New Roman"/>
          <w:sz w:val="20"/>
        </w:rPr>
      </w:pPr>
      <w:r w:rsidRPr="008E156F">
        <w:rPr>
          <w:rFonts w:ascii="Times New Roman" w:hAnsi="Times New Roman" w:cs="Times New Roman"/>
          <w:sz w:val="20"/>
        </w:rPr>
        <w:t>elephants (</w:t>
      </w:r>
      <w:r w:rsidRPr="008E156F">
        <w:rPr>
          <w:rFonts w:ascii="Times New Roman" w:hAnsi="Times New Roman" w:cs="Times New Roman"/>
          <w:i/>
          <w:sz w:val="20"/>
        </w:rPr>
        <w:t>Loxodonta africana</w:t>
      </w:r>
      <w:r w:rsidRPr="008E156F">
        <w:rPr>
          <w:rFonts w:ascii="Times New Roman" w:hAnsi="Times New Roman" w:cs="Times New Roman"/>
          <w:sz w:val="20"/>
        </w:rPr>
        <w:t xml:space="preserve">). </w:t>
      </w:r>
      <w:r w:rsidRPr="008E156F">
        <w:rPr>
          <w:rFonts w:ascii="Times New Roman" w:hAnsi="Times New Roman" w:cs="Times New Roman"/>
          <w:i/>
          <w:sz w:val="20"/>
        </w:rPr>
        <w:t>Journal of Zoo &amp; Wildlife Medicine</w:t>
      </w:r>
      <w:r w:rsidRPr="008E156F">
        <w:rPr>
          <w:rFonts w:ascii="Times New Roman" w:hAnsi="Times New Roman" w:cs="Times New Roman"/>
          <w:sz w:val="20"/>
        </w:rPr>
        <w:t xml:space="preserve">, 43, 141-3. </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Yu, J.M., de Vlas, S.J., Yuan, H.C. &amp; Gryseels, B. (1998)</w:t>
      </w:r>
      <w:r w:rsidRPr="008E156F">
        <w:rPr>
          <w:rFonts w:ascii="Times New Roman" w:hAnsi="Times New Roman" w:cs="Times New Roman"/>
          <w:sz w:val="20"/>
          <w:szCs w:val="20"/>
        </w:rPr>
        <w:t xml:space="preserve"> Variations in fecal Schistosoma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sz w:val="20"/>
          <w:szCs w:val="20"/>
        </w:rPr>
        <w:t xml:space="preserve">japonicum egg counts. </w:t>
      </w:r>
      <w:r w:rsidRPr="008E156F">
        <w:rPr>
          <w:rFonts w:ascii="Times New Roman" w:hAnsi="Times New Roman" w:cs="Times New Roman"/>
          <w:i/>
          <w:sz w:val="20"/>
          <w:szCs w:val="20"/>
        </w:rPr>
        <w:t>The American Journal of Tropical Medicine and Hygiene</w:t>
      </w:r>
      <w:r w:rsidRPr="008E156F">
        <w:rPr>
          <w:rFonts w:ascii="Times New Roman" w:hAnsi="Times New Roman" w:cs="Times New Roman"/>
          <w:sz w:val="20"/>
          <w:szCs w:val="20"/>
        </w:rPr>
        <w:t>, 59, 370–375.</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Zahavi, A. (1975)</w:t>
      </w:r>
      <w:r w:rsidRPr="008E156F">
        <w:rPr>
          <w:rFonts w:ascii="Times New Roman" w:hAnsi="Times New Roman" w:cs="Times New Roman"/>
          <w:sz w:val="20"/>
          <w:szCs w:val="20"/>
        </w:rPr>
        <w:t xml:space="preserve"> Mate selection-A selection for a handicap. </w:t>
      </w:r>
      <w:r w:rsidRPr="008E156F">
        <w:rPr>
          <w:rFonts w:ascii="Times New Roman" w:hAnsi="Times New Roman" w:cs="Times New Roman"/>
          <w:i/>
          <w:sz w:val="20"/>
          <w:szCs w:val="20"/>
        </w:rPr>
        <w:t>Journal of Theoretical Biology</w:t>
      </w:r>
      <w:r w:rsidRPr="008E156F">
        <w:rPr>
          <w:rFonts w:ascii="Times New Roman" w:hAnsi="Times New Roman" w:cs="Times New Roman"/>
          <w:sz w:val="20"/>
          <w:szCs w:val="20"/>
        </w:rPr>
        <w:t xml:space="preserve">, 53,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205–214.</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Zarlenga, D.S. &amp; Higgins, J. (2001)</w:t>
      </w:r>
      <w:r w:rsidRPr="008E156F">
        <w:rPr>
          <w:rFonts w:ascii="Times New Roman" w:hAnsi="Times New Roman" w:cs="Times New Roman"/>
          <w:sz w:val="20"/>
          <w:szCs w:val="20"/>
        </w:rPr>
        <w:t xml:space="preserve"> PCR as a diagnostic and quantitative technique in veterinary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 xml:space="preserve">parasitology. </w:t>
      </w:r>
      <w:r w:rsidRPr="008E156F">
        <w:rPr>
          <w:rFonts w:ascii="Times New Roman" w:hAnsi="Times New Roman" w:cs="Times New Roman"/>
          <w:i/>
          <w:sz w:val="20"/>
          <w:szCs w:val="20"/>
        </w:rPr>
        <w:t>Veterinary Parasitology</w:t>
      </w:r>
      <w:r w:rsidRPr="008E156F">
        <w:rPr>
          <w:rFonts w:ascii="Times New Roman" w:hAnsi="Times New Roman" w:cs="Times New Roman"/>
          <w:sz w:val="20"/>
          <w:szCs w:val="20"/>
        </w:rPr>
        <w:t>, 101, 215–230.</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Zhang, J.S., Daszak, P., Huang, H.-L., Yang, G.-Y., Kilpatrick, A.M. &amp; Zhang, S. (2008)</w:t>
      </w:r>
      <w:r w:rsidRPr="008E156F">
        <w:rPr>
          <w:rFonts w:ascii="Times New Roman" w:hAnsi="Times New Roman" w:cs="Times New Roman"/>
          <w:sz w:val="20"/>
          <w:szCs w:val="20"/>
        </w:rPr>
        <w:t xml:space="preserve"> Parasite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threat to panda conservation.</w:t>
      </w:r>
      <w:r w:rsidRPr="008E156F">
        <w:rPr>
          <w:rFonts w:ascii="Times New Roman" w:hAnsi="Times New Roman" w:cs="Times New Roman"/>
          <w:i/>
          <w:sz w:val="20"/>
          <w:szCs w:val="20"/>
        </w:rPr>
        <w:t xml:space="preserve"> EcoHealth</w:t>
      </w:r>
      <w:r w:rsidRPr="008E156F">
        <w:rPr>
          <w:rFonts w:ascii="Times New Roman" w:hAnsi="Times New Roman" w:cs="Times New Roman"/>
          <w:sz w:val="20"/>
          <w:szCs w:val="20"/>
        </w:rPr>
        <w:t>, 5, 6–9.</w:t>
      </w:r>
    </w:p>
    <w:p w:rsidR="00177700" w:rsidRPr="008E156F" w:rsidRDefault="00E229B4" w:rsidP="00E229B4">
      <w:pPr>
        <w:spacing w:line="360" w:lineRule="auto"/>
        <w:jc w:val="both"/>
        <w:rPr>
          <w:rFonts w:ascii="Times New Roman" w:hAnsi="Times New Roman" w:cs="Times New Roman"/>
          <w:b/>
          <w:sz w:val="20"/>
          <w:szCs w:val="20"/>
        </w:rPr>
      </w:pPr>
      <w:r w:rsidRPr="008E156F">
        <w:rPr>
          <w:rFonts w:ascii="Times New Roman" w:hAnsi="Times New Roman" w:cs="Times New Roman"/>
          <w:b/>
          <w:sz w:val="20"/>
          <w:szCs w:val="20"/>
        </w:rPr>
        <w:lastRenderedPageBreak/>
        <w:t xml:space="preserve">Zhang, J., Hull, V., Huang, J., Zhou, S., Xu, W., Yang, H., Mcconnell, W.J., Li, R., Liu, D., </w:t>
      </w:r>
    </w:p>
    <w:p w:rsidR="00E229B4" w:rsidRPr="008E156F" w:rsidRDefault="00E229B4" w:rsidP="00177700">
      <w:pPr>
        <w:spacing w:line="360" w:lineRule="auto"/>
        <w:ind w:left="720"/>
        <w:jc w:val="both"/>
        <w:rPr>
          <w:rFonts w:ascii="Times New Roman" w:hAnsi="Times New Roman" w:cs="Times New Roman"/>
          <w:sz w:val="20"/>
          <w:szCs w:val="20"/>
        </w:rPr>
      </w:pPr>
      <w:r w:rsidRPr="008E156F">
        <w:rPr>
          <w:rFonts w:ascii="Times New Roman" w:hAnsi="Times New Roman" w:cs="Times New Roman"/>
          <w:b/>
          <w:sz w:val="20"/>
          <w:szCs w:val="20"/>
        </w:rPr>
        <w:t>Huang, Y., Ouyang, Z., Zhang, H. &amp; Liu, J. (2015)</w:t>
      </w:r>
      <w:r w:rsidRPr="008E156F">
        <w:rPr>
          <w:rFonts w:ascii="Times New Roman" w:hAnsi="Times New Roman" w:cs="Times New Roman"/>
          <w:sz w:val="20"/>
          <w:szCs w:val="20"/>
        </w:rPr>
        <w:t xml:space="preserve"> Activity patterns of the giant panda ( Ailuropoda melanoleuca ). </w:t>
      </w:r>
      <w:r w:rsidRPr="008E156F">
        <w:rPr>
          <w:rFonts w:ascii="Times New Roman" w:hAnsi="Times New Roman" w:cs="Times New Roman"/>
          <w:i/>
          <w:sz w:val="20"/>
          <w:szCs w:val="20"/>
        </w:rPr>
        <w:t>Journal of Mammalogy</w:t>
      </w:r>
      <w:r w:rsidRPr="008E156F">
        <w:rPr>
          <w:rFonts w:ascii="Times New Roman" w:hAnsi="Times New Roman" w:cs="Times New Roman"/>
          <w:sz w:val="20"/>
          <w:szCs w:val="20"/>
        </w:rPr>
        <w:t>, 1–12.</w:t>
      </w:r>
    </w:p>
    <w:p w:rsidR="00E229B4"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Zuk, M. (2009)</w:t>
      </w:r>
      <w:r w:rsidRPr="008E156F">
        <w:rPr>
          <w:rFonts w:ascii="Times New Roman" w:hAnsi="Times New Roman" w:cs="Times New Roman"/>
          <w:sz w:val="20"/>
          <w:szCs w:val="20"/>
        </w:rPr>
        <w:t xml:space="preserve"> The sicker sex. </w:t>
      </w:r>
      <w:r w:rsidRPr="008E156F">
        <w:rPr>
          <w:rFonts w:ascii="Times New Roman" w:hAnsi="Times New Roman" w:cs="Times New Roman"/>
          <w:i/>
          <w:sz w:val="20"/>
          <w:szCs w:val="20"/>
        </w:rPr>
        <w:t>PLoS Pathogens</w:t>
      </w:r>
      <w:r w:rsidRPr="008E156F">
        <w:rPr>
          <w:rFonts w:ascii="Times New Roman" w:hAnsi="Times New Roman" w:cs="Times New Roman"/>
          <w:sz w:val="20"/>
          <w:szCs w:val="20"/>
        </w:rPr>
        <w:t>, 5, 1–3.</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Zuk, M. (2015)</w:t>
      </w:r>
      <w:r w:rsidRPr="008E156F">
        <w:rPr>
          <w:rFonts w:ascii="Times New Roman" w:hAnsi="Times New Roman" w:cs="Times New Roman"/>
          <w:sz w:val="20"/>
          <w:szCs w:val="20"/>
        </w:rPr>
        <w:t xml:space="preserve"> When sex makes you sick. </w:t>
      </w:r>
      <w:r w:rsidRPr="008E156F">
        <w:rPr>
          <w:rFonts w:ascii="Times New Roman" w:hAnsi="Times New Roman" w:cs="Times New Roman"/>
          <w:i/>
          <w:sz w:val="20"/>
          <w:szCs w:val="20"/>
        </w:rPr>
        <w:t>Proceedings of the National Academy of Sciences</w:t>
      </w:r>
      <w:r w:rsidRPr="008E156F">
        <w:rPr>
          <w:rFonts w:ascii="Times New Roman" w:hAnsi="Times New Roman" w:cs="Times New Roman"/>
          <w:sz w:val="20"/>
          <w:szCs w:val="20"/>
        </w:rPr>
        <w:t xml:space="preserve">, 112,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sz w:val="20"/>
          <w:szCs w:val="20"/>
        </w:rPr>
        <w:t>13139–13140.</w:t>
      </w:r>
    </w:p>
    <w:p w:rsidR="00177700" w:rsidRPr="008E156F" w:rsidRDefault="00E229B4" w:rsidP="00E229B4">
      <w:pPr>
        <w:spacing w:line="360" w:lineRule="auto"/>
        <w:jc w:val="both"/>
        <w:rPr>
          <w:rFonts w:ascii="Times New Roman" w:hAnsi="Times New Roman" w:cs="Times New Roman"/>
          <w:sz w:val="20"/>
          <w:szCs w:val="20"/>
        </w:rPr>
      </w:pPr>
      <w:r w:rsidRPr="008E156F">
        <w:rPr>
          <w:rFonts w:ascii="Times New Roman" w:hAnsi="Times New Roman" w:cs="Times New Roman"/>
          <w:b/>
          <w:sz w:val="20"/>
          <w:szCs w:val="20"/>
        </w:rPr>
        <w:t>Zuk, M. &amp; McKean, K.A. (1996)</w:t>
      </w:r>
      <w:r w:rsidRPr="008E156F">
        <w:rPr>
          <w:rFonts w:ascii="Times New Roman" w:hAnsi="Times New Roman" w:cs="Times New Roman"/>
          <w:sz w:val="20"/>
          <w:szCs w:val="20"/>
        </w:rPr>
        <w:t xml:space="preserve"> Sex Differences in Parasite Infections: Patterns and Processes. </w:t>
      </w:r>
    </w:p>
    <w:p w:rsidR="00E229B4" w:rsidRPr="008E156F" w:rsidRDefault="00E229B4" w:rsidP="00177700">
      <w:pPr>
        <w:spacing w:line="360" w:lineRule="auto"/>
        <w:ind w:firstLine="720"/>
        <w:jc w:val="both"/>
        <w:rPr>
          <w:rFonts w:ascii="Times New Roman" w:hAnsi="Times New Roman" w:cs="Times New Roman"/>
          <w:sz w:val="20"/>
          <w:szCs w:val="20"/>
        </w:rPr>
      </w:pPr>
      <w:r w:rsidRPr="008E156F">
        <w:rPr>
          <w:rFonts w:ascii="Times New Roman" w:hAnsi="Times New Roman" w:cs="Times New Roman"/>
          <w:i/>
          <w:sz w:val="20"/>
          <w:szCs w:val="20"/>
        </w:rPr>
        <w:t>International Journal for Parasitology</w:t>
      </w:r>
      <w:r w:rsidRPr="008E156F">
        <w:rPr>
          <w:rFonts w:ascii="Times New Roman" w:hAnsi="Times New Roman" w:cs="Times New Roman"/>
          <w:sz w:val="20"/>
          <w:szCs w:val="20"/>
        </w:rPr>
        <w:t>, 26, 1009–1024.</w:t>
      </w:r>
    </w:p>
    <w:p w:rsidR="00177700" w:rsidRPr="008E156F" w:rsidRDefault="00E229B4" w:rsidP="00E229B4">
      <w:pPr>
        <w:spacing w:line="360" w:lineRule="auto"/>
        <w:rPr>
          <w:rFonts w:ascii="Times New Roman" w:hAnsi="Times New Roman" w:cs="Times New Roman"/>
          <w:sz w:val="20"/>
          <w:szCs w:val="20"/>
        </w:rPr>
      </w:pPr>
      <w:r w:rsidRPr="008E156F">
        <w:rPr>
          <w:rFonts w:ascii="Times New Roman" w:hAnsi="Times New Roman" w:cs="Times New Roman"/>
          <w:b/>
          <w:sz w:val="20"/>
          <w:szCs w:val="20"/>
        </w:rPr>
        <w:t>Zuk, M. &amp; Stoehr, A.M. (2002)</w:t>
      </w:r>
      <w:r w:rsidRPr="008E156F">
        <w:rPr>
          <w:rFonts w:ascii="Times New Roman" w:hAnsi="Times New Roman" w:cs="Times New Roman"/>
          <w:sz w:val="20"/>
          <w:szCs w:val="20"/>
        </w:rPr>
        <w:t xml:space="preserve"> Immune Defense and Host Life History. </w:t>
      </w:r>
      <w:r w:rsidRPr="008E156F">
        <w:rPr>
          <w:rFonts w:ascii="Times New Roman" w:hAnsi="Times New Roman" w:cs="Times New Roman"/>
          <w:i/>
          <w:sz w:val="20"/>
          <w:szCs w:val="20"/>
        </w:rPr>
        <w:t>The American Naturalist</w:t>
      </w:r>
      <w:r w:rsidRPr="008E156F">
        <w:rPr>
          <w:rFonts w:ascii="Times New Roman" w:hAnsi="Times New Roman" w:cs="Times New Roman"/>
          <w:sz w:val="20"/>
          <w:szCs w:val="20"/>
        </w:rPr>
        <w:t xml:space="preserve">, </w:t>
      </w:r>
    </w:p>
    <w:p w:rsidR="00FB5F43" w:rsidRPr="00E229B4" w:rsidRDefault="00E229B4" w:rsidP="00177700">
      <w:pPr>
        <w:spacing w:line="360" w:lineRule="auto"/>
        <w:ind w:firstLine="720"/>
        <w:rPr>
          <w:rFonts w:ascii="Times New Roman" w:hAnsi="Times New Roman" w:cs="Times New Roman"/>
          <w:sz w:val="20"/>
          <w:szCs w:val="20"/>
        </w:rPr>
      </w:pPr>
      <w:r w:rsidRPr="008E156F">
        <w:rPr>
          <w:rFonts w:ascii="Times New Roman" w:hAnsi="Times New Roman" w:cs="Times New Roman"/>
          <w:sz w:val="20"/>
          <w:szCs w:val="20"/>
        </w:rPr>
        <w:t>160, S9–S22</w:t>
      </w:r>
    </w:p>
    <w:sectPr w:rsidR="00FB5F43" w:rsidRPr="00E229B4" w:rsidSect="00F724C6">
      <w:pgSz w:w="11906" w:h="16838"/>
      <w:pgMar w:top="1418" w:right="1440" w:bottom="2268"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13A1" w:rsidRDefault="00B213A1" w:rsidP="006D693B">
      <w:pPr>
        <w:spacing w:after="0" w:line="240" w:lineRule="auto"/>
      </w:pPr>
      <w:r>
        <w:separator/>
      </w:r>
    </w:p>
  </w:endnote>
  <w:endnote w:type="continuationSeparator" w:id="0">
    <w:p w:rsidR="00B213A1" w:rsidRDefault="00B213A1" w:rsidP="006D69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Hei">
    <w:altName w:val="黑体"/>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Roman">
    <w:altName w:val="Times New Roman"/>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4758322"/>
      <w:docPartObj>
        <w:docPartGallery w:val="Page Numbers (Bottom of Page)"/>
        <w:docPartUnique/>
      </w:docPartObj>
    </w:sdtPr>
    <w:sdtEndPr>
      <w:rPr>
        <w:noProof/>
      </w:rPr>
    </w:sdtEndPr>
    <w:sdtContent>
      <w:p w:rsidR="00412D3E" w:rsidRDefault="00412D3E">
        <w:pPr>
          <w:pStyle w:val="Footer"/>
          <w:jc w:val="center"/>
        </w:pPr>
        <w:r w:rsidRPr="00897F83">
          <w:rPr>
            <w:rFonts w:ascii="Times New Roman" w:hAnsi="Times New Roman"/>
          </w:rPr>
          <w:fldChar w:fldCharType="begin"/>
        </w:r>
        <w:r w:rsidRPr="00897F83">
          <w:rPr>
            <w:rFonts w:ascii="Times New Roman" w:hAnsi="Times New Roman"/>
          </w:rPr>
          <w:instrText xml:space="preserve"> PAGE   \* MERGEFORMAT </w:instrText>
        </w:r>
        <w:r w:rsidRPr="00897F83">
          <w:rPr>
            <w:rFonts w:ascii="Times New Roman" w:hAnsi="Times New Roman"/>
          </w:rPr>
          <w:fldChar w:fldCharType="separate"/>
        </w:r>
        <w:r w:rsidR="008E156F">
          <w:rPr>
            <w:rFonts w:ascii="Times New Roman" w:hAnsi="Times New Roman"/>
            <w:noProof/>
          </w:rPr>
          <w:t>12</w:t>
        </w:r>
        <w:r w:rsidRPr="00897F83">
          <w:rPr>
            <w:rFonts w:ascii="Times New Roman" w:hAnsi="Times New Roman"/>
            <w:noProof/>
          </w:rPr>
          <w:fldChar w:fldCharType="end"/>
        </w:r>
      </w:p>
    </w:sdtContent>
  </w:sdt>
  <w:p w:rsidR="00412D3E" w:rsidRDefault="00412D3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D3E" w:rsidRDefault="00412D3E">
    <w:pPr>
      <w:pStyle w:val="Footer"/>
      <w:jc w:val="center"/>
    </w:pPr>
  </w:p>
  <w:p w:rsidR="00412D3E" w:rsidRDefault="00412D3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rPr>
      <w:id w:val="-1243403496"/>
      <w:docPartObj>
        <w:docPartGallery w:val="Page Numbers (Bottom of Page)"/>
        <w:docPartUnique/>
      </w:docPartObj>
    </w:sdtPr>
    <w:sdtEndPr>
      <w:rPr>
        <w:noProof/>
      </w:rPr>
    </w:sdtEndPr>
    <w:sdtContent>
      <w:p w:rsidR="00412D3E" w:rsidRPr="00897F83" w:rsidRDefault="00412D3E">
        <w:pPr>
          <w:pStyle w:val="Footer"/>
          <w:jc w:val="center"/>
          <w:rPr>
            <w:rFonts w:ascii="Times New Roman" w:hAnsi="Times New Roman"/>
          </w:rPr>
        </w:pPr>
        <w:r w:rsidRPr="00897F83">
          <w:rPr>
            <w:rFonts w:ascii="Times New Roman" w:hAnsi="Times New Roman"/>
          </w:rPr>
          <w:fldChar w:fldCharType="begin"/>
        </w:r>
        <w:r w:rsidRPr="00897F83">
          <w:rPr>
            <w:rFonts w:ascii="Times New Roman" w:hAnsi="Times New Roman"/>
          </w:rPr>
          <w:instrText xml:space="preserve"> PAGE   \* MERGEFORMAT </w:instrText>
        </w:r>
        <w:r w:rsidRPr="00897F83">
          <w:rPr>
            <w:rFonts w:ascii="Times New Roman" w:hAnsi="Times New Roman"/>
          </w:rPr>
          <w:fldChar w:fldCharType="separate"/>
        </w:r>
        <w:r w:rsidR="008E156F">
          <w:rPr>
            <w:rFonts w:ascii="Times New Roman" w:hAnsi="Times New Roman"/>
            <w:noProof/>
          </w:rPr>
          <w:t>46</w:t>
        </w:r>
        <w:r w:rsidRPr="00897F83">
          <w:rPr>
            <w:rFonts w:ascii="Times New Roman" w:hAnsi="Times New Roman"/>
            <w:noProof/>
          </w:rPr>
          <w:fldChar w:fldCharType="end"/>
        </w:r>
      </w:p>
    </w:sdtContent>
  </w:sdt>
  <w:p w:rsidR="00412D3E" w:rsidRPr="00897F83" w:rsidRDefault="00412D3E" w:rsidP="00897F83">
    <w:pPr>
      <w:pStyle w:val="Footer"/>
      <w:jc w:val="center"/>
      <w:rPr>
        <w:rFonts w:ascii="Times New Roman" w:hAnsi="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13A1" w:rsidRDefault="00B213A1" w:rsidP="006D693B">
      <w:pPr>
        <w:spacing w:after="0" w:line="240" w:lineRule="auto"/>
      </w:pPr>
      <w:r>
        <w:separator/>
      </w:r>
    </w:p>
  </w:footnote>
  <w:footnote w:type="continuationSeparator" w:id="0">
    <w:p w:rsidR="00B213A1" w:rsidRDefault="00B213A1" w:rsidP="006D693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37FC6"/>
    <w:multiLevelType w:val="hybridMultilevel"/>
    <w:tmpl w:val="7E2031A0"/>
    <w:lvl w:ilvl="0" w:tplc="ED7C73C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nsid w:val="042660A2"/>
    <w:multiLevelType w:val="hybridMultilevel"/>
    <w:tmpl w:val="642087DC"/>
    <w:lvl w:ilvl="0" w:tplc="F27C29D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nsid w:val="07876F51"/>
    <w:multiLevelType w:val="hybridMultilevel"/>
    <w:tmpl w:val="6F28E35A"/>
    <w:lvl w:ilvl="0" w:tplc="D37277D4">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B7D6B77"/>
    <w:multiLevelType w:val="hybridMultilevel"/>
    <w:tmpl w:val="ABC090E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CC809CD"/>
    <w:multiLevelType w:val="hybridMultilevel"/>
    <w:tmpl w:val="FAA8C732"/>
    <w:lvl w:ilvl="0" w:tplc="5D144E16">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nsid w:val="0E190819"/>
    <w:multiLevelType w:val="hybridMultilevel"/>
    <w:tmpl w:val="B17EC3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EA32570"/>
    <w:multiLevelType w:val="hybridMultilevel"/>
    <w:tmpl w:val="95AEDF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8011FE8"/>
    <w:multiLevelType w:val="hybridMultilevel"/>
    <w:tmpl w:val="B8F07E28"/>
    <w:lvl w:ilvl="0" w:tplc="1E9EE82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18B76BDF"/>
    <w:multiLevelType w:val="hybridMultilevel"/>
    <w:tmpl w:val="C03A24FA"/>
    <w:lvl w:ilvl="0" w:tplc="E3C0FA44">
      <w:start w:val="3"/>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nsid w:val="19FD449F"/>
    <w:multiLevelType w:val="hybridMultilevel"/>
    <w:tmpl w:val="7386708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nsid w:val="218B7906"/>
    <w:multiLevelType w:val="hybridMultilevel"/>
    <w:tmpl w:val="0E289A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3E40D2D"/>
    <w:multiLevelType w:val="hybridMultilevel"/>
    <w:tmpl w:val="067E670C"/>
    <w:lvl w:ilvl="0" w:tplc="6D249490">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5D33E97"/>
    <w:multiLevelType w:val="hybridMultilevel"/>
    <w:tmpl w:val="69C6703C"/>
    <w:lvl w:ilvl="0" w:tplc="81E0CF0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nsid w:val="27C269B0"/>
    <w:multiLevelType w:val="hybridMultilevel"/>
    <w:tmpl w:val="EFC86AFA"/>
    <w:lvl w:ilvl="0" w:tplc="CE48142A">
      <w:start w:val="1"/>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8D1161E"/>
    <w:multiLevelType w:val="hybridMultilevel"/>
    <w:tmpl w:val="B2C48102"/>
    <w:lvl w:ilvl="0" w:tplc="FA088E96">
      <w:start w:val="4"/>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A843BFD"/>
    <w:multiLevelType w:val="hybridMultilevel"/>
    <w:tmpl w:val="19AE71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2AF11FDF"/>
    <w:multiLevelType w:val="multilevel"/>
    <w:tmpl w:val="DFA8AAF8"/>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2D3A4469"/>
    <w:multiLevelType w:val="hybridMultilevel"/>
    <w:tmpl w:val="CAE8D20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nsid w:val="2E582E62"/>
    <w:multiLevelType w:val="hybridMultilevel"/>
    <w:tmpl w:val="ADD2CE50"/>
    <w:lvl w:ilvl="0" w:tplc="60A2971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nsid w:val="374D4D13"/>
    <w:multiLevelType w:val="hybridMultilevel"/>
    <w:tmpl w:val="13C6E3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3A440010"/>
    <w:multiLevelType w:val="hybridMultilevel"/>
    <w:tmpl w:val="F4B69510"/>
    <w:lvl w:ilvl="0" w:tplc="A21EF5B0">
      <w:numFmt w:val="bullet"/>
      <w:lvlText w:val="-"/>
      <w:lvlJc w:val="left"/>
      <w:pPr>
        <w:ind w:left="405" w:hanging="360"/>
      </w:pPr>
      <w:rPr>
        <w:rFonts w:ascii="Calibri" w:eastAsiaTheme="minorHAnsi" w:hAnsi="Calibri" w:cstheme="minorBidi" w:hint="default"/>
        <w:b/>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21">
    <w:nsid w:val="3D367500"/>
    <w:multiLevelType w:val="hybridMultilevel"/>
    <w:tmpl w:val="632E793C"/>
    <w:lvl w:ilvl="0" w:tplc="A63823D0">
      <w:start w:val="1"/>
      <w:numFmt w:val="bullet"/>
      <w:lvlText w:val="-"/>
      <w:lvlJc w:val="left"/>
      <w:pPr>
        <w:ind w:left="1080" w:hanging="36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nsid w:val="42672A06"/>
    <w:multiLevelType w:val="multilevel"/>
    <w:tmpl w:val="D4A454B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upp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nsid w:val="482151F7"/>
    <w:multiLevelType w:val="hybridMultilevel"/>
    <w:tmpl w:val="0016C808"/>
    <w:lvl w:ilvl="0" w:tplc="D562B62A">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84A155D"/>
    <w:multiLevelType w:val="hybridMultilevel"/>
    <w:tmpl w:val="ABC090E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A880EE6"/>
    <w:multiLevelType w:val="hybridMultilevel"/>
    <w:tmpl w:val="642087DC"/>
    <w:lvl w:ilvl="0" w:tplc="F27C29D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nsid w:val="4CDF4E3E"/>
    <w:multiLevelType w:val="hybridMultilevel"/>
    <w:tmpl w:val="0E289A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4D155354"/>
    <w:multiLevelType w:val="multilevel"/>
    <w:tmpl w:val="ED5228A0"/>
    <w:lvl w:ilvl="0">
      <w:start w:val="3"/>
      <w:numFmt w:val="decimal"/>
      <w:lvlText w:val="%1"/>
      <w:lvlJc w:val="left"/>
      <w:pPr>
        <w:ind w:left="600" w:hanging="600"/>
      </w:pPr>
      <w:rPr>
        <w:rFonts w:hint="default"/>
      </w:rPr>
    </w:lvl>
    <w:lvl w:ilvl="1">
      <w:start w:val="34"/>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nsid w:val="54E40267"/>
    <w:multiLevelType w:val="hybridMultilevel"/>
    <w:tmpl w:val="EC0C0834"/>
    <w:lvl w:ilvl="0" w:tplc="74D21CAA">
      <w:numFmt w:val="bullet"/>
      <w:lvlText w:val="-"/>
      <w:lvlJc w:val="left"/>
      <w:pPr>
        <w:ind w:left="420" w:hanging="360"/>
      </w:pPr>
      <w:rPr>
        <w:rFonts w:ascii="Times New Roman" w:eastAsiaTheme="minorHAnsi" w:hAnsi="Times New Roman" w:cs="Times New Roman"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29">
    <w:nsid w:val="58DC2A23"/>
    <w:multiLevelType w:val="hybridMultilevel"/>
    <w:tmpl w:val="616E3F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5CE93309"/>
    <w:multiLevelType w:val="hybridMultilevel"/>
    <w:tmpl w:val="73C4B1E0"/>
    <w:lvl w:ilvl="0" w:tplc="A31C0B44">
      <w:start w:val="3"/>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nsid w:val="5F3D6E59"/>
    <w:multiLevelType w:val="hybridMultilevel"/>
    <w:tmpl w:val="FB70B7A0"/>
    <w:lvl w:ilvl="0" w:tplc="0FB2657E">
      <w:numFmt w:val="bullet"/>
      <w:lvlText w:val="-"/>
      <w:lvlJc w:val="left"/>
      <w:pPr>
        <w:ind w:left="1080" w:hanging="36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nsid w:val="63521D91"/>
    <w:multiLevelType w:val="hybridMultilevel"/>
    <w:tmpl w:val="A0929B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63A1647C"/>
    <w:multiLevelType w:val="hybridMultilevel"/>
    <w:tmpl w:val="34F2AD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724D3F57"/>
    <w:multiLevelType w:val="hybridMultilevel"/>
    <w:tmpl w:val="CD48EC6C"/>
    <w:lvl w:ilvl="0" w:tplc="B0181AEA">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5797BCD"/>
    <w:multiLevelType w:val="hybridMultilevel"/>
    <w:tmpl w:val="8C38D95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6">
    <w:nsid w:val="7A957A0E"/>
    <w:multiLevelType w:val="hybridMultilevel"/>
    <w:tmpl w:val="95AEDF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7DA20E23"/>
    <w:multiLevelType w:val="multilevel"/>
    <w:tmpl w:val="D7A691BA"/>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abstractNumId w:val="27"/>
  </w:num>
  <w:num w:numId="2">
    <w:abstractNumId w:val="3"/>
  </w:num>
  <w:num w:numId="3">
    <w:abstractNumId w:val="24"/>
  </w:num>
  <w:num w:numId="4">
    <w:abstractNumId w:val="21"/>
  </w:num>
  <w:num w:numId="5">
    <w:abstractNumId w:val="34"/>
  </w:num>
  <w:num w:numId="6">
    <w:abstractNumId w:val="37"/>
  </w:num>
  <w:num w:numId="7">
    <w:abstractNumId w:val="1"/>
  </w:num>
  <w:num w:numId="8">
    <w:abstractNumId w:val="25"/>
  </w:num>
  <w:num w:numId="9">
    <w:abstractNumId w:val="8"/>
  </w:num>
  <w:num w:numId="10">
    <w:abstractNumId w:val="30"/>
  </w:num>
  <w:num w:numId="11">
    <w:abstractNumId w:val="4"/>
  </w:num>
  <w:num w:numId="12">
    <w:abstractNumId w:val="20"/>
  </w:num>
  <w:num w:numId="13">
    <w:abstractNumId w:val="19"/>
  </w:num>
  <w:num w:numId="14">
    <w:abstractNumId w:val="12"/>
  </w:num>
  <w:num w:numId="15">
    <w:abstractNumId w:val="5"/>
  </w:num>
  <w:num w:numId="16">
    <w:abstractNumId w:val="32"/>
  </w:num>
  <w:num w:numId="17">
    <w:abstractNumId w:val="14"/>
  </w:num>
  <w:num w:numId="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15"/>
  </w:num>
  <w:num w:numId="22">
    <w:abstractNumId w:val="13"/>
  </w:num>
  <w:num w:numId="23">
    <w:abstractNumId w:val="26"/>
  </w:num>
  <w:num w:numId="24">
    <w:abstractNumId w:val="10"/>
  </w:num>
  <w:num w:numId="25">
    <w:abstractNumId w:val="23"/>
  </w:num>
  <w:num w:numId="26">
    <w:abstractNumId w:val="9"/>
  </w:num>
  <w:num w:numId="27">
    <w:abstractNumId w:val="29"/>
  </w:num>
  <w:num w:numId="28">
    <w:abstractNumId w:val="6"/>
  </w:num>
  <w:num w:numId="29">
    <w:abstractNumId w:val="31"/>
  </w:num>
  <w:num w:numId="30">
    <w:abstractNumId w:val="2"/>
  </w:num>
  <w:num w:numId="31">
    <w:abstractNumId w:val="0"/>
  </w:num>
  <w:num w:numId="32">
    <w:abstractNumId w:val="18"/>
  </w:num>
  <w:num w:numId="33">
    <w:abstractNumId w:val="7"/>
  </w:num>
  <w:num w:numId="34">
    <w:abstractNumId w:val="33"/>
  </w:num>
  <w:num w:numId="35">
    <w:abstractNumId w:val="36"/>
  </w:num>
  <w:num w:numId="36">
    <w:abstractNumId w:val="22"/>
  </w:num>
  <w:num w:numId="37">
    <w:abstractNumId w:val="28"/>
  </w:num>
  <w:num w:numId="38">
    <w:abstractNumId w:val="1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9"/>
  <w:mirrorMargin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6FFA"/>
    <w:rsid w:val="000033E9"/>
    <w:rsid w:val="00007AB9"/>
    <w:rsid w:val="0001132C"/>
    <w:rsid w:val="00014067"/>
    <w:rsid w:val="000176A3"/>
    <w:rsid w:val="00022669"/>
    <w:rsid w:val="00025106"/>
    <w:rsid w:val="00030776"/>
    <w:rsid w:val="00030D00"/>
    <w:rsid w:val="00040EEA"/>
    <w:rsid w:val="00043957"/>
    <w:rsid w:val="00045805"/>
    <w:rsid w:val="00053A24"/>
    <w:rsid w:val="00053CBB"/>
    <w:rsid w:val="00056359"/>
    <w:rsid w:val="00057183"/>
    <w:rsid w:val="00067C70"/>
    <w:rsid w:val="000704AB"/>
    <w:rsid w:val="00072E85"/>
    <w:rsid w:val="0007470E"/>
    <w:rsid w:val="00076EBB"/>
    <w:rsid w:val="0007712C"/>
    <w:rsid w:val="000809EA"/>
    <w:rsid w:val="00084ED3"/>
    <w:rsid w:val="000939D2"/>
    <w:rsid w:val="00094A3B"/>
    <w:rsid w:val="000A6FFA"/>
    <w:rsid w:val="000B2B46"/>
    <w:rsid w:val="000B3BC2"/>
    <w:rsid w:val="000B4D78"/>
    <w:rsid w:val="000B6977"/>
    <w:rsid w:val="000C13D4"/>
    <w:rsid w:val="000C1437"/>
    <w:rsid w:val="000C63EC"/>
    <w:rsid w:val="000D235E"/>
    <w:rsid w:val="000D61BF"/>
    <w:rsid w:val="000E3FE7"/>
    <w:rsid w:val="000E49B2"/>
    <w:rsid w:val="000E7D72"/>
    <w:rsid w:val="000F24D9"/>
    <w:rsid w:val="000F3CCD"/>
    <w:rsid w:val="000F5D75"/>
    <w:rsid w:val="000F7126"/>
    <w:rsid w:val="00103F5C"/>
    <w:rsid w:val="00110704"/>
    <w:rsid w:val="001147D8"/>
    <w:rsid w:val="00120999"/>
    <w:rsid w:val="0012254F"/>
    <w:rsid w:val="001237AE"/>
    <w:rsid w:val="00124C5B"/>
    <w:rsid w:val="00124EF6"/>
    <w:rsid w:val="00125704"/>
    <w:rsid w:val="00127F39"/>
    <w:rsid w:val="0013137B"/>
    <w:rsid w:val="00131C4A"/>
    <w:rsid w:val="0013447B"/>
    <w:rsid w:val="00136333"/>
    <w:rsid w:val="00142298"/>
    <w:rsid w:val="00150B3A"/>
    <w:rsid w:val="00151050"/>
    <w:rsid w:val="00152D1D"/>
    <w:rsid w:val="001573CE"/>
    <w:rsid w:val="00162D09"/>
    <w:rsid w:val="001660C1"/>
    <w:rsid w:val="0017681E"/>
    <w:rsid w:val="00177700"/>
    <w:rsid w:val="00180431"/>
    <w:rsid w:val="00180C8A"/>
    <w:rsid w:val="00183611"/>
    <w:rsid w:val="001848BE"/>
    <w:rsid w:val="00186367"/>
    <w:rsid w:val="001912BA"/>
    <w:rsid w:val="00191A6F"/>
    <w:rsid w:val="00193A37"/>
    <w:rsid w:val="00193F81"/>
    <w:rsid w:val="001977B8"/>
    <w:rsid w:val="001A40F0"/>
    <w:rsid w:val="001A51FD"/>
    <w:rsid w:val="001A55AA"/>
    <w:rsid w:val="001B4DA8"/>
    <w:rsid w:val="001B4FC3"/>
    <w:rsid w:val="001B5854"/>
    <w:rsid w:val="001C0CE6"/>
    <w:rsid w:val="001C148F"/>
    <w:rsid w:val="001C2C35"/>
    <w:rsid w:val="001C6B30"/>
    <w:rsid w:val="001D040E"/>
    <w:rsid w:val="001D48A2"/>
    <w:rsid w:val="001E1935"/>
    <w:rsid w:val="001F27E9"/>
    <w:rsid w:val="001F3029"/>
    <w:rsid w:val="001F34C0"/>
    <w:rsid w:val="001F4F60"/>
    <w:rsid w:val="001F5788"/>
    <w:rsid w:val="00200BD6"/>
    <w:rsid w:val="00202620"/>
    <w:rsid w:val="00202DA4"/>
    <w:rsid w:val="00203880"/>
    <w:rsid w:val="00204171"/>
    <w:rsid w:val="002103D3"/>
    <w:rsid w:val="00214629"/>
    <w:rsid w:val="0021765F"/>
    <w:rsid w:val="002177EE"/>
    <w:rsid w:val="002203EB"/>
    <w:rsid w:val="00223357"/>
    <w:rsid w:val="00224BF9"/>
    <w:rsid w:val="00230396"/>
    <w:rsid w:val="00241DF5"/>
    <w:rsid w:val="002508C6"/>
    <w:rsid w:val="00254573"/>
    <w:rsid w:val="00255D9B"/>
    <w:rsid w:val="00262A5C"/>
    <w:rsid w:val="00263524"/>
    <w:rsid w:val="00264D15"/>
    <w:rsid w:val="00265A21"/>
    <w:rsid w:val="0027601E"/>
    <w:rsid w:val="00282924"/>
    <w:rsid w:val="002830FA"/>
    <w:rsid w:val="00286E32"/>
    <w:rsid w:val="00287660"/>
    <w:rsid w:val="00290BC5"/>
    <w:rsid w:val="00294543"/>
    <w:rsid w:val="00296808"/>
    <w:rsid w:val="002A0E61"/>
    <w:rsid w:val="002A1C87"/>
    <w:rsid w:val="002B0053"/>
    <w:rsid w:val="002B2F4B"/>
    <w:rsid w:val="002C6ADE"/>
    <w:rsid w:val="002D0170"/>
    <w:rsid w:val="002D6495"/>
    <w:rsid w:val="002E50B5"/>
    <w:rsid w:val="002E6DAF"/>
    <w:rsid w:val="002E7457"/>
    <w:rsid w:val="00306834"/>
    <w:rsid w:val="00312CBC"/>
    <w:rsid w:val="00313B95"/>
    <w:rsid w:val="003163E6"/>
    <w:rsid w:val="00324FC2"/>
    <w:rsid w:val="00325FFF"/>
    <w:rsid w:val="00331DD0"/>
    <w:rsid w:val="00333720"/>
    <w:rsid w:val="00334840"/>
    <w:rsid w:val="00336A67"/>
    <w:rsid w:val="00340376"/>
    <w:rsid w:val="00340433"/>
    <w:rsid w:val="00342532"/>
    <w:rsid w:val="003450E8"/>
    <w:rsid w:val="00352A2D"/>
    <w:rsid w:val="0036059D"/>
    <w:rsid w:val="003718DD"/>
    <w:rsid w:val="003722B2"/>
    <w:rsid w:val="003734A4"/>
    <w:rsid w:val="003748E8"/>
    <w:rsid w:val="003764A5"/>
    <w:rsid w:val="00376AB0"/>
    <w:rsid w:val="00386764"/>
    <w:rsid w:val="0039227F"/>
    <w:rsid w:val="00395ADE"/>
    <w:rsid w:val="00396E13"/>
    <w:rsid w:val="003A0BD8"/>
    <w:rsid w:val="003A5A21"/>
    <w:rsid w:val="003A67ED"/>
    <w:rsid w:val="003A79D2"/>
    <w:rsid w:val="003B133E"/>
    <w:rsid w:val="003B23FC"/>
    <w:rsid w:val="003B282C"/>
    <w:rsid w:val="003B2880"/>
    <w:rsid w:val="003D04C5"/>
    <w:rsid w:val="003D252B"/>
    <w:rsid w:val="003E0765"/>
    <w:rsid w:val="003F039C"/>
    <w:rsid w:val="00402B4F"/>
    <w:rsid w:val="00403FB7"/>
    <w:rsid w:val="004049CC"/>
    <w:rsid w:val="00406D7B"/>
    <w:rsid w:val="00412D3E"/>
    <w:rsid w:val="004202B7"/>
    <w:rsid w:val="004218AB"/>
    <w:rsid w:val="00421D2D"/>
    <w:rsid w:val="00422277"/>
    <w:rsid w:val="0042639F"/>
    <w:rsid w:val="00434D53"/>
    <w:rsid w:val="0043771D"/>
    <w:rsid w:val="0045468A"/>
    <w:rsid w:val="00460B7D"/>
    <w:rsid w:val="00462EE5"/>
    <w:rsid w:val="00465B7C"/>
    <w:rsid w:val="00466C7F"/>
    <w:rsid w:val="00467360"/>
    <w:rsid w:val="004715FE"/>
    <w:rsid w:val="004754B4"/>
    <w:rsid w:val="00477130"/>
    <w:rsid w:val="00480B36"/>
    <w:rsid w:val="00481651"/>
    <w:rsid w:val="0048266A"/>
    <w:rsid w:val="00484A80"/>
    <w:rsid w:val="004A2965"/>
    <w:rsid w:val="004A5B94"/>
    <w:rsid w:val="004A62BA"/>
    <w:rsid w:val="004B225F"/>
    <w:rsid w:val="004B259D"/>
    <w:rsid w:val="004D0591"/>
    <w:rsid w:val="004D5D98"/>
    <w:rsid w:val="004D6CD9"/>
    <w:rsid w:val="004D7B46"/>
    <w:rsid w:val="004E49DA"/>
    <w:rsid w:val="005003B2"/>
    <w:rsid w:val="00500D60"/>
    <w:rsid w:val="005013C8"/>
    <w:rsid w:val="005029A4"/>
    <w:rsid w:val="00505DE6"/>
    <w:rsid w:val="005063F8"/>
    <w:rsid w:val="00506820"/>
    <w:rsid w:val="005105D3"/>
    <w:rsid w:val="0051213A"/>
    <w:rsid w:val="00520AF1"/>
    <w:rsid w:val="00520DC1"/>
    <w:rsid w:val="00521D7F"/>
    <w:rsid w:val="0052729A"/>
    <w:rsid w:val="00531D3D"/>
    <w:rsid w:val="00535071"/>
    <w:rsid w:val="00541E23"/>
    <w:rsid w:val="00542914"/>
    <w:rsid w:val="00553F33"/>
    <w:rsid w:val="00553FEB"/>
    <w:rsid w:val="00556064"/>
    <w:rsid w:val="00560ACC"/>
    <w:rsid w:val="0056339E"/>
    <w:rsid w:val="005732DD"/>
    <w:rsid w:val="0058253B"/>
    <w:rsid w:val="00583CD0"/>
    <w:rsid w:val="00584767"/>
    <w:rsid w:val="00591FE0"/>
    <w:rsid w:val="00595D95"/>
    <w:rsid w:val="005A0986"/>
    <w:rsid w:val="005A340F"/>
    <w:rsid w:val="005A3719"/>
    <w:rsid w:val="005A38B8"/>
    <w:rsid w:val="005A3EED"/>
    <w:rsid w:val="005B00A5"/>
    <w:rsid w:val="005C2AAB"/>
    <w:rsid w:val="005C5A36"/>
    <w:rsid w:val="005D2597"/>
    <w:rsid w:val="005D2916"/>
    <w:rsid w:val="005F0210"/>
    <w:rsid w:val="005F17BF"/>
    <w:rsid w:val="005F44A2"/>
    <w:rsid w:val="006030C6"/>
    <w:rsid w:val="006044CD"/>
    <w:rsid w:val="00614EFE"/>
    <w:rsid w:val="00627781"/>
    <w:rsid w:val="00630180"/>
    <w:rsid w:val="006339B8"/>
    <w:rsid w:val="006347CA"/>
    <w:rsid w:val="00634CD4"/>
    <w:rsid w:val="00641682"/>
    <w:rsid w:val="0064414B"/>
    <w:rsid w:val="00644277"/>
    <w:rsid w:val="0064639E"/>
    <w:rsid w:val="00647BB5"/>
    <w:rsid w:val="00647FF1"/>
    <w:rsid w:val="00662826"/>
    <w:rsid w:val="006652B9"/>
    <w:rsid w:val="00677F87"/>
    <w:rsid w:val="00682B98"/>
    <w:rsid w:val="0069562A"/>
    <w:rsid w:val="00696871"/>
    <w:rsid w:val="006B60D2"/>
    <w:rsid w:val="006B71E5"/>
    <w:rsid w:val="006C1790"/>
    <w:rsid w:val="006C39B4"/>
    <w:rsid w:val="006C443C"/>
    <w:rsid w:val="006C6811"/>
    <w:rsid w:val="006D09D1"/>
    <w:rsid w:val="006D1EA8"/>
    <w:rsid w:val="006D4360"/>
    <w:rsid w:val="006D693B"/>
    <w:rsid w:val="006E5A6F"/>
    <w:rsid w:val="006F2431"/>
    <w:rsid w:val="006F2C58"/>
    <w:rsid w:val="006F306A"/>
    <w:rsid w:val="006F7707"/>
    <w:rsid w:val="006F7B41"/>
    <w:rsid w:val="007021E3"/>
    <w:rsid w:val="00706ECA"/>
    <w:rsid w:val="00715021"/>
    <w:rsid w:val="007337E0"/>
    <w:rsid w:val="00736057"/>
    <w:rsid w:val="0073674C"/>
    <w:rsid w:val="00744EDA"/>
    <w:rsid w:val="007533CC"/>
    <w:rsid w:val="00753EDE"/>
    <w:rsid w:val="00756C6B"/>
    <w:rsid w:val="00764BE2"/>
    <w:rsid w:val="00766F63"/>
    <w:rsid w:val="00767F06"/>
    <w:rsid w:val="0077367B"/>
    <w:rsid w:val="0077753E"/>
    <w:rsid w:val="00777677"/>
    <w:rsid w:val="007777AC"/>
    <w:rsid w:val="00781409"/>
    <w:rsid w:val="00786307"/>
    <w:rsid w:val="00786468"/>
    <w:rsid w:val="00791792"/>
    <w:rsid w:val="007949AD"/>
    <w:rsid w:val="007978C1"/>
    <w:rsid w:val="007A3F6F"/>
    <w:rsid w:val="007A60B6"/>
    <w:rsid w:val="007B1505"/>
    <w:rsid w:val="007B1D4D"/>
    <w:rsid w:val="007B1FBA"/>
    <w:rsid w:val="007B2B40"/>
    <w:rsid w:val="007B33F1"/>
    <w:rsid w:val="007B6233"/>
    <w:rsid w:val="007C2970"/>
    <w:rsid w:val="007C35E1"/>
    <w:rsid w:val="007D381C"/>
    <w:rsid w:val="007D5B7F"/>
    <w:rsid w:val="007E027E"/>
    <w:rsid w:val="007E0FBE"/>
    <w:rsid w:val="007E445D"/>
    <w:rsid w:val="007E5CD6"/>
    <w:rsid w:val="00807531"/>
    <w:rsid w:val="00807791"/>
    <w:rsid w:val="00811EC1"/>
    <w:rsid w:val="008128FC"/>
    <w:rsid w:val="00813E60"/>
    <w:rsid w:val="00817DE6"/>
    <w:rsid w:val="00823BAC"/>
    <w:rsid w:val="00834250"/>
    <w:rsid w:val="008408F9"/>
    <w:rsid w:val="008432E1"/>
    <w:rsid w:val="00843F63"/>
    <w:rsid w:val="0084420D"/>
    <w:rsid w:val="008442A7"/>
    <w:rsid w:val="00845C0A"/>
    <w:rsid w:val="008460B0"/>
    <w:rsid w:val="00850F94"/>
    <w:rsid w:val="0086252A"/>
    <w:rsid w:val="008660F4"/>
    <w:rsid w:val="00867069"/>
    <w:rsid w:val="0087185D"/>
    <w:rsid w:val="00873D70"/>
    <w:rsid w:val="0088141B"/>
    <w:rsid w:val="00885CBB"/>
    <w:rsid w:val="0088639E"/>
    <w:rsid w:val="008866FC"/>
    <w:rsid w:val="00897F83"/>
    <w:rsid w:val="008A0A13"/>
    <w:rsid w:val="008A29F6"/>
    <w:rsid w:val="008A4D66"/>
    <w:rsid w:val="008B00E4"/>
    <w:rsid w:val="008B570B"/>
    <w:rsid w:val="008B658A"/>
    <w:rsid w:val="008C7D17"/>
    <w:rsid w:val="008D0519"/>
    <w:rsid w:val="008D2FBA"/>
    <w:rsid w:val="008E156F"/>
    <w:rsid w:val="008E2A6C"/>
    <w:rsid w:val="008E396D"/>
    <w:rsid w:val="008F3AB7"/>
    <w:rsid w:val="008F3F56"/>
    <w:rsid w:val="008F3FD1"/>
    <w:rsid w:val="0090142D"/>
    <w:rsid w:val="00906E92"/>
    <w:rsid w:val="00907CCE"/>
    <w:rsid w:val="009100FE"/>
    <w:rsid w:val="00910775"/>
    <w:rsid w:val="0092611A"/>
    <w:rsid w:val="00927728"/>
    <w:rsid w:val="00927C1A"/>
    <w:rsid w:val="00930A58"/>
    <w:rsid w:val="009334DA"/>
    <w:rsid w:val="009341EE"/>
    <w:rsid w:val="0093436F"/>
    <w:rsid w:val="00934566"/>
    <w:rsid w:val="00941BD2"/>
    <w:rsid w:val="0094342F"/>
    <w:rsid w:val="00960874"/>
    <w:rsid w:val="00960F11"/>
    <w:rsid w:val="00963A91"/>
    <w:rsid w:val="00964517"/>
    <w:rsid w:val="00966AC4"/>
    <w:rsid w:val="00970630"/>
    <w:rsid w:val="00990E19"/>
    <w:rsid w:val="009938B5"/>
    <w:rsid w:val="009956EE"/>
    <w:rsid w:val="009A4E00"/>
    <w:rsid w:val="009A7097"/>
    <w:rsid w:val="009A715B"/>
    <w:rsid w:val="009A74DC"/>
    <w:rsid w:val="009B2C66"/>
    <w:rsid w:val="009C0BAD"/>
    <w:rsid w:val="009C1A78"/>
    <w:rsid w:val="009C61FC"/>
    <w:rsid w:val="009C7C9E"/>
    <w:rsid w:val="009D0F48"/>
    <w:rsid w:val="009D1291"/>
    <w:rsid w:val="009D46A4"/>
    <w:rsid w:val="009E25B4"/>
    <w:rsid w:val="009E37CA"/>
    <w:rsid w:val="009E6FB1"/>
    <w:rsid w:val="009F0243"/>
    <w:rsid w:val="009F4B3E"/>
    <w:rsid w:val="009F59F0"/>
    <w:rsid w:val="00A06591"/>
    <w:rsid w:val="00A23ABA"/>
    <w:rsid w:val="00A30F8A"/>
    <w:rsid w:val="00A3155D"/>
    <w:rsid w:val="00A31BD9"/>
    <w:rsid w:val="00A353AA"/>
    <w:rsid w:val="00A3646F"/>
    <w:rsid w:val="00A42A3A"/>
    <w:rsid w:val="00A4304C"/>
    <w:rsid w:val="00A439F8"/>
    <w:rsid w:val="00A43ACF"/>
    <w:rsid w:val="00A46CB9"/>
    <w:rsid w:val="00A50B80"/>
    <w:rsid w:val="00A61D88"/>
    <w:rsid w:val="00A6538B"/>
    <w:rsid w:val="00A7424F"/>
    <w:rsid w:val="00A80677"/>
    <w:rsid w:val="00A842A8"/>
    <w:rsid w:val="00A87D95"/>
    <w:rsid w:val="00A917A2"/>
    <w:rsid w:val="00A95D53"/>
    <w:rsid w:val="00A975EF"/>
    <w:rsid w:val="00AA245E"/>
    <w:rsid w:val="00AA32D6"/>
    <w:rsid w:val="00AA3A54"/>
    <w:rsid w:val="00AB0B65"/>
    <w:rsid w:val="00AB2311"/>
    <w:rsid w:val="00AC331E"/>
    <w:rsid w:val="00AD120E"/>
    <w:rsid w:val="00AD23FA"/>
    <w:rsid w:val="00AE2C10"/>
    <w:rsid w:val="00AF1277"/>
    <w:rsid w:val="00AF3F81"/>
    <w:rsid w:val="00B01CDC"/>
    <w:rsid w:val="00B05EB9"/>
    <w:rsid w:val="00B13846"/>
    <w:rsid w:val="00B213A1"/>
    <w:rsid w:val="00B2324C"/>
    <w:rsid w:val="00B2411A"/>
    <w:rsid w:val="00B26780"/>
    <w:rsid w:val="00B35E71"/>
    <w:rsid w:val="00B45794"/>
    <w:rsid w:val="00B50855"/>
    <w:rsid w:val="00B533EE"/>
    <w:rsid w:val="00B5371D"/>
    <w:rsid w:val="00B60E26"/>
    <w:rsid w:val="00B63D82"/>
    <w:rsid w:val="00B67D92"/>
    <w:rsid w:val="00B70B58"/>
    <w:rsid w:val="00B71D03"/>
    <w:rsid w:val="00B75DD1"/>
    <w:rsid w:val="00B9163B"/>
    <w:rsid w:val="00BA0012"/>
    <w:rsid w:val="00BA0957"/>
    <w:rsid w:val="00BA1007"/>
    <w:rsid w:val="00BA30F5"/>
    <w:rsid w:val="00BA5F28"/>
    <w:rsid w:val="00BB054D"/>
    <w:rsid w:val="00BB2DB3"/>
    <w:rsid w:val="00BC46E6"/>
    <w:rsid w:val="00BD2863"/>
    <w:rsid w:val="00BD2D35"/>
    <w:rsid w:val="00BE0ED5"/>
    <w:rsid w:val="00BE0F83"/>
    <w:rsid w:val="00BE5C2A"/>
    <w:rsid w:val="00BF0C4C"/>
    <w:rsid w:val="00BF24AE"/>
    <w:rsid w:val="00BF7830"/>
    <w:rsid w:val="00C0745D"/>
    <w:rsid w:val="00C1006C"/>
    <w:rsid w:val="00C12B22"/>
    <w:rsid w:val="00C15829"/>
    <w:rsid w:val="00C1780E"/>
    <w:rsid w:val="00C20B40"/>
    <w:rsid w:val="00C256AE"/>
    <w:rsid w:val="00C40A99"/>
    <w:rsid w:val="00C44E82"/>
    <w:rsid w:val="00C46A52"/>
    <w:rsid w:val="00C47263"/>
    <w:rsid w:val="00C55BBB"/>
    <w:rsid w:val="00C57A5B"/>
    <w:rsid w:val="00C64C92"/>
    <w:rsid w:val="00C66917"/>
    <w:rsid w:val="00C67F12"/>
    <w:rsid w:val="00C71BD9"/>
    <w:rsid w:val="00C72DA3"/>
    <w:rsid w:val="00C7442F"/>
    <w:rsid w:val="00C83210"/>
    <w:rsid w:val="00C860A9"/>
    <w:rsid w:val="00C86ED2"/>
    <w:rsid w:val="00C877F6"/>
    <w:rsid w:val="00C929DE"/>
    <w:rsid w:val="00C9537F"/>
    <w:rsid w:val="00C9606F"/>
    <w:rsid w:val="00CA1F46"/>
    <w:rsid w:val="00CA6A4C"/>
    <w:rsid w:val="00CB0782"/>
    <w:rsid w:val="00CB1B5A"/>
    <w:rsid w:val="00CB4E7F"/>
    <w:rsid w:val="00CC0E33"/>
    <w:rsid w:val="00CC4E72"/>
    <w:rsid w:val="00CC68E4"/>
    <w:rsid w:val="00CD3320"/>
    <w:rsid w:val="00CD3969"/>
    <w:rsid w:val="00CD41F3"/>
    <w:rsid w:val="00CD43FB"/>
    <w:rsid w:val="00CD73B8"/>
    <w:rsid w:val="00CE0035"/>
    <w:rsid w:val="00CE6BFE"/>
    <w:rsid w:val="00CF0B10"/>
    <w:rsid w:val="00CF39A5"/>
    <w:rsid w:val="00CF3C05"/>
    <w:rsid w:val="00D008F2"/>
    <w:rsid w:val="00D02A04"/>
    <w:rsid w:val="00D05BCD"/>
    <w:rsid w:val="00D073B1"/>
    <w:rsid w:val="00D1679E"/>
    <w:rsid w:val="00D25252"/>
    <w:rsid w:val="00D25FE2"/>
    <w:rsid w:val="00D26BA5"/>
    <w:rsid w:val="00D3311C"/>
    <w:rsid w:val="00D36444"/>
    <w:rsid w:val="00D37D75"/>
    <w:rsid w:val="00D44FA6"/>
    <w:rsid w:val="00D46626"/>
    <w:rsid w:val="00D550F7"/>
    <w:rsid w:val="00D57A40"/>
    <w:rsid w:val="00D60D86"/>
    <w:rsid w:val="00D618B0"/>
    <w:rsid w:val="00D7435F"/>
    <w:rsid w:val="00D750C4"/>
    <w:rsid w:val="00D828A7"/>
    <w:rsid w:val="00D91E4F"/>
    <w:rsid w:val="00DB25B5"/>
    <w:rsid w:val="00DC308A"/>
    <w:rsid w:val="00DC360A"/>
    <w:rsid w:val="00DC3923"/>
    <w:rsid w:val="00DC5634"/>
    <w:rsid w:val="00DD2396"/>
    <w:rsid w:val="00DD2D29"/>
    <w:rsid w:val="00DD3BF8"/>
    <w:rsid w:val="00DD5A3E"/>
    <w:rsid w:val="00DD66E1"/>
    <w:rsid w:val="00DE4868"/>
    <w:rsid w:val="00E00491"/>
    <w:rsid w:val="00E009A6"/>
    <w:rsid w:val="00E00FB3"/>
    <w:rsid w:val="00E04A89"/>
    <w:rsid w:val="00E07C12"/>
    <w:rsid w:val="00E12DD6"/>
    <w:rsid w:val="00E13C46"/>
    <w:rsid w:val="00E20822"/>
    <w:rsid w:val="00E21281"/>
    <w:rsid w:val="00E226C0"/>
    <w:rsid w:val="00E229B4"/>
    <w:rsid w:val="00E257F5"/>
    <w:rsid w:val="00E34F03"/>
    <w:rsid w:val="00E44F73"/>
    <w:rsid w:val="00E5052B"/>
    <w:rsid w:val="00E5101C"/>
    <w:rsid w:val="00E56387"/>
    <w:rsid w:val="00E60071"/>
    <w:rsid w:val="00E66253"/>
    <w:rsid w:val="00E72388"/>
    <w:rsid w:val="00E753EC"/>
    <w:rsid w:val="00E8262A"/>
    <w:rsid w:val="00E84141"/>
    <w:rsid w:val="00E84D0A"/>
    <w:rsid w:val="00E863A9"/>
    <w:rsid w:val="00E90BB6"/>
    <w:rsid w:val="00E9180A"/>
    <w:rsid w:val="00E93D19"/>
    <w:rsid w:val="00E945BF"/>
    <w:rsid w:val="00E953FC"/>
    <w:rsid w:val="00E95DCA"/>
    <w:rsid w:val="00EA2FC8"/>
    <w:rsid w:val="00EB43A2"/>
    <w:rsid w:val="00EC4185"/>
    <w:rsid w:val="00ED136D"/>
    <w:rsid w:val="00ED2C0B"/>
    <w:rsid w:val="00ED2F7D"/>
    <w:rsid w:val="00ED42A2"/>
    <w:rsid w:val="00EE105C"/>
    <w:rsid w:val="00EE3D99"/>
    <w:rsid w:val="00EE5A1F"/>
    <w:rsid w:val="00EE766F"/>
    <w:rsid w:val="00EF0356"/>
    <w:rsid w:val="00EF163C"/>
    <w:rsid w:val="00F01D2F"/>
    <w:rsid w:val="00F05323"/>
    <w:rsid w:val="00F075D4"/>
    <w:rsid w:val="00F136D8"/>
    <w:rsid w:val="00F14F06"/>
    <w:rsid w:val="00F21336"/>
    <w:rsid w:val="00F230F2"/>
    <w:rsid w:val="00F2314C"/>
    <w:rsid w:val="00F36C65"/>
    <w:rsid w:val="00F425BA"/>
    <w:rsid w:val="00F501E6"/>
    <w:rsid w:val="00F53F0E"/>
    <w:rsid w:val="00F541AD"/>
    <w:rsid w:val="00F66D78"/>
    <w:rsid w:val="00F724C6"/>
    <w:rsid w:val="00F74654"/>
    <w:rsid w:val="00F8043E"/>
    <w:rsid w:val="00F804DB"/>
    <w:rsid w:val="00F909B7"/>
    <w:rsid w:val="00F929C7"/>
    <w:rsid w:val="00F9460E"/>
    <w:rsid w:val="00F94910"/>
    <w:rsid w:val="00F97A98"/>
    <w:rsid w:val="00FA27E0"/>
    <w:rsid w:val="00FB5F43"/>
    <w:rsid w:val="00FC688A"/>
    <w:rsid w:val="00FC74B1"/>
    <w:rsid w:val="00FD62F1"/>
    <w:rsid w:val="00FD65CC"/>
    <w:rsid w:val="00FD7102"/>
    <w:rsid w:val="00FE01DC"/>
    <w:rsid w:val="00FF3606"/>
    <w:rsid w:val="00FF4E1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9"/>
    <w:qFormat/>
    <w:rsid w:val="00AF3F81"/>
    <w:pPr>
      <w:keepNext/>
      <w:keepLines/>
      <w:spacing w:before="480" w:after="0"/>
      <w:outlineLvl w:val="0"/>
    </w:pPr>
    <w:rPr>
      <w:rFonts w:asciiTheme="majorHAnsi" w:eastAsiaTheme="majorEastAsia" w:hAnsiTheme="majorHAnsi" w:cstheme="majorBidi"/>
      <w:b/>
      <w:bCs/>
      <w:color w:val="A5A5A5" w:themeColor="accent1" w:themeShade="BF"/>
      <w:sz w:val="28"/>
      <w:szCs w:val="28"/>
    </w:rPr>
  </w:style>
  <w:style w:type="paragraph" w:styleId="Heading2">
    <w:name w:val="heading 2"/>
    <w:basedOn w:val="Normal"/>
    <w:next w:val="Normal"/>
    <w:link w:val="Heading2Char"/>
    <w:uiPriority w:val="9"/>
    <w:semiHidden/>
    <w:unhideWhenUsed/>
    <w:qFormat/>
    <w:rsid w:val="001F3029"/>
    <w:pPr>
      <w:keepNext/>
      <w:keepLines/>
      <w:spacing w:before="200" w:after="0"/>
      <w:outlineLvl w:val="1"/>
    </w:pPr>
    <w:rPr>
      <w:rFonts w:asciiTheme="majorHAnsi" w:eastAsiaTheme="majorEastAsia" w:hAnsiTheme="majorHAnsi" w:cstheme="majorBidi"/>
      <w:b/>
      <w:bCs/>
      <w:color w:val="DDDDD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26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26C0"/>
    <w:rPr>
      <w:rFonts w:ascii="Tahoma" w:hAnsi="Tahoma" w:cs="Tahoma"/>
      <w:sz w:val="16"/>
      <w:szCs w:val="16"/>
    </w:rPr>
  </w:style>
  <w:style w:type="paragraph" w:styleId="Header">
    <w:name w:val="header"/>
    <w:basedOn w:val="Normal"/>
    <w:link w:val="HeaderChar"/>
    <w:uiPriority w:val="99"/>
    <w:unhideWhenUsed/>
    <w:rsid w:val="006D69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693B"/>
  </w:style>
  <w:style w:type="paragraph" w:styleId="Footer">
    <w:name w:val="footer"/>
    <w:basedOn w:val="Normal"/>
    <w:link w:val="FooterChar"/>
    <w:uiPriority w:val="99"/>
    <w:unhideWhenUsed/>
    <w:rsid w:val="006D69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693B"/>
  </w:style>
  <w:style w:type="paragraph" w:styleId="ListParagraph">
    <w:name w:val="List Paragraph"/>
    <w:basedOn w:val="Normal"/>
    <w:uiPriority w:val="34"/>
    <w:qFormat/>
    <w:rsid w:val="006D693B"/>
    <w:pPr>
      <w:ind w:left="720"/>
      <w:contextualSpacing/>
    </w:pPr>
  </w:style>
  <w:style w:type="paragraph" w:styleId="TOC1">
    <w:name w:val="toc 1"/>
    <w:basedOn w:val="Normal"/>
    <w:next w:val="Normal"/>
    <w:autoRedefine/>
    <w:uiPriority w:val="39"/>
    <w:unhideWhenUsed/>
    <w:rsid w:val="00EA2FC8"/>
    <w:pPr>
      <w:spacing w:before="240" w:after="120"/>
    </w:pPr>
    <w:rPr>
      <w:rFonts w:cstheme="minorHAnsi"/>
      <w:b/>
      <w:bCs/>
      <w:sz w:val="20"/>
      <w:szCs w:val="20"/>
    </w:rPr>
  </w:style>
  <w:style w:type="paragraph" w:styleId="TOC2">
    <w:name w:val="toc 2"/>
    <w:basedOn w:val="Normal"/>
    <w:next w:val="Normal"/>
    <w:autoRedefine/>
    <w:uiPriority w:val="39"/>
    <w:unhideWhenUsed/>
    <w:rsid w:val="00AF3F81"/>
    <w:pPr>
      <w:spacing w:before="120" w:after="0"/>
      <w:ind w:left="220"/>
    </w:pPr>
    <w:rPr>
      <w:rFonts w:cstheme="minorHAnsi"/>
      <w:i/>
      <w:iCs/>
      <w:sz w:val="20"/>
      <w:szCs w:val="20"/>
    </w:rPr>
  </w:style>
  <w:style w:type="paragraph" w:styleId="TOC3">
    <w:name w:val="toc 3"/>
    <w:basedOn w:val="Normal"/>
    <w:next w:val="Normal"/>
    <w:autoRedefine/>
    <w:uiPriority w:val="39"/>
    <w:unhideWhenUsed/>
    <w:rsid w:val="00AF3F81"/>
    <w:pPr>
      <w:spacing w:after="0"/>
      <w:ind w:left="440"/>
    </w:pPr>
    <w:rPr>
      <w:rFonts w:cstheme="minorHAnsi"/>
      <w:sz w:val="20"/>
      <w:szCs w:val="20"/>
    </w:rPr>
  </w:style>
  <w:style w:type="paragraph" w:styleId="TOC4">
    <w:name w:val="toc 4"/>
    <w:basedOn w:val="Normal"/>
    <w:next w:val="Normal"/>
    <w:autoRedefine/>
    <w:uiPriority w:val="39"/>
    <w:unhideWhenUsed/>
    <w:rsid w:val="00AF3F81"/>
    <w:pPr>
      <w:spacing w:after="0"/>
      <w:ind w:left="660"/>
    </w:pPr>
    <w:rPr>
      <w:rFonts w:cstheme="minorHAnsi"/>
      <w:sz w:val="20"/>
      <w:szCs w:val="20"/>
    </w:rPr>
  </w:style>
  <w:style w:type="paragraph" w:styleId="TOC5">
    <w:name w:val="toc 5"/>
    <w:basedOn w:val="Normal"/>
    <w:next w:val="Normal"/>
    <w:autoRedefine/>
    <w:uiPriority w:val="39"/>
    <w:unhideWhenUsed/>
    <w:rsid w:val="00AF3F81"/>
    <w:pPr>
      <w:spacing w:after="0"/>
      <w:ind w:left="880"/>
    </w:pPr>
    <w:rPr>
      <w:rFonts w:cstheme="minorHAnsi"/>
      <w:sz w:val="20"/>
      <w:szCs w:val="20"/>
    </w:rPr>
  </w:style>
  <w:style w:type="paragraph" w:styleId="TOC6">
    <w:name w:val="toc 6"/>
    <w:basedOn w:val="Normal"/>
    <w:next w:val="Normal"/>
    <w:autoRedefine/>
    <w:uiPriority w:val="39"/>
    <w:unhideWhenUsed/>
    <w:rsid w:val="00AF3F81"/>
    <w:pPr>
      <w:spacing w:after="0"/>
      <w:ind w:left="1100"/>
    </w:pPr>
    <w:rPr>
      <w:rFonts w:cstheme="minorHAnsi"/>
      <w:sz w:val="20"/>
      <w:szCs w:val="20"/>
    </w:rPr>
  </w:style>
  <w:style w:type="paragraph" w:styleId="TOC7">
    <w:name w:val="toc 7"/>
    <w:basedOn w:val="Normal"/>
    <w:next w:val="Normal"/>
    <w:autoRedefine/>
    <w:uiPriority w:val="39"/>
    <w:unhideWhenUsed/>
    <w:rsid w:val="00AF3F81"/>
    <w:pPr>
      <w:spacing w:after="0"/>
      <w:ind w:left="1320"/>
    </w:pPr>
    <w:rPr>
      <w:rFonts w:cstheme="minorHAnsi"/>
      <w:sz w:val="20"/>
      <w:szCs w:val="20"/>
    </w:rPr>
  </w:style>
  <w:style w:type="paragraph" w:styleId="TOC8">
    <w:name w:val="toc 8"/>
    <w:basedOn w:val="Normal"/>
    <w:next w:val="Normal"/>
    <w:autoRedefine/>
    <w:uiPriority w:val="39"/>
    <w:unhideWhenUsed/>
    <w:rsid w:val="00AF3F81"/>
    <w:pPr>
      <w:spacing w:after="0"/>
      <w:ind w:left="1540"/>
    </w:pPr>
    <w:rPr>
      <w:rFonts w:cstheme="minorHAnsi"/>
      <w:sz w:val="20"/>
      <w:szCs w:val="20"/>
    </w:rPr>
  </w:style>
  <w:style w:type="paragraph" w:styleId="TOC9">
    <w:name w:val="toc 9"/>
    <w:basedOn w:val="Normal"/>
    <w:next w:val="Normal"/>
    <w:autoRedefine/>
    <w:uiPriority w:val="39"/>
    <w:unhideWhenUsed/>
    <w:rsid w:val="00AF3F81"/>
    <w:pPr>
      <w:spacing w:after="0"/>
      <w:ind w:left="1760"/>
    </w:pPr>
    <w:rPr>
      <w:rFonts w:cstheme="minorHAnsi"/>
      <w:sz w:val="20"/>
      <w:szCs w:val="20"/>
    </w:rPr>
  </w:style>
  <w:style w:type="paragraph" w:styleId="Revision">
    <w:name w:val="Revision"/>
    <w:hidden/>
    <w:uiPriority w:val="99"/>
    <w:semiHidden/>
    <w:rsid w:val="00AF3F81"/>
    <w:pPr>
      <w:spacing w:after="0" w:line="240" w:lineRule="auto"/>
    </w:pPr>
  </w:style>
  <w:style w:type="character" w:customStyle="1" w:styleId="Heading1Char">
    <w:name w:val="Heading 1 Char"/>
    <w:basedOn w:val="DefaultParagraphFont"/>
    <w:link w:val="Heading1"/>
    <w:uiPriority w:val="99"/>
    <w:rsid w:val="00AF3F81"/>
    <w:rPr>
      <w:rFonts w:asciiTheme="majorHAnsi" w:eastAsiaTheme="majorEastAsia" w:hAnsiTheme="majorHAnsi" w:cstheme="majorBidi"/>
      <w:b/>
      <w:bCs/>
      <w:color w:val="A5A5A5" w:themeColor="accent1" w:themeShade="BF"/>
      <w:sz w:val="28"/>
      <w:szCs w:val="28"/>
    </w:rPr>
  </w:style>
  <w:style w:type="character" w:styleId="Hyperlink">
    <w:name w:val="Hyperlink"/>
    <w:basedOn w:val="DefaultParagraphFont"/>
    <w:uiPriority w:val="99"/>
    <w:unhideWhenUsed/>
    <w:rsid w:val="00AF3F81"/>
    <w:rPr>
      <w:color w:val="5F5F5F" w:themeColor="hyperlink"/>
      <w:u w:val="single"/>
    </w:rPr>
  </w:style>
  <w:style w:type="character" w:styleId="CommentReference">
    <w:name w:val="annotation reference"/>
    <w:basedOn w:val="DefaultParagraphFont"/>
    <w:uiPriority w:val="99"/>
    <w:unhideWhenUsed/>
    <w:rsid w:val="00D750C4"/>
    <w:rPr>
      <w:sz w:val="16"/>
      <w:szCs w:val="16"/>
    </w:rPr>
  </w:style>
  <w:style w:type="paragraph" w:styleId="CommentText">
    <w:name w:val="annotation text"/>
    <w:basedOn w:val="Normal"/>
    <w:link w:val="CommentTextChar"/>
    <w:uiPriority w:val="99"/>
    <w:unhideWhenUsed/>
    <w:rsid w:val="00D750C4"/>
    <w:pPr>
      <w:spacing w:line="240" w:lineRule="auto"/>
    </w:pPr>
    <w:rPr>
      <w:sz w:val="20"/>
      <w:szCs w:val="20"/>
    </w:rPr>
  </w:style>
  <w:style w:type="character" w:customStyle="1" w:styleId="CommentTextChar">
    <w:name w:val="Comment Text Char"/>
    <w:basedOn w:val="DefaultParagraphFont"/>
    <w:link w:val="CommentText"/>
    <w:uiPriority w:val="99"/>
    <w:rsid w:val="00D750C4"/>
    <w:rPr>
      <w:sz w:val="20"/>
      <w:szCs w:val="20"/>
    </w:rPr>
  </w:style>
  <w:style w:type="paragraph" w:styleId="CommentSubject">
    <w:name w:val="annotation subject"/>
    <w:basedOn w:val="CommentText"/>
    <w:next w:val="CommentText"/>
    <w:link w:val="CommentSubjectChar"/>
    <w:uiPriority w:val="99"/>
    <w:semiHidden/>
    <w:unhideWhenUsed/>
    <w:rsid w:val="00D750C4"/>
    <w:rPr>
      <w:b/>
      <w:bCs/>
    </w:rPr>
  </w:style>
  <w:style w:type="character" w:customStyle="1" w:styleId="CommentSubjectChar">
    <w:name w:val="Comment Subject Char"/>
    <w:basedOn w:val="CommentTextChar"/>
    <w:link w:val="CommentSubject"/>
    <w:uiPriority w:val="99"/>
    <w:semiHidden/>
    <w:rsid w:val="00D750C4"/>
    <w:rPr>
      <w:b/>
      <w:bCs/>
      <w:sz w:val="20"/>
      <w:szCs w:val="20"/>
    </w:rPr>
  </w:style>
  <w:style w:type="paragraph" w:styleId="FootnoteText">
    <w:name w:val="footnote text"/>
    <w:basedOn w:val="Normal"/>
    <w:link w:val="FootnoteTextChar"/>
    <w:uiPriority w:val="99"/>
    <w:semiHidden/>
    <w:unhideWhenUsed/>
    <w:rsid w:val="00E753E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753EC"/>
    <w:rPr>
      <w:sz w:val="20"/>
      <w:szCs w:val="20"/>
    </w:rPr>
  </w:style>
  <w:style w:type="character" w:styleId="FootnoteReference">
    <w:name w:val="footnote reference"/>
    <w:basedOn w:val="DefaultParagraphFont"/>
    <w:uiPriority w:val="99"/>
    <w:semiHidden/>
    <w:unhideWhenUsed/>
    <w:rsid w:val="00E753EC"/>
    <w:rPr>
      <w:vertAlign w:val="superscript"/>
    </w:rPr>
  </w:style>
  <w:style w:type="character" w:styleId="LineNumber">
    <w:name w:val="line number"/>
    <w:basedOn w:val="DefaultParagraphFont"/>
    <w:uiPriority w:val="99"/>
    <w:semiHidden/>
    <w:unhideWhenUsed/>
    <w:rsid w:val="00E753EC"/>
  </w:style>
  <w:style w:type="paragraph" w:styleId="NormalWeb">
    <w:name w:val="Normal (Web)"/>
    <w:basedOn w:val="Normal"/>
    <w:uiPriority w:val="99"/>
    <w:unhideWhenUsed/>
    <w:rsid w:val="00E753EC"/>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Emphasis">
    <w:name w:val="Emphasis"/>
    <w:basedOn w:val="DefaultParagraphFont"/>
    <w:uiPriority w:val="20"/>
    <w:qFormat/>
    <w:rsid w:val="00E753EC"/>
    <w:rPr>
      <w:i/>
      <w:iCs/>
    </w:rPr>
  </w:style>
  <w:style w:type="character" w:customStyle="1" w:styleId="st">
    <w:name w:val="st"/>
    <w:basedOn w:val="DefaultParagraphFont"/>
    <w:rsid w:val="00E753EC"/>
  </w:style>
  <w:style w:type="paragraph" w:styleId="HTMLPreformatted">
    <w:name w:val="HTML Preformatted"/>
    <w:basedOn w:val="Normal"/>
    <w:link w:val="HTMLPreformattedChar"/>
    <w:uiPriority w:val="99"/>
    <w:unhideWhenUsed/>
    <w:rsid w:val="008D05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8D0519"/>
    <w:rPr>
      <w:rFonts w:ascii="Courier New" w:eastAsia="Times New Roman" w:hAnsi="Courier New" w:cs="Courier New"/>
      <w:sz w:val="20"/>
      <w:szCs w:val="20"/>
      <w:lang w:eastAsia="en-GB"/>
    </w:rPr>
  </w:style>
  <w:style w:type="character" w:customStyle="1" w:styleId="gewyw5ybjeb">
    <w:name w:val="gewyw5ybjeb"/>
    <w:basedOn w:val="DefaultParagraphFont"/>
    <w:rsid w:val="008D0519"/>
  </w:style>
  <w:style w:type="character" w:customStyle="1" w:styleId="gewyw5ybmdb">
    <w:name w:val="gewyw5ybmdb"/>
    <w:basedOn w:val="DefaultParagraphFont"/>
    <w:rsid w:val="008D0519"/>
  </w:style>
  <w:style w:type="table" w:styleId="TableGrid">
    <w:name w:val="Table Grid"/>
    <w:basedOn w:val="TableNormal"/>
    <w:uiPriority w:val="59"/>
    <w:rsid w:val="008D05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ln">
    <w:name w:val="pln"/>
    <w:basedOn w:val="DefaultParagraphFont"/>
    <w:rsid w:val="008D0519"/>
  </w:style>
  <w:style w:type="character" w:customStyle="1" w:styleId="pun">
    <w:name w:val="pun"/>
    <w:basedOn w:val="DefaultParagraphFont"/>
    <w:rsid w:val="008D0519"/>
  </w:style>
  <w:style w:type="character" w:customStyle="1" w:styleId="lit">
    <w:name w:val="lit"/>
    <w:basedOn w:val="DefaultParagraphFont"/>
    <w:rsid w:val="008D0519"/>
  </w:style>
  <w:style w:type="table" w:styleId="LightShading">
    <w:name w:val="Light Shading"/>
    <w:basedOn w:val="TableNormal"/>
    <w:uiPriority w:val="60"/>
    <w:rsid w:val="008D051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8D051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5">
    <w:name w:val="Light List Accent 5"/>
    <w:basedOn w:val="TableNormal"/>
    <w:uiPriority w:val="61"/>
    <w:rsid w:val="008D0519"/>
    <w:pPr>
      <w:spacing w:after="0" w:line="240" w:lineRule="auto"/>
    </w:pPr>
    <w:tblPr>
      <w:tblStyleRowBandSize w:val="1"/>
      <w:tblStyleColBandSize w:val="1"/>
      <w:tblBorders>
        <w:top w:val="single" w:sz="8" w:space="0" w:color="5F5F5F" w:themeColor="accent5"/>
        <w:left w:val="single" w:sz="8" w:space="0" w:color="5F5F5F" w:themeColor="accent5"/>
        <w:bottom w:val="single" w:sz="8" w:space="0" w:color="5F5F5F" w:themeColor="accent5"/>
        <w:right w:val="single" w:sz="8" w:space="0" w:color="5F5F5F" w:themeColor="accent5"/>
      </w:tblBorders>
    </w:tblPr>
    <w:tblStylePr w:type="firstRow">
      <w:pPr>
        <w:spacing w:before="0" w:after="0" w:line="240" w:lineRule="auto"/>
      </w:pPr>
      <w:rPr>
        <w:b/>
        <w:bCs/>
        <w:color w:val="FFFFFF" w:themeColor="background1"/>
      </w:rPr>
      <w:tblPr/>
      <w:tcPr>
        <w:shd w:val="clear" w:color="auto" w:fill="5F5F5F" w:themeFill="accent5"/>
      </w:tcPr>
    </w:tblStylePr>
    <w:tblStylePr w:type="lastRow">
      <w:pPr>
        <w:spacing w:before="0" w:after="0" w:line="240" w:lineRule="auto"/>
      </w:pPr>
      <w:rPr>
        <w:b/>
        <w:bCs/>
      </w:rPr>
      <w:tblPr/>
      <w:tcPr>
        <w:tcBorders>
          <w:top w:val="double" w:sz="6" w:space="0" w:color="5F5F5F" w:themeColor="accent5"/>
          <w:left w:val="single" w:sz="8" w:space="0" w:color="5F5F5F" w:themeColor="accent5"/>
          <w:bottom w:val="single" w:sz="8" w:space="0" w:color="5F5F5F" w:themeColor="accent5"/>
          <w:right w:val="single" w:sz="8" w:space="0" w:color="5F5F5F" w:themeColor="accent5"/>
        </w:tcBorders>
      </w:tcPr>
    </w:tblStylePr>
    <w:tblStylePr w:type="firstCol">
      <w:rPr>
        <w:b/>
        <w:bCs/>
      </w:rPr>
    </w:tblStylePr>
    <w:tblStylePr w:type="lastCol">
      <w:rPr>
        <w:b/>
        <w:bCs/>
      </w:rPr>
    </w:tblStylePr>
    <w:tblStylePr w:type="band1Vert">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tblStylePr w:type="band1Horz">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style>
  <w:style w:type="table" w:styleId="LightList-Accent1">
    <w:name w:val="Light List Accent 1"/>
    <w:basedOn w:val="TableNormal"/>
    <w:uiPriority w:val="61"/>
    <w:rsid w:val="008D0519"/>
    <w:pPr>
      <w:spacing w:after="0" w:line="240" w:lineRule="auto"/>
    </w:p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character" w:customStyle="1" w:styleId="sciname">
    <w:name w:val="sciname"/>
    <w:basedOn w:val="DefaultParagraphFont"/>
    <w:rsid w:val="008D0519"/>
  </w:style>
  <w:style w:type="paragraph" w:customStyle="1" w:styleId="85367988A0544E0D9E4823711EB28734">
    <w:name w:val="85367988A0544E0D9E4823711EB28734"/>
    <w:rsid w:val="008D0519"/>
    <w:rPr>
      <w:rFonts w:eastAsiaTheme="minorEastAsia"/>
      <w:lang w:val="en-US" w:eastAsia="ja-JP"/>
    </w:rPr>
  </w:style>
  <w:style w:type="character" w:styleId="PlaceholderText">
    <w:name w:val="Placeholder Text"/>
    <w:basedOn w:val="DefaultParagraphFont"/>
    <w:uiPriority w:val="99"/>
    <w:semiHidden/>
    <w:rsid w:val="008D0519"/>
    <w:rPr>
      <w:color w:val="808080"/>
    </w:rPr>
  </w:style>
  <w:style w:type="character" w:customStyle="1" w:styleId="gewyw5ybaeb">
    <w:name w:val="gewyw5ybaeb"/>
    <w:basedOn w:val="DefaultParagraphFont"/>
    <w:rsid w:val="008D0519"/>
  </w:style>
  <w:style w:type="character" w:styleId="FollowedHyperlink">
    <w:name w:val="FollowedHyperlink"/>
    <w:basedOn w:val="DefaultParagraphFont"/>
    <w:uiPriority w:val="99"/>
    <w:semiHidden/>
    <w:unhideWhenUsed/>
    <w:rsid w:val="008D0519"/>
    <w:rPr>
      <w:color w:val="919191" w:themeColor="followedHyperlink"/>
      <w:u w:val="single"/>
    </w:rPr>
  </w:style>
  <w:style w:type="character" w:styleId="Strong">
    <w:name w:val="Strong"/>
    <w:basedOn w:val="DefaultParagraphFont"/>
    <w:uiPriority w:val="22"/>
    <w:qFormat/>
    <w:rsid w:val="008D0519"/>
    <w:rPr>
      <w:b/>
      <w:bCs/>
    </w:rPr>
  </w:style>
  <w:style w:type="table" w:styleId="LightShading-Accent1">
    <w:name w:val="Light Shading Accent 1"/>
    <w:basedOn w:val="TableNormal"/>
    <w:uiPriority w:val="60"/>
    <w:rsid w:val="00767F06"/>
    <w:pPr>
      <w:spacing w:after="0" w:line="240" w:lineRule="auto"/>
    </w:pPr>
    <w:rPr>
      <w:rFonts w:ascii="Times New Roman" w:eastAsia="Times New Roman" w:hAnsi="Times New Roman" w:cs="Times New Roman"/>
      <w:color w:val="A5A5A5" w:themeColor="accent1" w:themeShade="BF"/>
      <w:sz w:val="20"/>
      <w:szCs w:val="20"/>
      <w:lang w:eastAsia="en-GB"/>
    </w:rPr>
    <w:tblPr>
      <w:tblStyleRowBandSize w:val="1"/>
      <w:tblStyleColBandSize w:val="1"/>
      <w:tblBorders>
        <w:top w:val="single" w:sz="8" w:space="0" w:color="DDDDDD" w:themeColor="accent1"/>
        <w:bottom w:val="single" w:sz="8" w:space="0" w:color="DDDDDD" w:themeColor="accent1"/>
      </w:tblBorders>
    </w:tblPr>
    <w:tblStylePr w:type="fir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la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F6F6" w:themeFill="accent1" w:themeFillTint="3F"/>
      </w:tcPr>
    </w:tblStylePr>
    <w:tblStylePr w:type="band1Horz">
      <w:tblPr/>
      <w:tcPr>
        <w:tcBorders>
          <w:left w:val="nil"/>
          <w:right w:val="nil"/>
          <w:insideH w:val="nil"/>
          <w:insideV w:val="nil"/>
        </w:tcBorders>
        <w:shd w:val="clear" w:color="auto" w:fill="F6F6F6" w:themeFill="accent1" w:themeFillTint="3F"/>
      </w:tcPr>
    </w:tblStylePr>
  </w:style>
  <w:style w:type="paragraph" w:styleId="TOCHeading">
    <w:name w:val="TOC Heading"/>
    <w:basedOn w:val="Heading1"/>
    <w:next w:val="Normal"/>
    <w:uiPriority w:val="39"/>
    <w:unhideWhenUsed/>
    <w:qFormat/>
    <w:rsid w:val="00CD3969"/>
    <w:pPr>
      <w:outlineLvl w:val="9"/>
    </w:pPr>
    <w:rPr>
      <w:lang w:val="en-US" w:eastAsia="ja-JP"/>
    </w:rPr>
  </w:style>
  <w:style w:type="character" w:customStyle="1" w:styleId="label">
    <w:name w:val="label"/>
    <w:basedOn w:val="DefaultParagraphFont"/>
    <w:rsid w:val="005063F8"/>
  </w:style>
  <w:style w:type="character" w:customStyle="1" w:styleId="current-selection">
    <w:name w:val="current-selection"/>
    <w:basedOn w:val="DefaultParagraphFont"/>
    <w:rsid w:val="005063F8"/>
  </w:style>
  <w:style w:type="character" w:customStyle="1" w:styleId="a">
    <w:name w:val="_"/>
    <w:basedOn w:val="DefaultParagraphFont"/>
    <w:rsid w:val="005063F8"/>
  </w:style>
  <w:style w:type="character" w:styleId="IntenseEmphasis">
    <w:name w:val="Intense Emphasis"/>
    <w:basedOn w:val="DefaultParagraphFont"/>
    <w:uiPriority w:val="21"/>
    <w:qFormat/>
    <w:rsid w:val="005063F8"/>
    <w:rPr>
      <w:b/>
      <w:bCs/>
      <w:i/>
      <w:iCs/>
      <w:color w:val="DDDDDD" w:themeColor="accent1"/>
    </w:rPr>
  </w:style>
  <w:style w:type="character" w:styleId="HTMLCite">
    <w:name w:val="HTML Cite"/>
    <w:basedOn w:val="DefaultParagraphFont"/>
    <w:uiPriority w:val="99"/>
    <w:semiHidden/>
    <w:unhideWhenUsed/>
    <w:rsid w:val="00D46626"/>
    <w:rPr>
      <w:i/>
      <w:iCs/>
    </w:rPr>
  </w:style>
  <w:style w:type="character" w:customStyle="1" w:styleId="Heading2Char">
    <w:name w:val="Heading 2 Char"/>
    <w:basedOn w:val="DefaultParagraphFont"/>
    <w:link w:val="Heading2"/>
    <w:uiPriority w:val="9"/>
    <w:semiHidden/>
    <w:rsid w:val="001F3029"/>
    <w:rPr>
      <w:rFonts w:asciiTheme="majorHAnsi" w:eastAsiaTheme="majorEastAsia" w:hAnsiTheme="majorHAnsi" w:cstheme="majorBidi"/>
      <w:b/>
      <w:bCs/>
      <w:color w:val="DDDDDD" w:themeColor="accent1"/>
      <w:sz w:val="26"/>
      <w:szCs w:val="26"/>
    </w:rPr>
  </w:style>
  <w:style w:type="character" w:customStyle="1" w:styleId="family">
    <w:name w:val="family"/>
    <w:basedOn w:val="DefaultParagraphFont"/>
    <w:rsid w:val="00200BD6"/>
  </w:style>
  <w:style w:type="table" w:styleId="LightShading-Accent4">
    <w:name w:val="Light Shading Accent 4"/>
    <w:basedOn w:val="TableNormal"/>
    <w:uiPriority w:val="60"/>
    <w:rsid w:val="00E44F73"/>
    <w:pPr>
      <w:spacing w:after="0" w:line="240" w:lineRule="auto"/>
    </w:pPr>
    <w:rPr>
      <w:color w:val="5F5F5F" w:themeColor="accent4" w:themeShade="BF"/>
    </w:rPr>
    <w:tblPr>
      <w:tblStyleRowBandSize w:val="1"/>
      <w:tblStyleColBandSize w:val="1"/>
      <w:tblBorders>
        <w:top w:val="single" w:sz="8" w:space="0" w:color="808080" w:themeColor="accent4"/>
        <w:bottom w:val="single" w:sz="8" w:space="0" w:color="808080" w:themeColor="accent4"/>
      </w:tblBorders>
    </w:tblPr>
    <w:tblStylePr w:type="firstRow">
      <w:pPr>
        <w:spacing w:before="0" w:after="0" w:line="240" w:lineRule="auto"/>
      </w:pPr>
      <w:rPr>
        <w:b/>
        <w:bCs/>
      </w:rPr>
      <w:tblPr/>
      <w:tcPr>
        <w:tcBorders>
          <w:top w:val="single" w:sz="8" w:space="0" w:color="808080" w:themeColor="accent4"/>
          <w:left w:val="nil"/>
          <w:bottom w:val="single" w:sz="8" w:space="0" w:color="808080" w:themeColor="accent4"/>
          <w:right w:val="nil"/>
          <w:insideH w:val="nil"/>
          <w:insideV w:val="nil"/>
        </w:tcBorders>
      </w:tcPr>
    </w:tblStylePr>
    <w:tblStylePr w:type="lastRow">
      <w:pPr>
        <w:spacing w:before="0" w:after="0" w:line="240" w:lineRule="auto"/>
      </w:pPr>
      <w:rPr>
        <w:b/>
        <w:bCs/>
      </w:rPr>
      <w:tblPr/>
      <w:tcPr>
        <w:tcBorders>
          <w:top w:val="single" w:sz="8" w:space="0" w:color="808080" w:themeColor="accent4"/>
          <w:left w:val="nil"/>
          <w:bottom w:val="single" w:sz="8" w:space="0" w:color="80808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4" w:themeFillTint="3F"/>
      </w:tcPr>
    </w:tblStylePr>
    <w:tblStylePr w:type="band1Horz">
      <w:tblPr/>
      <w:tcPr>
        <w:tcBorders>
          <w:left w:val="nil"/>
          <w:right w:val="nil"/>
          <w:insideH w:val="nil"/>
          <w:insideV w:val="nil"/>
        </w:tcBorders>
        <w:shd w:val="clear" w:color="auto" w:fill="DFDFDF" w:themeFill="accent4"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9"/>
    <w:qFormat/>
    <w:rsid w:val="00AF3F81"/>
    <w:pPr>
      <w:keepNext/>
      <w:keepLines/>
      <w:spacing w:before="480" w:after="0"/>
      <w:outlineLvl w:val="0"/>
    </w:pPr>
    <w:rPr>
      <w:rFonts w:asciiTheme="majorHAnsi" w:eastAsiaTheme="majorEastAsia" w:hAnsiTheme="majorHAnsi" w:cstheme="majorBidi"/>
      <w:b/>
      <w:bCs/>
      <w:color w:val="A5A5A5" w:themeColor="accent1" w:themeShade="BF"/>
      <w:sz w:val="28"/>
      <w:szCs w:val="28"/>
    </w:rPr>
  </w:style>
  <w:style w:type="paragraph" w:styleId="Heading2">
    <w:name w:val="heading 2"/>
    <w:basedOn w:val="Normal"/>
    <w:next w:val="Normal"/>
    <w:link w:val="Heading2Char"/>
    <w:uiPriority w:val="9"/>
    <w:semiHidden/>
    <w:unhideWhenUsed/>
    <w:qFormat/>
    <w:rsid w:val="001F3029"/>
    <w:pPr>
      <w:keepNext/>
      <w:keepLines/>
      <w:spacing w:before="200" w:after="0"/>
      <w:outlineLvl w:val="1"/>
    </w:pPr>
    <w:rPr>
      <w:rFonts w:asciiTheme="majorHAnsi" w:eastAsiaTheme="majorEastAsia" w:hAnsiTheme="majorHAnsi" w:cstheme="majorBidi"/>
      <w:b/>
      <w:bCs/>
      <w:color w:val="DDDDD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26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26C0"/>
    <w:rPr>
      <w:rFonts w:ascii="Tahoma" w:hAnsi="Tahoma" w:cs="Tahoma"/>
      <w:sz w:val="16"/>
      <w:szCs w:val="16"/>
    </w:rPr>
  </w:style>
  <w:style w:type="paragraph" w:styleId="Header">
    <w:name w:val="header"/>
    <w:basedOn w:val="Normal"/>
    <w:link w:val="HeaderChar"/>
    <w:uiPriority w:val="99"/>
    <w:unhideWhenUsed/>
    <w:rsid w:val="006D69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693B"/>
  </w:style>
  <w:style w:type="paragraph" w:styleId="Footer">
    <w:name w:val="footer"/>
    <w:basedOn w:val="Normal"/>
    <w:link w:val="FooterChar"/>
    <w:uiPriority w:val="99"/>
    <w:unhideWhenUsed/>
    <w:rsid w:val="006D69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693B"/>
  </w:style>
  <w:style w:type="paragraph" w:styleId="ListParagraph">
    <w:name w:val="List Paragraph"/>
    <w:basedOn w:val="Normal"/>
    <w:uiPriority w:val="34"/>
    <w:qFormat/>
    <w:rsid w:val="006D693B"/>
    <w:pPr>
      <w:ind w:left="720"/>
      <w:contextualSpacing/>
    </w:pPr>
  </w:style>
  <w:style w:type="paragraph" w:styleId="TOC1">
    <w:name w:val="toc 1"/>
    <w:basedOn w:val="Normal"/>
    <w:next w:val="Normal"/>
    <w:autoRedefine/>
    <w:uiPriority w:val="39"/>
    <w:unhideWhenUsed/>
    <w:rsid w:val="00EA2FC8"/>
    <w:pPr>
      <w:spacing w:before="240" w:after="120"/>
    </w:pPr>
    <w:rPr>
      <w:rFonts w:cstheme="minorHAnsi"/>
      <w:b/>
      <w:bCs/>
      <w:sz w:val="20"/>
      <w:szCs w:val="20"/>
    </w:rPr>
  </w:style>
  <w:style w:type="paragraph" w:styleId="TOC2">
    <w:name w:val="toc 2"/>
    <w:basedOn w:val="Normal"/>
    <w:next w:val="Normal"/>
    <w:autoRedefine/>
    <w:uiPriority w:val="39"/>
    <w:unhideWhenUsed/>
    <w:rsid w:val="00AF3F81"/>
    <w:pPr>
      <w:spacing w:before="120" w:after="0"/>
      <w:ind w:left="220"/>
    </w:pPr>
    <w:rPr>
      <w:rFonts w:cstheme="minorHAnsi"/>
      <w:i/>
      <w:iCs/>
      <w:sz w:val="20"/>
      <w:szCs w:val="20"/>
    </w:rPr>
  </w:style>
  <w:style w:type="paragraph" w:styleId="TOC3">
    <w:name w:val="toc 3"/>
    <w:basedOn w:val="Normal"/>
    <w:next w:val="Normal"/>
    <w:autoRedefine/>
    <w:uiPriority w:val="39"/>
    <w:unhideWhenUsed/>
    <w:rsid w:val="00AF3F81"/>
    <w:pPr>
      <w:spacing w:after="0"/>
      <w:ind w:left="440"/>
    </w:pPr>
    <w:rPr>
      <w:rFonts w:cstheme="minorHAnsi"/>
      <w:sz w:val="20"/>
      <w:szCs w:val="20"/>
    </w:rPr>
  </w:style>
  <w:style w:type="paragraph" w:styleId="TOC4">
    <w:name w:val="toc 4"/>
    <w:basedOn w:val="Normal"/>
    <w:next w:val="Normal"/>
    <w:autoRedefine/>
    <w:uiPriority w:val="39"/>
    <w:unhideWhenUsed/>
    <w:rsid w:val="00AF3F81"/>
    <w:pPr>
      <w:spacing w:after="0"/>
      <w:ind w:left="660"/>
    </w:pPr>
    <w:rPr>
      <w:rFonts w:cstheme="minorHAnsi"/>
      <w:sz w:val="20"/>
      <w:szCs w:val="20"/>
    </w:rPr>
  </w:style>
  <w:style w:type="paragraph" w:styleId="TOC5">
    <w:name w:val="toc 5"/>
    <w:basedOn w:val="Normal"/>
    <w:next w:val="Normal"/>
    <w:autoRedefine/>
    <w:uiPriority w:val="39"/>
    <w:unhideWhenUsed/>
    <w:rsid w:val="00AF3F81"/>
    <w:pPr>
      <w:spacing w:after="0"/>
      <w:ind w:left="880"/>
    </w:pPr>
    <w:rPr>
      <w:rFonts w:cstheme="minorHAnsi"/>
      <w:sz w:val="20"/>
      <w:szCs w:val="20"/>
    </w:rPr>
  </w:style>
  <w:style w:type="paragraph" w:styleId="TOC6">
    <w:name w:val="toc 6"/>
    <w:basedOn w:val="Normal"/>
    <w:next w:val="Normal"/>
    <w:autoRedefine/>
    <w:uiPriority w:val="39"/>
    <w:unhideWhenUsed/>
    <w:rsid w:val="00AF3F81"/>
    <w:pPr>
      <w:spacing w:after="0"/>
      <w:ind w:left="1100"/>
    </w:pPr>
    <w:rPr>
      <w:rFonts w:cstheme="minorHAnsi"/>
      <w:sz w:val="20"/>
      <w:szCs w:val="20"/>
    </w:rPr>
  </w:style>
  <w:style w:type="paragraph" w:styleId="TOC7">
    <w:name w:val="toc 7"/>
    <w:basedOn w:val="Normal"/>
    <w:next w:val="Normal"/>
    <w:autoRedefine/>
    <w:uiPriority w:val="39"/>
    <w:unhideWhenUsed/>
    <w:rsid w:val="00AF3F81"/>
    <w:pPr>
      <w:spacing w:after="0"/>
      <w:ind w:left="1320"/>
    </w:pPr>
    <w:rPr>
      <w:rFonts w:cstheme="minorHAnsi"/>
      <w:sz w:val="20"/>
      <w:szCs w:val="20"/>
    </w:rPr>
  </w:style>
  <w:style w:type="paragraph" w:styleId="TOC8">
    <w:name w:val="toc 8"/>
    <w:basedOn w:val="Normal"/>
    <w:next w:val="Normal"/>
    <w:autoRedefine/>
    <w:uiPriority w:val="39"/>
    <w:unhideWhenUsed/>
    <w:rsid w:val="00AF3F81"/>
    <w:pPr>
      <w:spacing w:after="0"/>
      <w:ind w:left="1540"/>
    </w:pPr>
    <w:rPr>
      <w:rFonts w:cstheme="minorHAnsi"/>
      <w:sz w:val="20"/>
      <w:szCs w:val="20"/>
    </w:rPr>
  </w:style>
  <w:style w:type="paragraph" w:styleId="TOC9">
    <w:name w:val="toc 9"/>
    <w:basedOn w:val="Normal"/>
    <w:next w:val="Normal"/>
    <w:autoRedefine/>
    <w:uiPriority w:val="39"/>
    <w:unhideWhenUsed/>
    <w:rsid w:val="00AF3F81"/>
    <w:pPr>
      <w:spacing w:after="0"/>
      <w:ind w:left="1760"/>
    </w:pPr>
    <w:rPr>
      <w:rFonts w:cstheme="minorHAnsi"/>
      <w:sz w:val="20"/>
      <w:szCs w:val="20"/>
    </w:rPr>
  </w:style>
  <w:style w:type="paragraph" w:styleId="Revision">
    <w:name w:val="Revision"/>
    <w:hidden/>
    <w:uiPriority w:val="99"/>
    <w:semiHidden/>
    <w:rsid w:val="00AF3F81"/>
    <w:pPr>
      <w:spacing w:after="0" w:line="240" w:lineRule="auto"/>
    </w:pPr>
  </w:style>
  <w:style w:type="character" w:customStyle="1" w:styleId="Heading1Char">
    <w:name w:val="Heading 1 Char"/>
    <w:basedOn w:val="DefaultParagraphFont"/>
    <w:link w:val="Heading1"/>
    <w:uiPriority w:val="99"/>
    <w:rsid w:val="00AF3F81"/>
    <w:rPr>
      <w:rFonts w:asciiTheme="majorHAnsi" w:eastAsiaTheme="majorEastAsia" w:hAnsiTheme="majorHAnsi" w:cstheme="majorBidi"/>
      <w:b/>
      <w:bCs/>
      <w:color w:val="A5A5A5" w:themeColor="accent1" w:themeShade="BF"/>
      <w:sz w:val="28"/>
      <w:szCs w:val="28"/>
    </w:rPr>
  </w:style>
  <w:style w:type="character" w:styleId="Hyperlink">
    <w:name w:val="Hyperlink"/>
    <w:basedOn w:val="DefaultParagraphFont"/>
    <w:uiPriority w:val="99"/>
    <w:unhideWhenUsed/>
    <w:rsid w:val="00AF3F81"/>
    <w:rPr>
      <w:color w:val="5F5F5F" w:themeColor="hyperlink"/>
      <w:u w:val="single"/>
    </w:rPr>
  </w:style>
  <w:style w:type="character" w:styleId="CommentReference">
    <w:name w:val="annotation reference"/>
    <w:basedOn w:val="DefaultParagraphFont"/>
    <w:uiPriority w:val="99"/>
    <w:unhideWhenUsed/>
    <w:rsid w:val="00D750C4"/>
    <w:rPr>
      <w:sz w:val="16"/>
      <w:szCs w:val="16"/>
    </w:rPr>
  </w:style>
  <w:style w:type="paragraph" w:styleId="CommentText">
    <w:name w:val="annotation text"/>
    <w:basedOn w:val="Normal"/>
    <w:link w:val="CommentTextChar"/>
    <w:uiPriority w:val="99"/>
    <w:unhideWhenUsed/>
    <w:rsid w:val="00D750C4"/>
    <w:pPr>
      <w:spacing w:line="240" w:lineRule="auto"/>
    </w:pPr>
    <w:rPr>
      <w:sz w:val="20"/>
      <w:szCs w:val="20"/>
    </w:rPr>
  </w:style>
  <w:style w:type="character" w:customStyle="1" w:styleId="CommentTextChar">
    <w:name w:val="Comment Text Char"/>
    <w:basedOn w:val="DefaultParagraphFont"/>
    <w:link w:val="CommentText"/>
    <w:uiPriority w:val="99"/>
    <w:rsid w:val="00D750C4"/>
    <w:rPr>
      <w:sz w:val="20"/>
      <w:szCs w:val="20"/>
    </w:rPr>
  </w:style>
  <w:style w:type="paragraph" w:styleId="CommentSubject">
    <w:name w:val="annotation subject"/>
    <w:basedOn w:val="CommentText"/>
    <w:next w:val="CommentText"/>
    <w:link w:val="CommentSubjectChar"/>
    <w:uiPriority w:val="99"/>
    <w:semiHidden/>
    <w:unhideWhenUsed/>
    <w:rsid w:val="00D750C4"/>
    <w:rPr>
      <w:b/>
      <w:bCs/>
    </w:rPr>
  </w:style>
  <w:style w:type="character" w:customStyle="1" w:styleId="CommentSubjectChar">
    <w:name w:val="Comment Subject Char"/>
    <w:basedOn w:val="CommentTextChar"/>
    <w:link w:val="CommentSubject"/>
    <w:uiPriority w:val="99"/>
    <w:semiHidden/>
    <w:rsid w:val="00D750C4"/>
    <w:rPr>
      <w:b/>
      <w:bCs/>
      <w:sz w:val="20"/>
      <w:szCs w:val="20"/>
    </w:rPr>
  </w:style>
  <w:style w:type="paragraph" w:styleId="FootnoteText">
    <w:name w:val="footnote text"/>
    <w:basedOn w:val="Normal"/>
    <w:link w:val="FootnoteTextChar"/>
    <w:uiPriority w:val="99"/>
    <w:semiHidden/>
    <w:unhideWhenUsed/>
    <w:rsid w:val="00E753E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753EC"/>
    <w:rPr>
      <w:sz w:val="20"/>
      <w:szCs w:val="20"/>
    </w:rPr>
  </w:style>
  <w:style w:type="character" w:styleId="FootnoteReference">
    <w:name w:val="footnote reference"/>
    <w:basedOn w:val="DefaultParagraphFont"/>
    <w:uiPriority w:val="99"/>
    <w:semiHidden/>
    <w:unhideWhenUsed/>
    <w:rsid w:val="00E753EC"/>
    <w:rPr>
      <w:vertAlign w:val="superscript"/>
    </w:rPr>
  </w:style>
  <w:style w:type="character" w:styleId="LineNumber">
    <w:name w:val="line number"/>
    <w:basedOn w:val="DefaultParagraphFont"/>
    <w:uiPriority w:val="99"/>
    <w:semiHidden/>
    <w:unhideWhenUsed/>
    <w:rsid w:val="00E753EC"/>
  </w:style>
  <w:style w:type="paragraph" w:styleId="NormalWeb">
    <w:name w:val="Normal (Web)"/>
    <w:basedOn w:val="Normal"/>
    <w:uiPriority w:val="99"/>
    <w:unhideWhenUsed/>
    <w:rsid w:val="00E753EC"/>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Emphasis">
    <w:name w:val="Emphasis"/>
    <w:basedOn w:val="DefaultParagraphFont"/>
    <w:uiPriority w:val="20"/>
    <w:qFormat/>
    <w:rsid w:val="00E753EC"/>
    <w:rPr>
      <w:i/>
      <w:iCs/>
    </w:rPr>
  </w:style>
  <w:style w:type="character" w:customStyle="1" w:styleId="st">
    <w:name w:val="st"/>
    <w:basedOn w:val="DefaultParagraphFont"/>
    <w:rsid w:val="00E753EC"/>
  </w:style>
  <w:style w:type="paragraph" w:styleId="HTMLPreformatted">
    <w:name w:val="HTML Preformatted"/>
    <w:basedOn w:val="Normal"/>
    <w:link w:val="HTMLPreformattedChar"/>
    <w:uiPriority w:val="99"/>
    <w:unhideWhenUsed/>
    <w:rsid w:val="008D05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8D0519"/>
    <w:rPr>
      <w:rFonts w:ascii="Courier New" w:eastAsia="Times New Roman" w:hAnsi="Courier New" w:cs="Courier New"/>
      <w:sz w:val="20"/>
      <w:szCs w:val="20"/>
      <w:lang w:eastAsia="en-GB"/>
    </w:rPr>
  </w:style>
  <w:style w:type="character" w:customStyle="1" w:styleId="gewyw5ybjeb">
    <w:name w:val="gewyw5ybjeb"/>
    <w:basedOn w:val="DefaultParagraphFont"/>
    <w:rsid w:val="008D0519"/>
  </w:style>
  <w:style w:type="character" w:customStyle="1" w:styleId="gewyw5ybmdb">
    <w:name w:val="gewyw5ybmdb"/>
    <w:basedOn w:val="DefaultParagraphFont"/>
    <w:rsid w:val="008D0519"/>
  </w:style>
  <w:style w:type="table" w:styleId="TableGrid">
    <w:name w:val="Table Grid"/>
    <w:basedOn w:val="TableNormal"/>
    <w:uiPriority w:val="59"/>
    <w:rsid w:val="008D05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ln">
    <w:name w:val="pln"/>
    <w:basedOn w:val="DefaultParagraphFont"/>
    <w:rsid w:val="008D0519"/>
  </w:style>
  <w:style w:type="character" w:customStyle="1" w:styleId="pun">
    <w:name w:val="pun"/>
    <w:basedOn w:val="DefaultParagraphFont"/>
    <w:rsid w:val="008D0519"/>
  </w:style>
  <w:style w:type="character" w:customStyle="1" w:styleId="lit">
    <w:name w:val="lit"/>
    <w:basedOn w:val="DefaultParagraphFont"/>
    <w:rsid w:val="008D0519"/>
  </w:style>
  <w:style w:type="table" w:styleId="LightShading">
    <w:name w:val="Light Shading"/>
    <w:basedOn w:val="TableNormal"/>
    <w:uiPriority w:val="60"/>
    <w:rsid w:val="008D051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8D051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5">
    <w:name w:val="Light List Accent 5"/>
    <w:basedOn w:val="TableNormal"/>
    <w:uiPriority w:val="61"/>
    <w:rsid w:val="008D0519"/>
    <w:pPr>
      <w:spacing w:after="0" w:line="240" w:lineRule="auto"/>
    </w:pPr>
    <w:tblPr>
      <w:tblStyleRowBandSize w:val="1"/>
      <w:tblStyleColBandSize w:val="1"/>
      <w:tblBorders>
        <w:top w:val="single" w:sz="8" w:space="0" w:color="5F5F5F" w:themeColor="accent5"/>
        <w:left w:val="single" w:sz="8" w:space="0" w:color="5F5F5F" w:themeColor="accent5"/>
        <w:bottom w:val="single" w:sz="8" w:space="0" w:color="5F5F5F" w:themeColor="accent5"/>
        <w:right w:val="single" w:sz="8" w:space="0" w:color="5F5F5F" w:themeColor="accent5"/>
      </w:tblBorders>
    </w:tblPr>
    <w:tblStylePr w:type="firstRow">
      <w:pPr>
        <w:spacing w:before="0" w:after="0" w:line="240" w:lineRule="auto"/>
      </w:pPr>
      <w:rPr>
        <w:b/>
        <w:bCs/>
        <w:color w:val="FFFFFF" w:themeColor="background1"/>
      </w:rPr>
      <w:tblPr/>
      <w:tcPr>
        <w:shd w:val="clear" w:color="auto" w:fill="5F5F5F" w:themeFill="accent5"/>
      </w:tcPr>
    </w:tblStylePr>
    <w:tblStylePr w:type="lastRow">
      <w:pPr>
        <w:spacing w:before="0" w:after="0" w:line="240" w:lineRule="auto"/>
      </w:pPr>
      <w:rPr>
        <w:b/>
        <w:bCs/>
      </w:rPr>
      <w:tblPr/>
      <w:tcPr>
        <w:tcBorders>
          <w:top w:val="double" w:sz="6" w:space="0" w:color="5F5F5F" w:themeColor="accent5"/>
          <w:left w:val="single" w:sz="8" w:space="0" w:color="5F5F5F" w:themeColor="accent5"/>
          <w:bottom w:val="single" w:sz="8" w:space="0" w:color="5F5F5F" w:themeColor="accent5"/>
          <w:right w:val="single" w:sz="8" w:space="0" w:color="5F5F5F" w:themeColor="accent5"/>
        </w:tcBorders>
      </w:tcPr>
    </w:tblStylePr>
    <w:tblStylePr w:type="firstCol">
      <w:rPr>
        <w:b/>
        <w:bCs/>
      </w:rPr>
    </w:tblStylePr>
    <w:tblStylePr w:type="lastCol">
      <w:rPr>
        <w:b/>
        <w:bCs/>
      </w:rPr>
    </w:tblStylePr>
    <w:tblStylePr w:type="band1Vert">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tblStylePr w:type="band1Horz">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style>
  <w:style w:type="table" w:styleId="LightList-Accent1">
    <w:name w:val="Light List Accent 1"/>
    <w:basedOn w:val="TableNormal"/>
    <w:uiPriority w:val="61"/>
    <w:rsid w:val="008D0519"/>
    <w:pPr>
      <w:spacing w:after="0" w:line="240" w:lineRule="auto"/>
    </w:p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character" w:customStyle="1" w:styleId="sciname">
    <w:name w:val="sciname"/>
    <w:basedOn w:val="DefaultParagraphFont"/>
    <w:rsid w:val="008D0519"/>
  </w:style>
  <w:style w:type="paragraph" w:customStyle="1" w:styleId="85367988A0544E0D9E4823711EB28734">
    <w:name w:val="85367988A0544E0D9E4823711EB28734"/>
    <w:rsid w:val="008D0519"/>
    <w:rPr>
      <w:rFonts w:eastAsiaTheme="minorEastAsia"/>
      <w:lang w:val="en-US" w:eastAsia="ja-JP"/>
    </w:rPr>
  </w:style>
  <w:style w:type="character" w:styleId="PlaceholderText">
    <w:name w:val="Placeholder Text"/>
    <w:basedOn w:val="DefaultParagraphFont"/>
    <w:uiPriority w:val="99"/>
    <w:semiHidden/>
    <w:rsid w:val="008D0519"/>
    <w:rPr>
      <w:color w:val="808080"/>
    </w:rPr>
  </w:style>
  <w:style w:type="character" w:customStyle="1" w:styleId="gewyw5ybaeb">
    <w:name w:val="gewyw5ybaeb"/>
    <w:basedOn w:val="DefaultParagraphFont"/>
    <w:rsid w:val="008D0519"/>
  </w:style>
  <w:style w:type="character" w:styleId="FollowedHyperlink">
    <w:name w:val="FollowedHyperlink"/>
    <w:basedOn w:val="DefaultParagraphFont"/>
    <w:uiPriority w:val="99"/>
    <w:semiHidden/>
    <w:unhideWhenUsed/>
    <w:rsid w:val="008D0519"/>
    <w:rPr>
      <w:color w:val="919191" w:themeColor="followedHyperlink"/>
      <w:u w:val="single"/>
    </w:rPr>
  </w:style>
  <w:style w:type="character" w:styleId="Strong">
    <w:name w:val="Strong"/>
    <w:basedOn w:val="DefaultParagraphFont"/>
    <w:uiPriority w:val="22"/>
    <w:qFormat/>
    <w:rsid w:val="008D0519"/>
    <w:rPr>
      <w:b/>
      <w:bCs/>
    </w:rPr>
  </w:style>
  <w:style w:type="table" w:styleId="LightShading-Accent1">
    <w:name w:val="Light Shading Accent 1"/>
    <w:basedOn w:val="TableNormal"/>
    <w:uiPriority w:val="60"/>
    <w:rsid w:val="00767F06"/>
    <w:pPr>
      <w:spacing w:after="0" w:line="240" w:lineRule="auto"/>
    </w:pPr>
    <w:rPr>
      <w:rFonts w:ascii="Times New Roman" w:eastAsia="Times New Roman" w:hAnsi="Times New Roman" w:cs="Times New Roman"/>
      <w:color w:val="A5A5A5" w:themeColor="accent1" w:themeShade="BF"/>
      <w:sz w:val="20"/>
      <w:szCs w:val="20"/>
      <w:lang w:eastAsia="en-GB"/>
    </w:rPr>
    <w:tblPr>
      <w:tblStyleRowBandSize w:val="1"/>
      <w:tblStyleColBandSize w:val="1"/>
      <w:tblBorders>
        <w:top w:val="single" w:sz="8" w:space="0" w:color="DDDDDD" w:themeColor="accent1"/>
        <w:bottom w:val="single" w:sz="8" w:space="0" w:color="DDDDDD" w:themeColor="accent1"/>
      </w:tblBorders>
    </w:tblPr>
    <w:tblStylePr w:type="fir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la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F6F6" w:themeFill="accent1" w:themeFillTint="3F"/>
      </w:tcPr>
    </w:tblStylePr>
    <w:tblStylePr w:type="band1Horz">
      <w:tblPr/>
      <w:tcPr>
        <w:tcBorders>
          <w:left w:val="nil"/>
          <w:right w:val="nil"/>
          <w:insideH w:val="nil"/>
          <w:insideV w:val="nil"/>
        </w:tcBorders>
        <w:shd w:val="clear" w:color="auto" w:fill="F6F6F6" w:themeFill="accent1" w:themeFillTint="3F"/>
      </w:tcPr>
    </w:tblStylePr>
  </w:style>
  <w:style w:type="paragraph" w:styleId="TOCHeading">
    <w:name w:val="TOC Heading"/>
    <w:basedOn w:val="Heading1"/>
    <w:next w:val="Normal"/>
    <w:uiPriority w:val="39"/>
    <w:unhideWhenUsed/>
    <w:qFormat/>
    <w:rsid w:val="00CD3969"/>
    <w:pPr>
      <w:outlineLvl w:val="9"/>
    </w:pPr>
    <w:rPr>
      <w:lang w:val="en-US" w:eastAsia="ja-JP"/>
    </w:rPr>
  </w:style>
  <w:style w:type="character" w:customStyle="1" w:styleId="label">
    <w:name w:val="label"/>
    <w:basedOn w:val="DefaultParagraphFont"/>
    <w:rsid w:val="005063F8"/>
  </w:style>
  <w:style w:type="character" w:customStyle="1" w:styleId="current-selection">
    <w:name w:val="current-selection"/>
    <w:basedOn w:val="DefaultParagraphFont"/>
    <w:rsid w:val="005063F8"/>
  </w:style>
  <w:style w:type="character" w:customStyle="1" w:styleId="a">
    <w:name w:val="_"/>
    <w:basedOn w:val="DefaultParagraphFont"/>
    <w:rsid w:val="005063F8"/>
  </w:style>
  <w:style w:type="character" w:styleId="IntenseEmphasis">
    <w:name w:val="Intense Emphasis"/>
    <w:basedOn w:val="DefaultParagraphFont"/>
    <w:uiPriority w:val="21"/>
    <w:qFormat/>
    <w:rsid w:val="005063F8"/>
    <w:rPr>
      <w:b/>
      <w:bCs/>
      <w:i/>
      <w:iCs/>
      <w:color w:val="DDDDDD" w:themeColor="accent1"/>
    </w:rPr>
  </w:style>
  <w:style w:type="character" w:styleId="HTMLCite">
    <w:name w:val="HTML Cite"/>
    <w:basedOn w:val="DefaultParagraphFont"/>
    <w:uiPriority w:val="99"/>
    <w:semiHidden/>
    <w:unhideWhenUsed/>
    <w:rsid w:val="00D46626"/>
    <w:rPr>
      <w:i/>
      <w:iCs/>
    </w:rPr>
  </w:style>
  <w:style w:type="character" w:customStyle="1" w:styleId="Heading2Char">
    <w:name w:val="Heading 2 Char"/>
    <w:basedOn w:val="DefaultParagraphFont"/>
    <w:link w:val="Heading2"/>
    <w:uiPriority w:val="9"/>
    <w:semiHidden/>
    <w:rsid w:val="001F3029"/>
    <w:rPr>
      <w:rFonts w:asciiTheme="majorHAnsi" w:eastAsiaTheme="majorEastAsia" w:hAnsiTheme="majorHAnsi" w:cstheme="majorBidi"/>
      <w:b/>
      <w:bCs/>
      <w:color w:val="DDDDDD" w:themeColor="accent1"/>
      <w:sz w:val="26"/>
      <w:szCs w:val="26"/>
    </w:rPr>
  </w:style>
  <w:style w:type="character" w:customStyle="1" w:styleId="family">
    <w:name w:val="family"/>
    <w:basedOn w:val="DefaultParagraphFont"/>
    <w:rsid w:val="00200BD6"/>
  </w:style>
  <w:style w:type="table" w:styleId="LightShading-Accent4">
    <w:name w:val="Light Shading Accent 4"/>
    <w:basedOn w:val="TableNormal"/>
    <w:uiPriority w:val="60"/>
    <w:rsid w:val="00E44F73"/>
    <w:pPr>
      <w:spacing w:after="0" w:line="240" w:lineRule="auto"/>
    </w:pPr>
    <w:rPr>
      <w:color w:val="5F5F5F" w:themeColor="accent4" w:themeShade="BF"/>
    </w:rPr>
    <w:tblPr>
      <w:tblStyleRowBandSize w:val="1"/>
      <w:tblStyleColBandSize w:val="1"/>
      <w:tblBorders>
        <w:top w:val="single" w:sz="8" w:space="0" w:color="808080" w:themeColor="accent4"/>
        <w:bottom w:val="single" w:sz="8" w:space="0" w:color="808080" w:themeColor="accent4"/>
      </w:tblBorders>
    </w:tblPr>
    <w:tblStylePr w:type="firstRow">
      <w:pPr>
        <w:spacing w:before="0" w:after="0" w:line="240" w:lineRule="auto"/>
      </w:pPr>
      <w:rPr>
        <w:b/>
        <w:bCs/>
      </w:rPr>
      <w:tblPr/>
      <w:tcPr>
        <w:tcBorders>
          <w:top w:val="single" w:sz="8" w:space="0" w:color="808080" w:themeColor="accent4"/>
          <w:left w:val="nil"/>
          <w:bottom w:val="single" w:sz="8" w:space="0" w:color="808080" w:themeColor="accent4"/>
          <w:right w:val="nil"/>
          <w:insideH w:val="nil"/>
          <w:insideV w:val="nil"/>
        </w:tcBorders>
      </w:tcPr>
    </w:tblStylePr>
    <w:tblStylePr w:type="lastRow">
      <w:pPr>
        <w:spacing w:before="0" w:after="0" w:line="240" w:lineRule="auto"/>
      </w:pPr>
      <w:rPr>
        <w:b/>
        <w:bCs/>
      </w:rPr>
      <w:tblPr/>
      <w:tcPr>
        <w:tcBorders>
          <w:top w:val="single" w:sz="8" w:space="0" w:color="808080" w:themeColor="accent4"/>
          <w:left w:val="nil"/>
          <w:bottom w:val="single" w:sz="8" w:space="0" w:color="80808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4" w:themeFillTint="3F"/>
      </w:tcPr>
    </w:tblStylePr>
    <w:tblStylePr w:type="band1Horz">
      <w:tblPr/>
      <w:tcPr>
        <w:tcBorders>
          <w:left w:val="nil"/>
          <w:right w:val="nil"/>
          <w:insideH w:val="nil"/>
          <w:insideV w:val="nil"/>
        </w:tcBorders>
        <w:shd w:val="clear" w:color="auto" w:fill="DFDFDF" w:themeFill="accent4"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119028">
      <w:bodyDiv w:val="1"/>
      <w:marLeft w:val="0"/>
      <w:marRight w:val="0"/>
      <w:marTop w:val="0"/>
      <w:marBottom w:val="0"/>
      <w:divBdr>
        <w:top w:val="none" w:sz="0" w:space="0" w:color="auto"/>
        <w:left w:val="none" w:sz="0" w:space="0" w:color="auto"/>
        <w:bottom w:val="none" w:sz="0" w:space="0" w:color="auto"/>
        <w:right w:val="none" w:sz="0" w:space="0" w:color="auto"/>
      </w:divBdr>
    </w:div>
    <w:div w:id="277300405">
      <w:bodyDiv w:val="1"/>
      <w:marLeft w:val="0"/>
      <w:marRight w:val="0"/>
      <w:marTop w:val="0"/>
      <w:marBottom w:val="0"/>
      <w:divBdr>
        <w:top w:val="none" w:sz="0" w:space="0" w:color="auto"/>
        <w:left w:val="none" w:sz="0" w:space="0" w:color="auto"/>
        <w:bottom w:val="none" w:sz="0" w:space="0" w:color="auto"/>
        <w:right w:val="none" w:sz="0" w:space="0" w:color="auto"/>
      </w:divBdr>
      <w:divsChild>
        <w:div w:id="1382053133">
          <w:blockQuote w:val="1"/>
          <w:marLeft w:val="720"/>
          <w:marRight w:val="720"/>
          <w:marTop w:val="100"/>
          <w:marBottom w:val="100"/>
          <w:divBdr>
            <w:top w:val="none" w:sz="0" w:space="0" w:color="auto"/>
            <w:left w:val="none" w:sz="0" w:space="0" w:color="auto"/>
            <w:bottom w:val="none" w:sz="0" w:space="0" w:color="auto"/>
            <w:right w:val="none" w:sz="0" w:space="0" w:color="auto"/>
          </w:divBdr>
        </w:div>
        <w:div w:id="630676830">
          <w:blockQuote w:val="1"/>
          <w:marLeft w:val="720"/>
          <w:marRight w:val="720"/>
          <w:marTop w:val="100"/>
          <w:marBottom w:val="100"/>
          <w:divBdr>
            <w:top w:val="none" w:sz="0" w:space="0" w:color="auto"/>
            <w:left w:val="none" w:sz="0" w:space="0" w:color="auto"/>
            <w:bottom w:val="none" w:sz="0" w:space="0" w:color="auto"/>
            <w:right w:val="none" w:sz="0" w:space="0" w:color="auto"/>
          </w:divBdr>
        </w:div>
        <w:div w:id="1563819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2849759">
      <w:bodyDiv w:val="1"/>
      <w:marLeft w:val="0"/>
      <w:marRight w:val="0"/>
      <w:marTop w:val="0"/>
      <w:marBottom w:val="0"/>
      <w:divBdr>
        <w:top w:val="none" w:sz="0" w:space="0" w:color="auto"/>
        <w:left w:val="none" w:sz="0" w:space="0" w:color="auto"/>
        <w:bottom w:val="none" w:sz="0" w:space="0" w:color="auto"/>
        <w:right w:val="none" w:sz="0" w:space="0" w:color="auto"/>
      </w:divBdr>
    </w:div>
    <w:div w:id="541401302">
      <w:bodyDiv w:val="1"/>
      <w:marLeft w:val="0"/>
      <w:marRight w:val="0"/>
      <w:marTop w:val="0"/>
      <w:marBottom w:val="0"/>
      <w:divBdr>
        <w:top w:val="none" w:sz="0" w:space="0" w:color="auto"/>
        <w:left w:val="none" w:sz="0" w:space="0" w:color="auto"/>
        <w:bottom w:val="none" w:sz="0" w:space="0" w:color="auto"/>
        <w:right w:val="none" w:sz="0" w:space="0" w:color="auto"/>
      </w:divBdr>
    </w:div>
    <w:div w:id="652103908">
      <w:bodyDiv w:val="1"/>
      <w:marLeft w:val="0"/>
      <w:marRight w:val="0"/>
      <w:marTop w:val="0"/>
      <w:marBottom w:val="0"/>
      <w:divBdr>
        <w:top w:val="none" w:sz="0" w:space="0" w:color="auto"/>
        <w:left w:val="none" w:sz="0" w:space="0" w:color="auto"/>
        <w:bottom w:val="none" w:sz="0" w:space="0" w:color="auto"/>
        <w:right w:val="none" w:sz="0" w:space="0" w:color="auto"/>
      </w:divBdr>
    </w:div>
    <w:div w:id="1034234016">
      <w:bodyDiv w:val="1"/>
      <w:marLeft w:val="0"/>
      <w:marRight w:val="0"/>
      <w:marTop w:val="0"/>
      <w:marBottom w:val="0"/>
      <w:divBdr>
        <w:top w:val="none" w:sz="0" w:space="0" w:color="auto"/>
        <w:left w:val="none" w:sz="0" w:space="0" w:color="auto"/>
        <w:bottom w:val="none" w:sz="0" w:space="0" w:color="auto"/>
        <w:right w:val="none" w:sz="0" w:space="0" w:color="auto"/>
      </w:divBdr>
    </w:div>
    <w:div w:id="1177886110">
      <w:bodyDiv w:val="1"/>
      <w:marLeft w:val="0"/>
      <w:marRight w:val="0"/>
      <w:marTop w:val="0"/>
      <w:marBottom w:val="0"/>
      <w:divBdr>
        <w:top w:val="none" w:sz="0" w:space="0" w:color="auto"/>
        <w:left w:val="none" w:sz="0" w:space="0" w:color="auto"/>
        <w:bottom w:val="none" w:sz="0" w:space="0" w:color="auto"/>
        <w:right w:val="none" w:sz="0" w:space="0" w:color="auto"/>
      </w:divBdr>
    </w:div>
    <w:div w:id="1556701024">
      <w:bodyDiv w:val="1"/>
      <w:marLeft w:val="0"/>
      <w:marRight w:val="0"/>
      <w:marTop w:val="0"/>
      <w:marBottom w:val="0"/>
      <w:divBdr>
        <w:top w:val="none" w:sz="0" w:space="0" w:color="auto"/>
        <w:left w:val="none" w:sz="0" w:space="0" w:color="auto"/>
        <w:bottom w:val="none" w:sz="0" w:space="0" w:color="auto"/>
        <w:right w:val="none" w:sz="0" w:space="0" w:color="auto"/>
      </w:divBdr>
    </w:div>
    <w:div w:id="1641232543">
      <w:bodyDiv w:val="1"/>
      <w:marLeft w:val="0"/>
      <w:marRight w:val="0"/>
      <w:marTop w:val="0"/>
      <w:marBottom w:val="0"/>
      <w:divBdr>
        <w:top w:val="none" w:sz="0" w:space="0" w:color="auto"/>
        <w:left w:val="none" w:sz="0" w:space="0" w:color="auto"/>
        <w:bottom w:val="none" w:sz="0" w:space="0" w:color="auto"/>
        <w:right w:val="none" w:sz="0" w:space="0" w:color="auto"/>
      </w:divBdr>
    </w:div>
    <w:div w:id="1726181297">
      <w:bodyDiv w:val="1"/>
      <w:marLeft w:val="0"/>
      <w:marRight w:val="0"/>
      <w:marTop w:val="0"/>
      <w:marBottom w:val="0"/>
      <w:divBdr>
        <w:top w:val="none" w:sz="0" w:space="0" w:color="auto"/>
        <w:left w:val="none" w:sz="0" w:space="0" w:color="auto"/>
        <w:bottom w:val="none" w:sz="0" w:space="0" w:color="auto"/>
        <w:right w:val="none" w:sz="0" w:space="0" w:color="auto"/>
      </w:divBdr>
    </w:div>
    <w:div w:id="1795905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jpeg"/><Relationship Id="rId26" Type="http://schemas.microsoft.com/office/2007/relationships/hdphoto" Target="media/hdphoto2.wdp"/><Relationship Id="rId39" Type="http://schemas.openxmlformats.org/officeDocument/2006/relationships/image" Target="media/image21.png"/><Relationship Id="rId21" Type="http://schemas.openxmlformats.org/officeDocument/2006/relationships/image" Target="media/image7.jpeg"/><Relationship Id="rId34" Type="http://schemas.openxmlformats.org/officeDocument/2006/relationships/image" Target="media/image16.jpeg"/><Relationship Id="rId42" Type="http://schemas.openxmlformats.org/officeDocument/2006/relationships/image" Target="media/image21.tiff"/><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tiff"/><Relationship Id="rId63" Type="http://schemas.openxmlformats.org/officeDocument/2006/relationships/image" Target="media/image42.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en.wikipedia.org/wiki/Trypanosomatidae" TargetMode="External"/><Relationship Id="rId29"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0.png"/><Relationship Id="rId32" Type="http://schemas.openxmlformats.org/officeDocument/2006/relationships/image" Target="media/image14.tiff"/><Relationship Id="rId37" Type="http://schemas.openxmlformats.org/officeDocument/2006/relationships/image" Target="media/image19.tiff"/><Relationship Id="rId40" Type="http://schemas.openxmlformats.org/officeDocument/2006/relationships/image" Target="media/image22.png"/><Relationship Id="rId45" Type="http://schemas.openxmlformats.org/officeDocument/2006/relationships/image" Target="media/image24.jpeg"/><Relationship Id="rId53" Type="http://schemas.openxmlformats.org/officeDocument/2006/relationships/image" Target="media/image32.tiff"/><Relationship Id="rId58" Type="http://schemas.openxmlformats.org/officeDocument/2006/relationships/image" Target="media/image37.tiff"/><Relationship Id="rId66" Type="http://schemas.openxmlformats.org/officeDocument/2006/relationships/hyperlink" Target="http://www.fao.org/docrep/008/ae943e/ae943e0b.htm%20Accessed%20online%20December%202017" TargetMode="External"/><Relationship Id="rId5" Type="http://schemas.openxmlformats.org/officeDocument/2006/relationships/settings" Target="settings.xml"/><Relationship Id="rId15" Type="http://schemas.openxmlformats.org/officeDocument/2006/relationships/hyperlink" Target="http://phthiraptera.info/taxonomy/term/16524" TargetMode="External"/><Relationship Id="rId28" Type="http://schemas.microsoft.com/office/2007/relationships/hdphoto" Target="media/hdphoto3.wdp"/><Relationship Id="rId36" Type="http://schemas.openxmlformats.org/officeDocument/2006/relationships/image" Target="media/image18.tiff"/><Relationship Id="rId49" Type="http://schemas.openxmlformats.org/officeDocument/2006/relationships/image" Target="media/image28.png"/><Relationship Id="rId57" Type="http://schemas.openxmlformats.org/officeDocument/2006/relationships/image" Target="media/image36.jpeg"/><Relationship Id="rId61" Type="http://schemas.openxmlformats.org/officeDocument/2006/relationships/image" Target="media/image40.tiff"/><Relationship Id="rId10" Type="http://schemas.openxmlformats.org/officeDocument/2006/relationships/image" Target="media/image2.jpeg"/><Relationship Id="rId19" Type="http://schemas.openxmlformats.org/officeDocument/2006/relationships/image" Target="media/image6.png"/><Relationship Id="rId31" Type="http://schemas.openxmlformats.org/officeDocument/2006/relationships/image" Target="media/image13.tiff"/><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tiff"/><Relationship Id="rId65" Type="http://schemas.openxmlformats.org/officeDocument/2006/relationships/hyperlink" Target="http://www.fao.org/Wairdocs/ILRI/x5492E/x5492e00.htm"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0.jpeg"/><Relationship Id="rId30" Type="http://schemas.openxmlformats.org/officeDocument/2006/relationships/image" Target="media/image12.tiff"/><Relationship Id="rId35" Type="http://schemas.openxmlformats.org/officeDocument/2006/relationships/image" Target="media/image17.tiff"/><Relationship Id="rId43" Type="http://schemas.openxmlformats.org/officeDocument/2006/relationships/image" Target="media/image22.jpeg"/><Relationship Id="rId48" Type="http://schemas.openxmlformats.org/officeDocument/2006/relationships/image" Target="media/image27.png"/><Relationship Id="rId56" Type="http://schemas.openxmlformats.org/officeDocument/2006/relationships/image" Target="media/image35.tiff"/><Relationship Id="rId64" Type="http://schemas.openxmlformats.org/officeDocument/2006/relationships/image" Target="media/image43.png"/><Relationship Id="rId8" Type="http://schemas.openxmlformats.org/officeDocument/2006/relationships/endnotes" Target="endnotes.xml"/><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9.png"/><Relationship Id="rId33" Type="http://schemas.openxmlformats.org/officeDocument/2006/relationships/image" Target="media/image15.jpeg"/><Relationship Id="rId38" Type="http://schemas.openxmlformats.org/officeDocument/2006/relationships/image" Target="media/image20.tiff"/><Relationship Id="rId46" Type="http://schemas.openxmlformats.org/officeDocument/2006/relationships/image" Target="media/image25.jpeg"/><Relationship Id="rId59" Type="http://schemas.openxmlformats.org/officeDocument/2006/relationships/image" Target="media/image38.tiff"/><Relationship Id="rId67" Type="http://schemas.openxmlformats.org/officeDocument/2006/relationships/fontTable" Target="fontTable.xml"/><Relationship Id="rId20" Type="http://schemas.microsoft.com/office/2007/relationships/hdphoto" Target="media/hdphoto1.wdp"/><Relationship Id="rId41" Type="http://schemas.openxmlformats.org/officeDocument/2006/relationships/image" Target="media/image23.png"/><Relationship Id="rId54" Type="http://schemas.openxmlformats.org/officeDocument/2006/relationships/image" Target="media/image33.tiff"/><Relationship Id="rId62" Type="http://schemas.openxmlformats.org/officeDocument/2006/relationships/image" Target="media/image41.tiff"/></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EE99C0-2AAB-4F01-9D9A-123D1EDC4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245</Pages>
  <Words>308224</Words>
  <Characters>1759964</Characters>
  <Application>Microsoft Office Word</Application>
  <DocSecurity>0</DocSecurity>
  <Lines>35199</Lines>
  <Paragraphs>16814</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2051374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carly</dc:creator>
  <cp:lastModifiedBy>carly</cp:lastModifiedBy>
  <cp:revision>2</cp:revision>
  <cp:lastPrinted>2017-09-27T12:22:00Z</cp:lastPrinted>
  <dcterms:created xsi:type="dcterms:W3CDTF">2017-12-21T12:35:00Z</dcterms:created>
  <dcterms:modified xsi:type="dcterms:W3CDTF">2017-12-21T12:35:00Z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http://www.zotero.org/styles/conservation-biology</vt:lpwstr>
  </property>
  <property fmtid="{D5CDD505-2E9C-101B-9397-08002B2CF9AE}" pid="11" name="Mendeley Recent Style Name 4_1">
    <vt:lpwstr>Conservation Biology</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(author-date)</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http://www.zotero.org/styles/international-journal-for-parasitology</vt:lpwstr>
  </property>
  <property fmtid="{D5CDD505-2E9C-101B-9397-08002B2CF9AE}" pid="17" name="Mendeley Recent Style Name 7_1">
    <vt:lpwstr>International Journal for Parasitology</vt:lpwstr>
  </property>
  <property fmtid="{D5CDD505-2E9C-101B-9397-08002B2CF9AE}" pid="18" name="Mendeley Recent Style Id 8_1">
    <vt:lpwstr>http://www.zotero.org/styles/journal-of-animal-ecology</vt:lpwstr>
  </property>
  <property fmtid="{D5CDD505-2E9C-101B-9397-08002B2CF9AE}" pid="19" name="Mendeley Recent Style Name 8_1">
    <vt:lpwstr>Journal of Animal Ecology</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3f49cd91-df45-3f89-9249-7badcaa7e487</vt:lpwstr>
  </property>
  <property fmtid="{D5CDD505-2E9C-101B-9397-08002B2CF9AE}" pid="24" name="Mendeley Citation Style_1">
    <vt:lpwstr>http://www.zotero.org/styles/journal-of-animal-ecology</vt:lpwstr>
  </property>
</Properties>
</file>